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>鹿寨镇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“谁执法谁普法”“谁服务谁普法”“谁主管谁负责”任务措施清单</w:t>
      </w:r>
    </w:p>
    <w:tbl>
      <w:tblPr>
        <w:tblStyle w:val="3"/>
        <w:tblpPr w:leftFromText="181" w:rightFromText="181" w:vertAnchor="text" w:horzAnchor="page" w:tblpX="1261" w:tblpY="523"/>
        <w:tblOverlap w:val="never"/>
        <w:tblW w:w="14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66"/>
        <w:gridCol w:w="1779"/>
        <w:gridCol w:w="2342"/>
        <w:gridCol w:w="2354"/>
        <w:gridCol w:w="1567"/>
        <w:gridCol w:w="1266"/>
        <w:gridCol w:w="946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鹿寨镇人民政府</w:t>
            </w:r>
          </w:p>
        </w:tc>
        <w:tc>
          <w:tcPr>
            <w:tcW w:w="15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《中华人民共和国宪法》</w:t>
            </w:r>
          </w:p>
        </w:tc>
        <w:tc>
          <w:tcPr>
            <w:tcW w:w="17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镇行政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、企事业单位、社会团体、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辖区群众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“12.4”宪法宣传周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1次集中宣传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鹿寨司法所、镇综治中心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韦璇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0772-6825315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民法典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镇行政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、企事业单位、社会团体、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辖区群众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发放资料、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日常宣传、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咨询解答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1次集中宣传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鹿寨司法所、镇综治中心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彭珏菱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0772-6880701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《刑法》关于毒品犯罪的规定、《禁毒法》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镇行政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、企事业单位、社会团体、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辖区群众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发放资料、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日常宣传、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咨询解答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6.26国际禁毒日宣传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进社区、进学校等开展禁毒各类宣传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镇禁毒办、镇综治中心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彭珏菱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0772-6880701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《国家安全法》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镇行政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、企事业单位、社会团体、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辖区群众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全民国家安全教育日开展国家安全教育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发放资料、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日常宣传、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咨询解答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镇综治中心、鹿寨司法所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彭珏菱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0772-6880701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鹿寨镇人民政府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《信访工作条例》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辖区群众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在接待等业务工作中宣传贯彻落实《信访工作条例》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发放资料、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日常宣传、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咨询解答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镇综治中心、鹿寨司法所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彭珏菱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0772-6880701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《兵役法》、《国防法》、《军人地位和权益保障法》、《英雄烈士保护法》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辖区群众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组织开展“八一”建军节、烈士纪念日宣传活动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1次集中宣传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9月30日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镇退伍军人事务站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陆礼剑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0772-2456685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《党员教育管理工作条例》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辖区党员及机关干部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组织开展“七一”建党节系列活动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组织干部职工学习习近平法治思想、党内法律法规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镇党建办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罗晓娟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0772-6880763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《未成年人保护法》、《预防未成年人犯罪法》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辖区内中小学学生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开展“五四青年节”主题宣传活动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1.开展2次中小学生知识讲座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2.各村开展关爱儿童联谊活动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6月30日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镇党建办、团委、镇妇联、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陆思洁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0772-6880763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《妇女权益保障法》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辖区妇女群众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开展妇女联谊各项活动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开展面向群众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1次集中宣传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2.各村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“三八”妇女节活动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镇党建办、镇妇联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吴芳玲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0772-6800133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eastAsia="仿宋_GB2312" w:cs="Times New Roman"/>
          <w:sz w:val="28"/>
          <w:szCs w:val="28"/>
          <w:lang w:eastAsia="zh-CN"/>
        </w:rPr>
        <w:t>鹿寨镇人民政府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   填表日期：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>
      <w:pPr>
        <w:pStyle w:val="2"/>
        <w:rPr>
          <w:rFonts w:hint="default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NTc2M2IxMzllMzQ5OTJjMjBhZmQzMjQ0MGU3YzMifQ=="/>
  </w:docVars>
  <w:rsids>
    <w:rsidRoot w:val="574F3AFC"/>
    <w:rsid w:val="33095F01"/>
    <w:rsid w:val="4CF53541"/>
    <w:rsid w:val="52C7035A"/>
    <w:rsid w:val="574F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847</Words>
  <Characters>993</Characters>
  <Lines>0</Lines>
  <Paragraphs>0</Paragraphs>
  <TotalTime>3</TotalTime>
  <ScaleCrop>false</ScaleCrop>
  <LinksUpToDate>false</LinksUpToDate>
  <CharactersWithSpaces>1028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2024-06-17T01:34:00Z</dcterms:created>
  <dc:creator>彭珏菱</dc:creator>
  <cp:lastModifiedBy>one</cp:lastModifiedBy>
  <dcterms:modified xsi:type="dcterms:W3CDTF">2024-06-25T09:57:17Z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49C578BF222D4915B5E07A8968388DDA_11</vt:lpwstr>
  </property>
</Properties>
</file>