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</w:rPr>
      </w:pPr>
      <w:r>
        <w:rPr>
          <w:rFonts w:hint="eastAsia" w:eastAsiaTheme="minorEastAsia"/>
          <w:b/>
          <w:bCs/>
          <w:sz w:val="44"/>
          <w:szCs w:val="44"/>
          <w:lang w:eastAsia="zh-CN"/>
        </w:rPr>
        <w:t>“</w:t>
      </w:r>
      <w:r>
        <w:rPr>
          <w:rFonts w:hint="eastAsia" w:eastAsiaTheme="minorEastAsia"/>
          <w:b/>
          <w:bCs/>
          <w:sz w:val="44"/>
          <w:szCs w:val="44"/>
        </w:rPr>
        <w:t>双随机一公开”专项抽查项目清单</w:t>
      </w:r>
    </w:p>
    <w:tbl>
      <w:tblPr>
        <w:tblStyle w:val="3"/>
        <w:tblpPr w:leftFromText="180" w:rightFromText="180" w:vertAnchor="page" w:horzAnchor="page" w:tblpX="640" w:tblpY="2643"/>
        <w:tblOverlap w:val="never"/>
        <w:tblW w:w="14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84"/>
        <w:gridCol w:w="1154"/>
        <w:gridCol w:w="1453"/>
        <w:gridCol w:w="1638"/>
        <w:gridCol w:w="1212"/>
        <w:gridCol w:w="1150"/>
        <w:gridCol w:w="1913"/>
        <w:gridCol w:w="1250"/>
        <w:gridCol w:w="1850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550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号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项目编号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招标单位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中标单位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预算金额(万元)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交易金额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(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万</w:t>
            </w:r>
            <w:r>
              <w:rPr>
                <w:rFonts w:hint="eastAsia"/>
                <w:b/>
                <w:bCs/>
                <w:vertAlign w:val="baseline"/>
              </w:rPr>
              <w:t>元)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行政监督部门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招标代理机构</w:t>
            </w:r>
          </w:p>
        </w:tc>
        <w:tc>
          <w:tcPr>
            <w:tcW w:w="1850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招标代理机构项目经理及联系方式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50" w:type="dxa"/>
          </w:tcPr>
          <w:p>
            <w:pPr>
              <w:jc w:val="center"/>
              <w:rPr>
                <w:rFonts w:hint="eastAsia" w:eastAsiaTheme="minorEastAsia"/>
                <w:w w:val="90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vertAlign w:val="baseline"/>
                <w:lang w:val="en-US" w:eastAsia="zh-CN"/>
              </w:rPr>
              <w:t>1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鹿寨县热电联产热力管网工程一期项目工程总承包</w:t>
            </w:r>
          </w:p>
        </w:tc>
        <w:tc>
          <w:tcPr>
            <w:tcW w:w="1154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  <w:t>E4502002821021273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柳州鹿寨兴鹿投资有限公司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广西建工集团第二安装建设有限公司/中外建华诚工程技术集团有限公司/广西福臻建设工程有限责任公司</w:t>
            </w:r>
          </w:p>
        </w:tc>
        <w:tc>
          <w:tcPr>
            <w:tcW w:w="1212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shd w:val="clear" w:fill="FFFFFF"/>
                <w:lang w:val="en-US" w:eastAsia="zh-CN" w:bidi="ar"/>
              </w:rPr>
              <w:t>16156.092915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</w:rPr>
              <w:t>16054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333333"/>
                <w:spacing w:val="0"/>
                <w:w w:val="90"/>
                <w:kern w:val="21"/>
                <w:sz w:val="21"/>
                <w:szCs w:val="21"/>
              </w:rPr>
              <w:t>30423500</w:t>
            </w:r>
          </w:p>
        </w:tc>
        <w:tc>
          <w:tcPr>
            <w:tcW w:w="1913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250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广西弘彦项目管理有限责任公司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窗体顶端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陈雪妍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18677201907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鹿寨县城市更新工程—老旧小区城市燃气管道等老化更新改造项目工程总承包</w:t>
            </w:r>
          </w:p>
        </w:tc>
        <w:tc>
          <w:tcPr>
            <w:tcW w:w="1154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窗体顶端</w:t>
            </w:r>
          </w:p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kern w:val="2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kern w:val="21"/>
                <w:sz w:val="16"/>
                <w:szCs w:val="16"/>
                <w:shd w:val="clear" w:fill="FFFFFF"/>
                <w:lang w:val="en-US" w:eastAsia="zh-CN" w:bidi="ar"/>
              </w:rPr>
              <w:t>E4502002821021364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鹿寨县汇一联城市开发投资有限责任公司</w:t>
            </w:r>
          </w:p>
        </w:tc>
        <w:tc>
          <w:tcPr>
            <w:tcW w:w="1638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  <w:t>吉林市大地技术咨询有限公司/河南首开建筑工程有限公司</w:t>
            </w:r>
          </w:p>
        </w:tc>
        <w:tc>
          <w:tcPr>
            <w:tcW w:w="1212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kern w:val="2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kern w:val="21"/>
                <w:sz w:val="16"/>
                <w:szCs w:val="16"/>
                <w:shd w:val="clear" w:fill="FFFFFF"/>
                <w:lang w:val="en-US" w:eastAsia="zh-CN" w:bidi="ar"/>
              </w:rPr>
              <w:t>2220.024929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150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line="480" w:lineRule="atLeast"/>
              <w:jc w:val="center"/>
              <w:rPr>
                <w:rFonts w:hint="eastAsia" w:ascii="仿宋" w:hAnsi="仿宋" w:eastAsia="仿宋" w:cs="仿宋"/>
                <w:color w:val="333333"/>
                <w:spacing w:val="0"/>
                <w:kern w:val="2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kern w:val="21"/>
                <w:sz w:val="16"/>
                <w:szCs w:val="16"/>
                <w:shd w:val="clear" w:fill="FFFFFF"/>
                <w:lang w:val="en-US" w:eastAsia="zh-CN" w:bidi="ar"/>
              </w:rPr>
              <w:t>2042.690545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913" w:type="dxa"/>
          </w:tcPr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  <w:t>鹿寨县住房和城乡建设局</w:t>
            </w:r>
          </w:p>
        </w:tc>
        <w:tc>
          <w:tcPr>
            <w:tcW w:w="1250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窗体顶端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广西柳州高泰工程咨询有限公司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pStyle w:val="12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窗体顶端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钟艳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  <w:lang w:val="en-US" w:eastAsia="zh-CN"/>
              </w:rPr>
              <w:t>18977237770</w:t>
            </w:r>
          </w:p>
          <w:p>
            <w:pPr>
              <w:pStyle w:val="13"/>
              <w:jc w:val="center"/>
              <w:rPr>
                <w:rFonts w:hint="eastAsia" w:ascii="仿宋" w:hAnsi="仿宋" w:eastAsia="仿宋" w:cs="仿宋"/>
                <w:spacing w:val="0"/>
                <w:kern w:val="21"/>
              </w:rPr>
            </w:pPr>
            <w:r>
              <w:rPr>
                <w:rFonts w:hint="eastAsia" w:ascii="仿宋" w:hAnsi="仿宋" w:eastAsia="仿宋" w:cs="仿宋"/>
                <w:spacing w:val="0"/>
                <w:kern w:val="21"/>
              </w:rPr>
              <w:t>窗体底端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宋体" w:hAnsi="宋体" w:eastAsia="宋体" w:cs="宋体"/>
                <w:spacing w:val="0"/>
                <w:w w:val="90"/>
                <w:kern w:val="21"/>
                <w:sz w:val="21"/>
                <w:szCs w:val="21"/>
                <w:vertAlign w:val="baseline"/>
              </w:rPr>
            </w:pPr>
          </w:p>
        </w:tc>
      </w:tr>
    </w:tbl>
    <w:p>
      <w:pPr>
        <w:tabs>
          <w:tab w:val="left" w:pos="6330"/>
        </w:tabs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填报单位（盖章）：鹿寨县住房和城乡建设局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2024年9月6日</w:t>
      </w:r>
    </w:p>
    <w:sectPr>
      <w:pgSz w:w="16838" w:h="11906" w:orient="landscape"/>
      <w:pgMar w:top="1077" w:right="1417" w:bottom="107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lement-icons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F73B7"/>
    <w:rsid w:val="0F7F73B7"/>
    <w:rsid w:val="14D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not([class*=suffix])"/>
    <w:basedOn w:val="4"/>
    <w:uiPriority w:val="0"/>
    <w:rPr>
      <w:sz w:val="15"/>
      <w:szCs w:val="15"/>
    </w:rPr>
  </w:style>
  <w:style w:type="character" w:customStyle="1" w:styleId="8">
    <w:name w:val="not([class*=suffix])1"/>
    <w:basedOn w:val="4"/>
    <w:uiPriority w:val="0"/>
  </w:style>
  <w:style w:type="character" w:customStyle="1" w:styleId="9">
    <w:name w:val="ui-icon"/>
    <w:basedOn w:val="4"/>
    <w:uiPriority w:val="0"/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2024-09-03T02:27:00Z</dcterms:created>
  <dc:creator>Administrator</dc:creator>
  <cp:lastModifiedBy>Administrator</cp:lastModifiedBy>
  <dcterms:modified xsi:type="dcterms:W3CDTF">2024-09-03T03:38:59Z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43869F511FCF413C9B844F5FCA396DB2</vt:lpwstr>
  </property>
</Properties>
</file>