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left="0" w:leftChars="0" w:firstLine="0" w:firstLineChars="0"/>
        <w:jc w:val="center"/>
        <w:rPr>
          <w:rFonts w:ascii="方正大标宋简体" w:hAnsi="方正大标宋简体" w:eastAsia="方正大标宋简体" w:cs="方正大标宋简体"/>
          <w:b/>
          <w:bCs/>
          <w:color w:val="FF0000"/>
          <w:sz w:val="72"/>
          <w:szCs w:val="72"/>
          <w:highlight w:val="none"/>
        </w:rPr>
      </w:pPr>
    </w:p>
    <w:p>
      <w:pPr>
        <w:spacing w:line="700" w:lineRule="exact"/>
        <w:ind w:left="0" w:leftChars="0" w:firstLine="0" w:firstLineChars="0"/>
        <w:jc w:val="center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鹿审环批复〔202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号</w:t>
      </w:r>
    </w:p>
    <w:p>
      <w:pPr>
        <w:spacing w:line="70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bookmarkStart w:id="0" w:name="_GoBack"/>
      <w:bookmarkEnd w:id="0"/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广西鹿寨三协缫丝有限责任公司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龙江丝厂锅炉改建升级改造项目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环境影响报告表的批复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eastAsia" w:ascii="Times New Roman" w:hAnsi="Times New Roman" w:eastAsia="仿宋_GB2312" w:cs="Times New Roman"/>
          <w:color w:val="000000"/>
          <w:lang w:eastAsia="zh-CN"/>
        </w:rPr>
        <w:t>广西鹿寨三协缫丝有限公司责任龙江丝厂</w:t>
      </w:r>
      <w:r>
        <w:rPr>
          <w:rFonts w:hint="default" w:ascii="Times New Roman" w:hAnsi="Times New Roman" w:eastAsia="仿宋_GB2312" w:cs="Times New Roman"/>
          <w:color w:val="000000"/>
        </w:rPr>
        <w:t>：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你公司报来《</w:t>
      </w:r>
      <w:r>
        <w:rPr>
          <w:rFonts w:hint="eastAsia" w:eastAsia="仿宋_GB2312" w:cs="Times New Roman"/>
          <w:color w:val="000000"/>
          <w:lang w:eastAsia="zh-CN"/>
        </w:rPr>
        <w:t>广西鹿寨三协缫丝有限责任公司龙江丝厂锅炉改建升级改造项目</w:t>
      </w:r>
      <w:r>
        <w:rPr>
          <w:rFonts w:hint="default" w:ascii="Times New Roman" w:hAnsi="Times New Roman" w:eastAsia="仿宋_GB2312" w:cs="Times New Roman"/>
          <w:color w:val="000000"/>
        </w:rPr>
        <w:t>环境影响报告表》（以下简称《报告表》）收悉。经审核，批复如下：</w:t>
      </w:r>
    </w:p>
    <w:p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</w:rPr>
        <w:t>一、</w:t>
      </w:r>
      <w:r>
        <w:rPr>
          <w:rFonts w:hint="default" w:ascii="Times New Roman" w:hAnsi="Times New Roman" w:eastAsia="仿宋_GB2312" w:cs="Times New Roman"/>
          <w:color w:val="000000"/>
          <w:lang w:val="en-US" w:eastAsia="zh-CN"/>
        </w:rPr>
        <w:t>项目概况</w:t>
      </w:r>
    </w:p>
    <w:p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lang w:val="en-US" w:eastAsia="zh-CN"/>
        </w:rPr>
        <w:t>总体情况</w:t>
      </w:r>
    </w:p>
    <w:p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lang w:val="en-US" w:eastAsia="zh-CN"/>
        </w:rPr>
      </w:pPr>
      <w:r>
        <w:rPr>
          <w:rFonts w:hint="eastAsia" w:eastAsia="仿宋_GB2312" w:cs="Times New Roman"/>
          <w:color w:val="000000"/>
          <w:lang w:val="en-US" w:eastAsia="zh-CN"/>
        </w:rPr>
        <w:t>广西鹿寨三协缫丝有限责任公司龙江丝厂锅炉改建升级改造项目</w:t>
      </w:r>
      <w:r>
        <w:rPr>
          <w:rFonts w:hint="default" w:ascii="Times New Roman" w:hAnsi="Times New Roman" w:eastAsia="仿宋_GB2312" w:cs="Times New Roman"/>
          <w:color w:val="000000"/>
          <w:lang w:val="en-US" w:eastAsia="zh-CN"/>
        </w:rPr>
        <w:t>位于广西壮族自治区柳州市鹿寨县寨沙镇龙江工业区，</w:t>
      </w:r>
      <w:r>
        <w:rPr>
          <w:rFonts w:hint="eastAsia" w:eastAsia="仿宋_GB2312" w:cs="Times New Roman"/>
          <w:color w:val="000000"/>
          <w:lang w:val="en-US" w:eastAsia="zh-CN"/>
        </w:rPr>
        <w:t>中心地理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坐标：东经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109°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″、北纬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项目总投资28.00万元，环保投资8.00万元，环保投资占比28.37%。</w:t>
      </w:r>
    </w:p>
    <w:p>
      <w:pPr>
        <w:pStyle w:val="2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lang w:val="en-US" w:eastAsia="zh-CN"/>
        </w:rPr>
        <w:t>建设内容及工程量</w:t>
      </w:r>
    </w:p>
    <w:p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lang w:val="en-US"/>
        </w:rPr>
      </w:pPr>
      <w:r>
        <w:rPr>
          <w:rFonts w:hint="eastAsia" w:eastAsia="仿宋_GB2312" w:cs="Times New Roman"/>
          <w:color w:val="000000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000000"/>
          <w:lang w:val="en-US" w:eastAsia="zh-CN"/>
        </w:rPr>
        <w:t>本</w:t>
      </w:r>
      <w:r>
        <w:rPr>
          <w:rFonts w:hint="eastAsia" w:eastAsia="仿宋_GB2312" w:cs="Times New Roman"/>
          <w:color w:val="000000"/>
          <w:lang w:val="en-US" w:eastAsia="zh-CN"/>
        </w:rPr>
        <w:t>次改</w:t>
      </w:r>
      <w:r>
        <w:rPr>
          <w:rFonts w:hint="default" w:ascii="Times New Roman" w:hAnsi="Times New Roman" w:eastAsia="仿宋_GB2312" w:cs="Times New Roman"/>
          <w:color w:val="000000"/>
          <w:lang w:val="en-US" w:eastAsia="zh-CN"/>
        </w:rPr>
        <w:t>建项目</w:t>
      </w:r>
      <w:r>
        <w:rPr>
          <w:rFonts w:hint="eastAsia" w:eastAsia="仿宋_GB2312" w:cs="Times New Roman"/>
          <w:color w:val="000000"/>
          <w:lang w:val="en-US" w:eastAsia="zh-CN"/>
        </w:rPr>
        <w:t>不新增用地</w:t>
      </w:r>
      <w:r>
        <w:rPr>
          <w:rFonts w:hint="default" w:ascii="Times New Roman" w:hAnsi="Times New Roman" w:eastAsia="仿宋_GB2312" w:cs="Times New Roman"/>
          <w:color w:val="000000"/>
          <w:lang w:val="en-US" w:eastAsia="zh-CN"/>
        </w:rPr>
        <w:t>，</w:t>
      </w:r>
      <w:r>
        <w:rPr>
          <w:rFonts w:hint="eastAsia" w:eastAsia="仿宋_GB2312" w:cs="Times New Roman"/>
          <w:color w:val="000000"/>
          <w:lang w:val="en-US" w:eastAsia="zh-CN"/>
        </w:rPr>
        <w:t>拟在原有项目用地的基础上，</w:t>
      </w:r>
      <w:r>
        <w:rPr>
          <w:rFonts w:hint="default" w:ascii="Times New Roman" w:hAnsi="Times New Roman" w:eastAsia="仿宋_GB2312" w:cs="Times New Roman"/>
          <w:color w:val="000000"/>
          <w:lang w:val="en-US" w:eastAsia="zh-CN"/>
        </w:rPr>
        <w:t>将原2t/h</w:t>
      </w:r>
      <w:r>
        <w:rPr>
          <w:rFonts w:hint="eastAsia" w:eastAsia="仿宋_GB2312" w:cs="Times New Roman"/>
          <w:color w:val="000000"/>
          <w:lang w:val="en-US" w:eastAsia="zh-CN"/>
        </w:rPr>
        <w:t>的旧</w:t>
      </w:r>
      <w:r>
        <w:rPr>
          <w:rFonts w:hint="default" w:ascii="Times New Roman" w:hAnsi="Times New Roman" w:eastAsia="仿宋_GB2312" w:cs="Times New Roman"/>
          <w:color w:val="000000"/>
          <w:lang w:val="en-US" w:eastAsia="zh-CN"/>
        </w:rPr>
        <w:t>锅炉更换为2.2t/h的新锅炉</w:t>
      </w:r>
      <w:r>
        <w:rPr>
          <w:rFonts w:hint="eastAsia" w:eastAsia="仿宋_GB2312" w:cs="Times New Roman"/>
          <w:color w:val="000000"/>
          <w:lang w:val="en-US" w:eastAsia="zh-CN"/>
        </w:rPr>
        <w:t>，原蒸汽锅炉拆除不用。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项目已获得广西壮族自治区投资项目备案证明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项目代码：2404-450223-07-01-519735；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从环境影响角度考虑，同意你公司按照《报告表》所列的建设项目的地点、性质、规模、采取的环境保护对策措施及下述要求进行项目建设。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项目须落实《报告表》提出的各项环保要求，重点抓好以下环保工作：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000000"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项目须采取有效措施，须确保项目厂界无组织外排废气中臭气浓度、氨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硫化氢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排放浓度达到《恶臭污染物排放标准》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GB14554-1993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中表1二级新扩改建标准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要求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颗粒物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排放浓度达到《大气污染物综合排放标准》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GB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16297-1996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中表2新污染源大气污染物排放限值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000000"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锅炉运行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过程产生的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锅炉烟气中污染物颗粒物、二氧化硫、氮氧化物、烟气黑度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采取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旋风除尘+文丘里麻石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水膜除尘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设施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进行处理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达到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《锅炉大气污染物排放标准》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GB13271-2014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)表2中新建燃煤锅炉限值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要求后，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通过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DA001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排气筒排放。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000000"/>
          <w:sz w:val="32"/>
          <w:szCs w:val="32"/>
        </w:rPr>
        <w:t>（三）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锅炉废水（锅炉排污水+软化处理废水）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依托原有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沉淀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池处理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后回用于除尘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，不外排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除尘废水依托原有沉淀池处理后回用于除尘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，不外排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生活污水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依托原有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化粪池处理，定期委托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专人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抽吸后用于周边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地施肥。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项目设置一处污水处理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生产废水经污水处理站处理后排入龙江河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，设计处理规模为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 xml:space="preserve"> t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/天，采用“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使用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一级处理设施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-沉淀及其他，二级处理设施-好氧生物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”处理工艺，须确保外排废水中各污染物浓度达到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《缫丝工业水污染物排放标准》（GB 28936- 2012）中表2新建企业直接排放标准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方可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外排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000000"/>
          <w:sz w:val="32"/>
          <w:szCs w:val="32"/>
        </w:rPr>
        <w:t>（四）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合理布局高噪声设备，对噪声源强较大的风机、水泵等设备采取高效的隔声、减振、降噪措施，确保场界噪声符合《工业企业厂界环境噪声排放标准》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GB12348-2008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2类标准。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color w:val="000000"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做好一般固体废物的综合利用和妥善处置工作。须按《一般工业固体废物贮存和填埋污染控制标准》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GB18599-2020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的要求设置相关污染防治设施。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000000"/>
          <w:sz w:val="32"/>
          <w:szCs w:val="32"/>
        </w:rPr>
        <w:t>（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加强环境管理，落实环境保护规章制度。确保环保措施的正常运转以及各项污染物稳定达标排放。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000000"/>
          <w:sz w:val="32"/>
          <w:szCs w:val="32"/>
        </w:rPr>
        <w:t>（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按照《关于印发〈企业事业单位突发环境事件应急预案备案管理办法（试行）〉的通知》（环发〔2015〕4号）等相关要求，开展企业突发环境事件风险评估，确定风险等级，制订突发环境事件应急预案并报当地生态就主管部门备案，定期组织应急演练；按照《突发环境事件应急管理办法（试行）（环境保护部第34号）、《企业突发环境事件隐患排查和治理工作指南（试行）》（环境保护部公告2016年第74号）相关要求，制定环境安全隐患排查治理制度，建立隐患排查治理档案，落实相关环境风险防控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如建设项目的性质、规模、地点、生产工艺、所采取的污染防治措施发生重大变动项目的，或环境影响评价文件自批准之日起超过五年，方决定该项目开工建设的，须重新向我局报批建设项目环境影响评价文件。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鹿寨县行政审批局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（此件公开发布）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bidi w:val="0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          </w:t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鹿寨县行政审批局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办公室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日印发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871" w:right="1474" w:bottom="158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val="zh-CN"/>
                            </w:rPr>
                            <w:t>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val="zh-CN"/>
                      </w:rPr>
                      <w:t>4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2</w:t>
    </w:r>
    <w:r>
      <w:rPr>
        <w:sz w:val="32"/>
        <w:szCs w:val="32"/>
        <w:lang w:val="zh-CN"/>
      </w:rPr>
      <w:fldChar w:fldCharType="end"/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OWZlNThlZTc1Y2JhZWU0ODc2OTIxMDc3YmViZjYifQ=="/>
  </w:docVars>
  <w:rsids>
    <w:rsidRoot w:val="00D41EC8"/>
    <w:rsid w:val="000B3405"/>
    <w:rsid w:val="001000A9"/>
    <w:rsid w:val="00270BF9"/>
    <w:rsid w:val="002A4E22"/>
    <w:rsid w:val="002C75D0"/>
    <w:rsid w:val="002D6307"/>
    <w:rsid w:val="00314AC8"/>
    <w:rsid w:val="00452DFC"/>
    <w:rsid w:val="00463C60"/>
    <w:rsid w:val="004D524C"/>
    <w:rsid w:val="005C2970"/>
    <w:rsid w:val="00666680"/>
    <w:rsid w:val="00774412"/>
    <w:rsid w:val="00776921"/>
    <w:rsid w:val="00B33607"/>
    <w:rsid w:val="00B92568"/>
    <w:rsid w:val="00D363FC"/>
    <w:rsid w:val="00D41EC8"/>
    <w:rsid w:val="00E81C8B"/>
    <w:rsid w:val="00F246C1"/>
    <w:rsid w:val="00F6005A"/>
    <w:rsid w:val="0BBA0B5B"/>
    <w:rsid w:val="11A53BE7"/>
    <w:rsid w:val="164623BE"/>
    <w:rsid w:val="17890E0D"/>
    <w:rsid w:val="2AA77E8F"/>
    <w:rsid w:val="2CD51038"/>
    <w:rsid w:val="2FCA31B3"/>
    <w:rsid w:val="3A2D05C6"/>
    <w:rsid w:val="3A6319EA"/>
    <w:rsid w:val="3F861D8A"/>
    <w:rsid w:val="40F00DEC"/>
    <w:rsid w:val="5E815D72"/>
    <w:rsid w:val="5F4A3DBF"/>
    <w:rsid w:val="62662018"/>
    <w:rsid w:val="64FE2B61"/>
    <w:rsid w:val="70330165"/>
    <w:rsid w:val="79C97C2B"/>
    <w:rsid w:val="79C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4"/>
    <w:basedOn w:val="1"/>
    <w:next w:val="1"/>
    <w:qFormat/>
    <w:uiPriority w:val="0"/>
    <w:pPr>
      <w:keepNext/>
      <w:keepLines/>
      <w:outlineLvl w:val="3"/>
    </w:pPr>
    <w:rPr>
      <w:rFonts w:ascii="Arial" w:hAnsi="Arial" w:eastAsia="黑体"/>
      <w:b/>
      <w:bCs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line="360" w:lineRule="auto"/>
      <w:ind w:firstLine="210"/>
    </w:pPr>
    <w:rPr>
      <w:szCs w:val="24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4">
    <w:name w:val="报告正文"/>
    <w:basedOn w:val="5"/>
    <w:qFormat/>
    <w:uiPriority w:val="0"/>
    <w:pPr>
      <w:spacing w:line="480" w:lineRule="exact"/>
      <w:ind w:firstLine="200" w:firstLineChars="200"/>
    </w:pPr>
    <w:rPr>
      <w:rFonts w:ascii="宋体" w:hAnsi="宋体" w:cs="宋体"/>
      <w:color w:val="000000"/>
      <w:sz w:val="24"/>
    </w:rPr>
  </w:style>
  <w:style w:type="paragraph" w:styleId="5">
    <w:name w:val="Plain Text"/>
    <w:basedOn w:val="1"/>
    <w:next w:val="6"/>
    <w:qFormat/>
    <w:uiPriority w:val="0"/>
    <w:rPr>
      <w:rFonts w:ascii="宋体" w:hAnsi="Courier New"/>
      <w:szCs w:val="20"/>
    </w:rPr>
  </w:style>
  <w:style w:type="paragraph" w:styleId="6">
    <w:name w:val="toc 1"/>
    <w:basedOn w:val="1"/>
    <w:next w:val="1"/>
    <w:qFormat/>
    <w:uiPriority w:val="0"/>
  </w:style>
  <w:style w:type="paragraph" w:styleId="8">
    <w:name w:val="Normal Indent"/>
    <w:basedOn w:val="1"/>
    <w:next w:val="7"/>
    <w:qFormat/>
    <w:uiPriority w:val="0"/>
    <w:pPr>
      <w:ind w:firstLine="420"/>
    </w:pPr>
    <w:rPr>
      <w:rFonts w:ascii="Calibri" w:hAnsi="Calibri" w:cs="Times New Roman"/>
      <w:szCs w:val="22"/>
    </w:rPr>
  </w:style>
  <w:style w:type="paragraph" w:styleId="9">
    <w:name w:val="Body Text"/>
    <w:basedOn w:val="1"/>
    <w:next w:val="1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10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11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next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2"/>
    <w:basedOn w:val="1"/>
    <w:next w:val="1"/>
    <w:qFormat/>
    <w:uiPriority w:val="39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14">
    <w:name w:val="Body Text 2"/>
    <w:basedOn w:val="1"/>
    <w:link w:val="32"/>
    <w:semiHidden/>
    <w:unhideWhenUsed/>
    <w:qFormat/>
    <w:uiPriority w:val="99"/>
    <w:pPr>
      <w:spacing w:after="120" w:line="480" w:lineRule="auto"/>
    </w:p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6">
    <w:name w:val="Body Text First Indent"/>
    <w:basedOn w:val="9"/>
    <w:next w:val="17"/>
    <w:qFormat/>
    <w:uiPriority w:val="0"/>
    <w:pPr>
      <w:overflowPunct w:val="0"/>
      <w:autoSpaceDE w:val="0"/>
      <w:autoSpaceDN w:val="0"/>
      <w:adjustRightInd w:val="0"/>
      <w:spacing w:line="360" w:lineRule="auto"/>
      <w:ind w:firstLine="539"/>
      <w:textAlignment w:val="baseline"/>
    </w:pPr>
    <w:rPr>
      <w:sz w:val="24"/>
    </w:rPr>
  </w:style>
  <w:style w:type="paragraph" w:customStyle="1" w:styleId="17">
    <w:name w:val="样式 正文首行缩进 + 首行缩进:  1 字符"/>
    <w:basedOn w:val="1"/>
    <w:next w:val="1"/>
    <w:qFormat/>
    <w:uiPriority w:val="0"/>
    <w:pPr>
      <w:widowControl w:val="0"/>
      <w:adjustRightInd w:val="0"/>
      <w:spacing w:line="360" w:lineRule="auto"/>
      <w:ind w:firstLine="100" w:firstLineChars="200"/>
      <w:jc w:val="both"/>
      <w:textAlignment w:val="baseline"/>
    </w:pPr>
    <w:rPr>
      <w:rFonts w:cs="宋体"/>
      <w:sz w:val="24"/>
    </w:rPr>
  </w:style>
  <w:style w:type="character" w:customStyle="1" w:styleId="20">
    <w:name w:val="页眉 Char"/>
    <w:basedOn w:val="19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basedOn w:val="19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文号1"/>
    <w:basedOn w:val="1"/>
    <w:link w:val="24"/>
    <w:qFormat/>
    <w:uiPriority w:val="0"/>
    <w:pPr>
      <w:adjustRightInd w:val="0"/>
      <w:snapToGrid w:val="0"/>
      <w:spacing w:before="200" w:beforeLines="200" w:line="400" w:lineRule="exact"/>
      <w:jc w:val="center"/>
    </w:pPr>
    <w:rPr>
      <w:rFonts w:ascii="仿宋" w:hAnsi="仿宋" w:eastAsia="仿宋"/>
      <w:sz w:val="30"/>
      <w:szCs w:val="30"/>
    </w:rPr>
  </w:style>
  <w:style w:type="paragraph" w:customStyle="1" w:styleId="23">
    <w:name w:val="标题2"/>
    <w:basedOn w:val="14"/>
    <w:link w:val="26"/>
    <w:qFormat/>
    <w:uiPriority w:val="0"/>
    <w:pPr>
      <w:spacing w:after="0" w:line="600" w:lineRule="exact"/>
      <w:jc w:val="center"/>
    </w:pPr>
    <w:rPr>
      <w:rFonts w:ascii="宋体" w:hAnsi="宋体"/>
      <w:b/>
      <w:bCs/>
      <w:sz w:val="44"/>
      <w:szCs w:val="44"/>
    </w:rPr>
  </w:style>
  <w:style w:type="character" w:customStyle="1" w:styleId="24">
    <w:name w:val="文号1 字符"/>
    <w:link w:val="22"/>
    <w:qFormat/>
    <w:uiPriority w:val="0"/>
    <w:rPr>
      <w:rFonts w:ascii="仿宋" w:hAnsi="仿宋" w:eastAsia="仿宋" w:cs="Times New Roman"/>
      <w:sz w:val="30"/>
      <w:szCs w:val="30"/>
    </w:rPr>
  </w:style>
  <w:style w:type="paragraph" w:customStyle="1" w:styleId="25">
    <w:name w:val="对象"/>
    <w:basedOn w:val="1"/>
    <w:link w:val="28"/>
    <w:qFormat/>
    <w:uiPriority w:val="0"/>
    <w:pPr>
      <w:spacing w:before="100" w:beforeLines="100" w:line="540" w:lineRule="exact"/>
    </w:pPr>
    <w:rPr>
      <w:rFonts w:ascii="仿宋" w:hAnsi="仿宋" w:eastAsia="仿宋"/>
      <w:sz w:val="32"/>
      <w:szCs w:val="32"/>
    </w:rPr>
  </w:style>
  <w:style w:type="character" w:customStyle="1" w:styleId="26">
    <w:name w:val="标题2 字符"/>
    <w:link w:val="23"/>
    <w:qFormat/>
    <w:uiPriority w:val="0"/>
    <w:rPr>
      <w:rFonts w:ascii="宋体" w:hAnsi="宋体" w:eastAsia="宋体" w:cs="Times New Roman"/>
      <w:b/>
      <w:bCs/>
      <w:sz w:val="44"/>
      <w:szCs w:val="44"/>
    </w:rPr>
  </w:style>
  <w:style w:type="paragraph" w:customStyle="1" w:styleId="27">
    <w:name w:val="正本"/>
    <w:basedOn w:val="1"/>
    <w:link w:val="30"/>
    <w:qFormat/>
    <w:uiPriority w:val="0"/>
    <w:pPr>
      <w:spacing w:line="540" w:lineRule="exact"/>
      <w:ind w:firstLine="200" w:firstLineChars="200"/>
    </w:pPr>
    <w:rPr>
      <w:rFonts w:eastAsia="仿宋"/>
      <w:sz w:val="32"/>
      <w:szCs w:val="32"/>
    </w:rPr>
  </w:style>
  <w:style w:type="character" w:customStyle="1" w:styleId="28">
    <w:name w:val="对象 字符"/>
    <w:link w:val="25"/>
    <w:qFormat/>
    <w:uiPriority w:val="0"/>
    <w:rPr>
      <w:rFonts w:ascii="仿宋" w:hAnsi="仿宋" w:eastAsia="仿宋" w:cs="Times New Roman"/>
      <w:sz w:val="32"/>
      <w:szCs w:val="32"/>
    </w:rPr>
  </w:style>
  <w:style w:type="paragraph" w:customStyle="1" w:styleId="29">
    <w:name w:val="落款日期"/>
    <w:basedOn w:val="1"/>
    <w:link w:val="31"/>
    <w:qFormat/>
    <w:uiPriority w:val="0"/>
    <w:pPr>
      <w:spacing w:before="400" w:beforeLines="400" w:line="540" w:lineRule="exact"/>
      <w:ind w:right="200" w:rightChars="200" w:firstLine="200" w:firstLineChars="200"/>
      <w:jc w:val="right"/>
    </w:pPr>
    <w:rPr>
      <w:rFonts w:ascii="仿宋" w:hAnsi="仿宋" w:eastAsia="仿宋"/>
      <w:sz w:val="32"/>
      <w:szCs w:val="32"/>
    </w:rPr>
  </w:style>
  <w:style w:type="character" w:customStyle="1" w:styleId="30">
    <w:name w:val="正本 字符"/>
    <w:link w:val="27"/>
    <w:qFormat/>
    <w:uiPriority w:val="0"/>
    <w:rPr>
      <w:rFonts w:ascii="Times New Roman" w:hAnsi="Times New Roman" w:eastAsia="仿宋" w:cs="Times New Roman"/>
      <w:sz w:val="32"/>
      <w:szCs w:val="32"/>
    </w:rPr>
  </w:style>
  <w:style w:type="character" w:customStyle="1" w:styleId="31">
    <w:name w:val="落款日期 字符"/>
    <w:link w:val="29"/>
    <w:qFormat/>
    <w:uiPriority w:val="0"/>
    <w:rPr>
      <w:rFonts w:ascii="仿宋" w:hAnsi="仿宋" w:eastAsia="仿宋" w:cs="Times New Roman"/>
      <w:sz w:val="32"/>
      <w:szCs w:val="32"/>
    </w:rPr>
  </w:style>
  <w:style w:type="character" w:customStyle="1" w:styleId="32">
    <w:name w:val="正文文本 2 Char"/>
    <w:basedOn w:val="19"/>
    <w:link w:val="1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33">
    <w:name w:val="Default"/>
    <w:next w:val="34"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等线" w:cs="宋体"/>
      <w:color w:val="000000"/>
      <w:sz w:val="24"/>
      <w:szCs w:val="24"/>
      <w:lang w:val="en-US" w:eastAsia="zh-CN" w:bidi="ar-SA"/>
    </w:rPr>
  </w:style>
  <w:style w:type="paragraph" w:customStyle="1" w:styleId="34">
    <w:name w:val="样式35"/>
    <w:basedOn w:val="35"/>
    <w:next w:val="36"/>
    <w:qFormat/>
    <w:uiPriority w:val="0"/>
    <w:pPr>
      <w:spacing w:line="312" w:lineRule="auto"/>
      <w:ind w:firstLine="567"/>
    </w:pPr>
    <w:rPr>
      <w:rFonts w:ascii="宋体" w:eastAsia="宋体"/>
      <w:sz w:val="28"/>
    </w:rPr>
  </w:style>
  <w:style w:type="paragraph" w:customStyle="1" w:styleId="35">
    <w:name w:val="样式26"/>
    <w:basedOn w:val="1"/>
    <w:qFormat/>
    <w:uiPriority w:val="0"/>
    <w:pPr>
      <w:keepNext/>
      <w:keepLines/>
      <w:adjustRightInd w:val="0"/>
      <w:snapToGrid w:val="0"/>
      <w:spacing w:beforeLines="50" w:afterLines="50" w:line="360" w:lineRule="auto"/>
      <w:outlineLvl w:val="0"/>
    </w:pPr>
    <w:rPr>
      <w:rFonts w:eastAsia="黑体"/>
      <w:kern w:val="44"/>
      <w:sz w:val="30"/>
      <w:szCs w:val="30"/>
    </w:rPr>
  </w:style>
  <w:style w:type="paragraph" w:customStyle="1" w:styleId="36">
    <w:name w:val="font6"/>
    <w:basedOn w:val="1"/>
    <w:next w:val="13"/>
    <w:qFormat/>
    <w:uiPriority w:val="0"/>
    <w:pPr>
      <w:widowControl/>
      <w:spacing w:before="280" w:after="28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1965</Words>
  <Characters>2192</Characters>
  <Lines>14</Lines>
  <Paragraphs>4</Paragraphs>
  <TotalTime>4</TotalTime>
  <ScaleCrop>false</ScaleCrop>
  <LinksUpToDate>false</LinksUpToDate>
  <CharactersWithSpaces>2322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2023-05-22T02:07:00Z</dcterms:created>
  <dc:creator>xb21cn</dc:creator>
  <cp:lastModifiedBy>Administrator</cp:lastModifiedBy>
  <cp:lastPrinted>2023-08-29T03:23:00Z</cp:lastPrinted>
  <dcterms:modified xsi:type="dcterms:W3CDTF">2024-07-25T07:38:43Z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4E7971B22DAE49149E05EB7ED48F4F6E_13</vt:lpwstr>
  </property>
</Properties>
</file>