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附件3</w:t>
      </w:r>
    </w:p>
    <w:p>
      <w:pPr>
        <w:spacing w:line="560" w:lineRule="exact"/>
        <w:rPr>
          <w:rFonts w:hint="eastAsia" w:eastAsia="黑体" w:cs="黑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bookmarkStart w:id="0" w:name="_GoBack"/>
      <w:r>
        <w:rPr>
          <w:rFonts w:hint="eastAsia" w:eastAsia="方正小标宋简体"/>
          <w:kern w:val="0"/>
          <w:sz w:val="44"/>
          <w:szCs w:val="44"/>
        </w:rPr>
        <w:t>乡村建设公益性岗位劳务协议</w:t>
      </w:r>
    </w:p>
    <w:bookmarkEnd w:id="0"/>
    <w:p>
      <w:pPr>
        <w:adjustRightInd w:val="0"/>
        <w:snapToGrid w:val="0"/>
        <w:spacing w:line="560" w:lineRule="exact"/>
        <w:jc w:val="center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（参考样式）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auto"/>
        <w:rPr>
          <w:rFonts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甲方：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村（居）民委员会（用人单位）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乙方：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，身份证号码：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，电话号码：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。（上岗人员）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甲乙双方在平等自愿、协商一致的基础上，签订本协议，共同遵守本协议所列条款。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第一条  劳务协议期限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本协议从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日，期限为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第二条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 工作内容和工作地点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甲方根据乡村公共事业发展需要，安排乙方从事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岗位，主要工作内容：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，工作地点及责任范围：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。甲方确因工作需要，可变更乙方工作岗位，但要与乙方协商签订变更协议。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第三条 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工作时间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协议期内，乙方每月上岗不少于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天。乙方实行不定时工作制，甲方可根据实际工作需要调剂乙方上岗日期。乙方在完成工作任务后，其余时间自行安排。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第四条 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岗位补贴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甲方根据乙方上岗天数和工作完成情况计算每月岗位补贴，乙方按要求上岗、完成工作任务的，每月补贴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元。乙方每月工作天数未达到岗位天数要求的，根据实际工作天数折算岗位补贴。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第五条 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双方职责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1．甲方有权安排乙方工作内容，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对乙方进行岗前培训，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对乙方工作情况进行考勤记录，按规定计算岗位补贴，按时报上级部门审核发放补贴。甲方做好日常安全管理和教育工作，不得安排乙方从事危险工作事项。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2．乙方按甲方要求开展工作，遇突发危险情形应中断工作，并及时报告甲方，由甲方作出合理安排。乙方在道路上工作时，应悬挂醒目标志、及时避让车辆，不得违规操作。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第六条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 协议解除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1．协议期满，本协议自动解除。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2．协议期内，如乙方存在以下情况，甲方有权解除协议：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（1）被证明不符合岗位要求的；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（2）已不符合安置对象条件的；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（3）不具备劳动能力或死亡的；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（4）无故旷工连续15天或累计旷工达30天的；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（5）由于严重失职造成公共利益重大损失的；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（6）违反有关规定、工作中出现重大失误造成不良影响，不适宜继续从事此项工作的；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（7）擅自离岗或调换岗位，经指出后不服从管理的；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（8）被依法追究刑事责任的；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（9）岗位年度考核不合格的；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（10）出现其他不适宜继续工作情形的。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3．协议期内，如乙方因自身原因不愿继续从事岗位工作的，可提前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日向甲方提出解除协议申请，甲乙双方按规定解除协议。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第七条 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纠纷处理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因履行本协议发生的争议，双方本着合理合法、互谅互让的原则协商处理，协商不成的，可以向调解组织申请调解或向人民法院起诉。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第八条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本协议双方签字、盖章（按手印）后生效，一式四份，甲乙双方各执一份，乡（镇）人民政府一份，县级乡村振兴部门存档备案一份。本协议任何条款变动，应当以书面形式变更并签字、盖章（按手印）确认。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甲方（代表）签字（盖章）：        乙方签字（按手印）：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sectPr>
          <w:footerReference r:id="rId3" w:type="default"/>
          <w:pgSz w:w="11906" w:h="16838"/>
          <w:pgMar w:top="1757" w:right="1418" w:bottom="1757" w:left="1418" w:header="851" w:footer="1474" w:gutter="0"/>
          <w:cols w:space="720" w:num="1"/>
          <w:docGrid w:linePitch="312" w:charSpace="0"/>
        </w:sect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年    月    日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40"/>
        <w:tab w:val="right" w:pos="8300"/>
      </w:tabs>
      <w:ind w:right="360" w:firstLine="360"/>
      <w:rPr>
        <w:rFonts w:eastAsia="方正仿宋_GBK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tabs>
                              <w:tab w:val="center" w:pos="4140"/>
                              <w:tab w:val="right" w:pos="8300"/>
                            </w:tabs>
                            <w:rPr>
                              <w:rStyle w:val="6"/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tabs>
                        <w:tab w:val="center" w:pos="4140"/>
                        <w:tab w:val="right" w:pos="8300"/>
                      </w:tabs>
                      <w:rPr>
                        <w:rStyle w:val="6"/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MGQ5ZjVhZDQ1YmM3MDZiOWQ0Mzg3MmM4MTVkMjkifQ=="/>
  </w:docVars>
  <w:rsids>
    <w:rsidRoot w:val="6CC5389F"/>
    <w:rsid w:val="6CC5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ar-SA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uppressAutoHyphens w:val="0"/>
      <w:spacing w:before="260" w:after="260" w:line="412" w:lineRule="auto"/>
      <w:outlineLvl w:val="2"/>
    </w:pPr>
    <w:rPr>
      <w:b/>
      <w:bCs/>
      <w:kern w:val="0"/>
      <w:sz w:val="32"/>
      <w:szCs w:val="32"/>
      <w:lang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2022-05-25T07:37:00Z</dcterms:created>
  <dc:creator>北十九</dc:creator>
  <cp:lastModifiedBy>北十九</cp:lastModifiedBy>
  <dcterms:modified xsi:type="dcterms:W3CDTF">2022-05-25T07:44:54Z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B3021EF9E9CB4E86B4B7B362E9FB2F88</vt:lpwstr>
  </property>
</Properties>
</file>