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ind w:right="-333" w:rightChars="-104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鹿寨县桑蚕科学研究所</w:t>
      </w:r>
      <w:r>
        <w:rPr>
          <w:rFonts w:hint="eastAsia" w:ascii="方正小标宋简体" w:eastAsia="方正小标宋简体"/>
          <w:sz w:val="44"/>
          <w:szCs w:val="44"/>
        </w:rPr>
        <w:t xml:space="preserve"> </w:t>
      </w:r>
    </w:p>
    <w:p>
      <w:pPr>
        <w:adjustRightInd w:val="0"/>
        <w:snapToGrid w:val="0"/>
        <w:spacing w:line="600" w:lineRule="exact"/>
        <w:ind w:right="-333" w:rightChars="-104"/>
        <w:jc w:val="center"/>
        <w:rPr>
          <w:rFonts w:hint="eastAsia" w:ascii="黑体" w:hAnsi="宋体" w:eastAsia="黑体"/>
          <w:bCs/>
          <w:szCs w:val="32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4</w:t>
      </w:r>
      <w:r>
        <w:rPr>
          <w:rFonts w:hint="eastAsia" w:ascii="方正小标宋简体" w:eastAsia="方正小标宋简体"/>
          <w:sz w:val="44"/>
          <w:szCs w:val="44"/>
        </w:rPr>
        <w:t>年单位预算公开</w:t>
      </w:r>
    </w:p>
    <w:p>
      <w:pPr>
        <w:adjustRightInd w:val="0"/>
        <w:snapToGrid w:val="0"/>
        <w:spacing w:line="600" w:lineRule="exact"/>
        <w:ind w:right="-333" w:rightChars="-104"/>
        <w:jc w:val="center"/>
        <w:rPr>
          <w:rFonts w:hint="eastAsia" w:ascii="黑体" w:hAnsi="宋体" w:eastAsia="黑体"/>
          <w:bCs/>
          <w:szCs w:val="32"/>
        </w:rPr>
      </w:pPr>
    </w:p>
    <w:p>
      <w:pPr>
        <w:adjustRightInd w:val="0"/>
        <w:snapToGrid w:val="0"/>
        <w:spacing w:line="600" w:lineRule="exact"/>
        <w:ind w:right="-333" w:rightChars="-104"/>
        <w:jc w:val="center"/>
        <w:rPr>
          <w:rFonts w:hint="eastAsia" w:ascii="黑体" w:hAnsi="宋体" w:eastAsia="黑体"/>
          <w:bCs/>
          <w:szCs w:val="32"/>
        </w:rPr>
      </w:pPr>
      <w:r>
        <w:rPr>
          <w:rFonts w:hint="eastAsia" w:ascii="黑体" w:hAnsi="宋体" w:eastAsia="黑体"/>
          <w:bCs/>
          <w:szCs w:val="32"/>
        </w:rPr>
        <w:t>目  录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  <w:r>
        <w:rPr>
          <w:rFonts w:hint="eastAsia" w:ascii="黑体" w:hAnsi="宋体" w:eastAsia="黑体"/>
          <w:bCs/>
          <w:szCs w:val="32"/>
        </w:rPr>
        <w:t>第一部分：单位概况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  <w:r>
        <w:rPr>
          <w:rFonts w:hint="eastAsia" w:ascii="黑体" w:eastAsia="黑体"/>
          <w:szCs w:val="32"/>
        </w:rPr>
        <w:t>第二部分：</w:t>
      </w:r>
      <w:r>
        <w:rPr>
          <w:rFonts w:hint="eastAsia" w:ascii="黑体" w:hAnsi="宋体" w:eastAsia="黑体"/>
          <w:szCs w:val="32"/>
          <w:lang w:eastAsia="zh-CN"/>
        </w:rPr>
        <w:t>鹿寨县桑蚕科学研究所</w:t>
      </w:r>
      <w:r>
        <w:rPr>
          <w:rFonts w:hint="eastAsia" w:ascii="黑体" w:hAnsi="宋体" w:eastAsia="黑体"/>
          <w:szCs w:val="32"/>
        </w:rPr>
        <w:t>202</w:t>
      </w:r>
      <w:r>
        <w:rPr>
          <w:rFonts w:hint="eastAsia" w:ascii="黑体" w:hAnsi="宋体" w:eastAsia="黑体"/>
          <w:szCs w:val="32"/>
          <w:lang w:val="en-US" w:eastAsia="zh-CN"/>
        </w:rPr>
        <w:t>4</w:t>
      </w:r>
      <w:r>
        <w:rPr>
          <w:rFonts w:hint="eastAsia" w:ascii="黑体" w:hAnsi="宋体" w:eastAsia="黑体"/>
          <w:szCs w:val="32"/>
        </w:rPr>
        <w:t>年</w:t>
      </w:r>
      <w:r>
        <w:rPr>
          <w:rFonts w:hint="eastAsia" w:ascii="黑体" w:eastAsia="黑体"/>
          <w:szCs w:val="32"/>
        </w:rPr>
        <w:t>单位预算情况说明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  <w:r>
        <w:rPr>
          <w:rFonts w:hint="eastAsia" w:ascii="黑体" w:eastAsia="黑体"/>
          <w:szCs w:val="32"/>
        </w:rPr>
        <w:t>第三部分：名词解释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  <w:r>
        <w:rPr>
          <w:rFonts w:hint="eastAsia" w:ascii="黑体" w:hAnsi="宋体" w:eastAsia="黑体"/>
          <w:bCs/>
          <w:szCs w:val="32"/>
        </w:rPr>
        <w:t>第四部分：</w:t>
      </w:r>
      <w:r>
        <w:rPr>
          <w:rFonts w:hint="eastAsia" w:ascii="黑体" w:hAnsi="宋体" w:eastAsia="黑体"/>
          <w:szCs w:val="32"/>
          <w:lang w:eastAsia="zh-CN"/>
        </w:rPr>
        <w:t>鹿寨县桑蚕科学研究所</w:t>
      </w:r>
      <w:r>
        <w:rPr>
          <w:rFonts w:hint="eastAsia" w:ascii="黑体" w:hAnsi="宋体" w:eastAsia="黑体"/>
          <w:szCs w:val="32"/>
        </w:rPr>
        <w:t>20</w:t>
      </w:r>
      <w:r>
        <w:rPr>
          <w:rFonts w:hint="eastAsia" w:ascii="黑体" w:hAnsi="宋体" w:eastAsia="黑体"/>
          <w:szCs w:val="32"/>
          <w:lang w:val="en-US" w:eastAsia="zh-CN"/>
        </w:rPr>
        <w:t>24</w:t>
      </w:r>
      <w:r>
        <w:rPr>
          <w:rFonts w:hint="eastAsia" w:ascii="黑体" w:hAnsi="宋体" w:eastAsia="黑体"/>
          <w:szCs w:val="32"/>
        </w:rPr>
        <w:t>年</w:t>
      </w:r>
      <w:r>
        <w:rPr>
          <w:rFonts w:hint="eastAsia" w:ascii="黑体" w:eastAsia="黑体"/>
          <w:szCs w:val="32"/>
        </w:rPr>
        <w:t>单位预算公开报表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bCs/>
          <w:szCs w:val="32"/>
        </w:rPr>
      </w:pPr>
      <w:r>
        <w:rPr>
          <w:rFonts w:hint="eastAsia" w:ascii="黑体" w:hAnsi="宋体" w:eastAsia="黑体"/>
          <w:bCs/>
          <w:szCs w:val="32"/>
        </w:rPr>
        <w:t>第一部分：单位概况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黑体" w:hAnsi="宋体" w:eastAsia="黑体"/>
          <w:szCs w:val="32"/>
        </w:rPr>
      </w:pPr>
      <w:r>
        <w:rPr>
          <w:rFonts w:hint="eastAsia" w:ascii="黑体" w:hAnsi="宋体" w:eastAsia="黑体"/>
          <w:bCs/>
          <w:szCs w:val="32"/>
        </w:rPr>
        <w:t>一</w:t>
      </w:r>
      <w:r>
        <w:rPr>
          <w:rFonts w:hint="eastAsia" w:ascii="黑体" w:hAnsi="宋体" w:eastAsia="黑体"/>
          <w:szCs w:val="32"/>
        </w:rPr>
        <w:t>、单位主要职能</w:t>
      </w:r>
    </w:p>
    <w:p>
      <w:pPr>
        <w:numPr>
          <w:ilvl w:val="0"/>
          <w:numId w:val="1"/>
        </w:num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负责</w:t>
      </w:r>
      <w:r>
        <w:rPr>
          <w:rFonts w:hint="eastAsia" w:ascii="仿宋_GB2312" w:hAnsi="宋体" w:eastAsia="仿宋_GB2312"/>
          <w:sz w:val="32"/>
          <w:szCs w:val="32"/>
        </w:rPr>
        <w:t>种桑技术、养蚕技术、蚕茧丝加工技术的研究工作，着重研究培育优育桑苗和蚕种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工作；</w:t>
      </w:r>
    </w:p>
    <w:p>
      <w:pPr>
        <w:numPr>
          <w:ilvl w:val="0"/>
          <w:numId w:val="1"/>
        </w:num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负责</w:t>
      </w:r>
      <w:r>
        <w:rPr>
          <w:rFonts w:hint="eastAsia" w:ascii="仿宋_GB2312" w:hAnsi="宋体" w:eastAsia="仿宋_GB2312"/>
          <w:sz w:val="32"/>
          <w:szCs w:val="32"/>
        </w:rPr>
        <w:t>研究桑、蚕、茧、丝，以生产应用研究为主，有重点地开展应用基础研究，强化开发研究，着重研究桑蚕优质、高产、高效现代化生产重大关键技术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</w:p>
    <w:p>
      <w:pPr>
        <w:numPr>
          <w:ilvl w:val="0"/>
          <w:numId w:val="1"/>
        </w:numPr>
        <w:spacing w:line="500" w:lineRule="exact"/>
        <w:ind w:left="0" w:leftChars="0"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负责</w:t>
      </w:r>
      <w:r>
        <w:rPr>
          <w:rFonts w:hint="eastAsia" w:ascii="仿宋_GB2312" w:hAnsi="宋体" w:eastAsia="仿宋_GB2312"/>
          <w:sz w:val="32"/>
          <w:szCs w:val="32"/>
        </w:rPr>
        <w:t>牵头组织区域性蚕业技术攻关，解决桑蚕生产中的重大科技问题；</w:t>
      </w:r>
    </w:p>
    <w:p>
      <w:pPr>
        <w:numPr>
          <w:ilvl w:val="0"/>
          <w:numId w:val="1"/>
        </w:numPr>
        <w:spacing w:line="500" w:lineRule="exact"/>
        <w:ind w:left="0" w:leftChars="0" w:firstLine="640" w:firstLineChars="200"/>
        <w:rPr>
          <w:rFonts w:hint="eastAsia" w:ascii="仿宋_GB2312" w:hAnsi="宋体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担负县内外学术交流，区域人才培养等重要任务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工作。</w:t>
      </w:r>
    </w:p>
    <w:p>
      <w:pPr>
        <w:adjustRightInd w:val="0"/>
        <w:snapToGrid w:val="0"/>
        <w:spacing w:line="600" w:lineRule="exact"/>
        <w:ind w:right="-333" w:rightChars="-104" w:firstLine="640" w:firstLineChars="200"/>
        <w:rPr>
          <w:rFonts w:hint="eastAsia" w:ascii="仿宋_GB2312" w:hAnsi="宋体"/>
          <w:szCs w:val="32"/>
        </w:rPr>
      </w:pPr>
      <w:r>
        <w:rPr>
          <w:rFonts w:hint="eastAsia" w:ascii="仿宋_GB2312" w:hAnsi="宋体"/>
          <w:szCs w:val="32"/>
        </w:rPr>
        <w:t>（</w:t>
      </w:r>
      <w:r>
        <w:rPr>
          <w:rFonts w:hint="eastAsia" w:ascii="仿宋_GB2312" w:hAnsi="宋体"/>
          <w:szCs w:val="32"/>
          <w:lang w:eastAsia="zh-CN"/>
        </w:rPr>
        <w:t>五</w:t>
      </w:r>
      <w:r>
        <w:rPr>
          <w:rFonts w:hint="eastAsia" w:ascii="仿宋_GB2312" w:hAnsi="宋体"/>
          <w:szCs w:val="32"/>
        </w:rPr>
        <w:t>）</w:t>
      </w:r>
      <w:r>
        <w:rPr>
          <w:rFonts w:hint="eastAsia" w:ascii="仿宋" w:hAnsi="仿宋" w:eastAsia="仿宋"/>
          <w:color w:val="auto"/>
          <w:sz w:val="32"/>
          <w:szCs w:val="32"/>
        </w:rPr>
        <w:t>完成上级及主管部门交办的其他工作。</w:t>
      </w:r>
    </w:p>
    <w:p>
      <w:pPr>
        <w:spacing w:line="600" w:lineRule="exact"/>
        <w:ind w:firstLine="640" w:firstLineChars="200"/>
        <w:rPr>
          <w:rFonts w:hint="eastAsia" w:ascii="黑体" w:hAnsi="宋体" w:eastAsia="黑体"/>
          <w:szCs w:val="32"/>
        </w:rPr>
      </w:pPr>
    </w:p>
    <w:p>
      <w:pPr>
        <w:spacing w:line="600" w:lineRule="exact"/>
        <w:ind w:firstLine="640" w:firstLineChars="200"/>
        <w:rPr>
          <w:rFonts w:hint="eastAsia" w:ascii="黑体" w:hAnsi="宋体" w:eastAsia="黑体"/>
          <w:szCs w:val="32"/>
        </w:rPr>
      </w:pPr>
      <w:r>
        <w:rPr>
          <w:rFonts w:hint="eastAsia" w:ascii="黑体" w:hAnsi="宋体" w:eastAsia="黑体"/>
          <w:szCs w:val="32"/>
        </w:rPr>
        <w:t>二、机构设置情况</w:t>
      </w:r>
    </w:p>
    <w:p>
      <w:pPr>
        <w:numPr>
          <w:ilvl w:val="0"/>
          <w:numId w:val="0"/>
        </w:num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eastAsia="zh-CN"/>
        </w:rPr>
        <w:t>含全额拨款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事业单位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个，是</w:t>
      </w:r>
      <w:r>
        <w:rPr>
          <w:rFonts w:hint="eastAsia" w:ascii="仿宋_GB2312" w:hAnsi="仿宋_GB2312" w:cs="仿宋_GB2312"/>
          <w:color w:val="FF0000"/>
          <w:sz w:val="32"/>
          <w:szCs w:val="32"/>
          <w:lang w:eastAsia="zh-CN"/>
        </w:rPr>
        <w:t>鹿寨县桑蚕科学研究所</w:t>
      </w:r>
    </w:p>
    <w:p>
      <w:pPr>
        <w:numPr>
          <w:ilvl w:val="0"/>
          <w:numId w:val="0"/>
        </w:numPr>
        <w:spacing w:line="580" w:lineRule="atLeas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580" w:lineRule="atLeast"/>
        <w:ind w:firstLine="640" w:firstLineChars="200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编制现状及人员构成</w:t>
      </w:r>
    </w:p>
    <w:p>
      <w:pPr>
        <w:numPr>
          <w:ilvl w:val="0"/>
          <w:numId w:val="0"/>
        </w:num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单位人员编制总数为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人，其中:行政编制(含参公单位)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人，事业编制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人，工勤编制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</w:t>
      </w:r>
    </w:p>
    <w:p>
      <w:pPr>
        <w:numPr>
          <w:ilvl w:val="0"/>
          <w:numId w:val="0"/>
        </w:num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编内在职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人，其中:行政在职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人，全额事业在职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人，工勤编制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人。离休人员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人，退休补助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人。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第二部分：</w:t>
      </w:r>
      <w:r>
        <w:rPr>
          <w:rFonts w:hint="eastAsia" w:ascii="黑体" w:hAnsi="宋体" w:eastAsia="黑体"/>
          <w:szCs w:val="32"/>
          <w:lang w:eastAsia="zh-CN"/>
        </w:rPr>
        <w:t>鹿寨县桑蚕科学研究所</w:t>
      </w:r>
      <w:r>
        <w:rPr>
          <w:rFonts w:hint="eastAsia" w:ascii="黑体" w:hAnsi="宋体" w:eastAsia="黑体"/>
          <w:szCs w:val="32"/>
        </w:rPr>
        <w:t>202</w:t>
      </w:r>
      <w:r>
        <w:rPr>
          <w:rFonts w:hint="eastAsia" w:ascii="黑体" w:hAnsi="宋体" w:eastAsia="黑体"/>
          <w:szCs w:val="32"/>
          <w:lang w:val="en-US" w:eastAsia="zh-CN"/>
        </w:rPr>
        <w:t>4</w:t>
      </w:r>
      <w:r>
        <w:rPr>
          <w:rFonts w:hint="eastAsia" w:ascii="黑体" w:hAnsi="宋体" w:eastAsia="黑体"/>
          <w:szCs w:val="32"/>
        </w:rPr>
        <w:t>年</w:t>
      </w:r>
      <w:r>
        <w:rPr>
          <w:rFonts w:hint="eastAsia" w:ascii="黑体" w:eastAsia="黑体"/>
          <w:szCs w:val="32"/>
        </w:rPr>
        <w:t>单位预算情况说明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一、单位收支总体情况说明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szCs w:val="32"/>
        </w:rPr>
      </w:pPr>
      <w:r>
        <w:rPr>
          <w:rFonts w:hint="eastAsia" w:ascii="仿宋_GB2312" w:hAnsi="宋体"/>
          <w:szCs w:val="32"/>
        </w:rPr>
        <w:t>202</w:t>
      </w:r>
      <w:r>
        <w:rPr>
          <w:rFonts w:hint="eastAsia" w:ascii="仿宋_GB2312" w:hAnsi="宋体"/>
          <w:szCs w:val="32"/>
          <w:lang w:val="en-US" w:eastAsia="zh-CN"/>
        </w:rPr>
        <w:t>4</w:t>
      </w:r>
      <w:r>
        <w:rPr>
          <w:rFonts w:hint="eastAsia" w:ascii="仿宋_GB2312" w:hAnsi="宋体"/>
          <w:szCs w:val="32"/>
        </w:rPr>
        <w:t>年</w:t>
      </w:r>
      <w:r>
        <w:rPr>
          <w:rFonts w:hint="eastAsia" w:ascii="仿宋_GB2312" w:hAnsi="宋体"/>
          <w:szCs w:val="32"/>
          <w:lang w:val="en-US" w:eastAsia="zh-CN"/>
        </w:rPr>
        <w:t>单位</w:t>
      </w:r>
      <w:r>
        <w:rPr>
          <w:rFonts w:hint="eastAsia" w:ascii="仿宋_GB2312" w:hAnsi="宋体"/>
          <w:szCs w:val="32"/>
        </w:rPr>
        <w:t>预算总收入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540732.92</w:t>
      </w:r>
      <w:r>
        <w:rPr>
          <w:rFonts w:hint="eastAsia" w:ascii="仿宋_GB2312" w:hAnsi="宋体"/>
          <w:szCs w:val="32"/>
        </w:rPr>
        <w:t>元，比上年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52689.82</w:t>
      </w:r>
      <w:r>
        <w:rPr>
          <w:rFonts w:hint="eastAsia" w:ascii="仿宋_GB2312" w:hAnsi="宋体"/>
          <w:szCs w:val="32"/>
        </w:rPr>
        <w:t>元，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 xml:space="preserve">10.80 </w:t>
      </w:r>
      <w:r>
        <w:rPr>
          <w:rFonts w:hint="eastAsia" w:ascii="仿宋_GB2312" w:hAnsi="宋体"/>
          <w:szCs w:val="32"/>
        </w:rPr>
        <w:t>%</w:t>
      </w:r>
      <w:r>
        <w:rPr>
          <w:rFonts w:hint="eastAsia" w:ascii="仿宋_GB2312" w:hAnsi="宋体"/>
          <w:szCs w:val="32"/>
          <w:lang w:eastAsia="zh-CN"/>
        </w:rPr>
        <w:t>，收入包括：一般公共预算拨款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540732.92</w:t>
      </w:r>
      <w:r>
        <w:rPr>
          <w:rFonts w:hint="eastAsia" w:ascii="仿宋_GB2312" w:hAnsi="宋体"/>
          <w:szCs w:val="32"/>
          <w:lang w:eastAsia="zh-CN"/>
        </w:rPr>
        <w:t>元；</w:t>
      </w:r>
      <w:r>
        <w:rPr>
          <w:rFonts w:hint="eastAsia" w:ascii="仿宋_GB2312" w:hAnsi="宋体"/>
          <w:szCs w:val="32"/>
        </w:rPr>
        <w:t>总支出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540732.92</w:t>
      </w:r>
      <w:r>
        <w:rPr>
          <w:rFonts w:hint="eastAsia" w:ascii="仿宋_GB2312" w:hAnsi="宋体"/>
          <w:szCs w:val="32"/>
        </w:rPr>
        <w:t>元，</w:t>
      </w:r>
      <w:r>
        <w:rPr>
          <w:rFonts w:hint="eastAsia" w:ascii="仿宋_GB2312" w:hAnsi="宋体"/>
          <w:szCs w:val="32"/>
          <w:lang w:val="en-US" w:eastAsia="zh-CN"/>
        </w:rPr>
        <w:t>包括社会保障和就业支出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92239.44</w:t>
      </w:r>
      <w:r>
        <w:rPr>
          <w:rFonts w:hint="eastAsia" w:ascii="仿宋_GB2312" w:hAnsi="宋体"/>
          <w:szCs w:val="32"/>
          <w:lang w:val="en-US" w:eastAsia="zh-CN"/>
        </w:rPr>
        <w:t>元、卫生健康支出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29977.82</w:t>
      </w:r>
      <w:r>
        <w:rPr>
          <w:rFonts w:hint="eastAsia" w:ascii="仿宋_GB2312" w:hAnsi="宋体"/>
          <w:szCs w:val="32"/>
          <w:lang w:val="en-US" w:eastAsia="zh-CN"/>
        </w:rPr>
        <w:t>元、农林水支出372395.94元、住房保障支出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46119.72</w:t>
      </w:r>
      <w:r>
        <w:rPr>
          <w:rFonts w:hint="eastAsia" w:ascii="仿宋_GB2312" w:hAnsi="宋体"/>
          <w:szCs w:val="32"/>
          <w:lang w:val="en-US" w:eastAsia="zh-CN"/>
        </w:rPr>
        <w:t>元，</w:t>
      </w:r>
      <w:r>
        <w:rPr>
          <w:rFonts w:hint="eastAsia" w:ascii="仿宋_GB2312" w:hAnsi="宋体"/>
          <w:szCs w:val="32"/>
        </w:rPr>
        <w:t>比上年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52689.82</w:t>
      </w:r>
      <w:r>
        <w:rPr>
          <w:rFonts w:hint="eastAsia" w:ascii="仿宋_GB2312" w:hAnsi="宋体"/>
          <w:szCs w:val="32"/>
        </w:rPr>
        <w:t>元，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 xml:space="preserve">10.80 </w:t>
      </w:r>
      <w:r>
        <w:rPr>
          <w:rFonts w:hint="eastAsia" w:ascii="仿宋_GB2312" w:hAnsi="宋体"/>
          <w:szCs w:val="32"/>
        </w:rPr>
        <w:t>%</w:t>
      </w:r>
      <w:r>
        <w:rPr>
          <w:rFonts w:hint="eastAsia" w:ascii="仿宋_GB2312" w:hAnsi="宋体"/>
          <w:szCs w:val="32"/>
          <w:lang w:eastAsia="zh-CN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二、单位收入总体情况说明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</w:t>
      </w:r>
      <w:r>
        <w:rPr>
          <w:rFonts w:hint="eastAsia" w:ascii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年收入总预算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540732.92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，同比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52689.82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，同比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 xml:space="preserve">10.80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%。其中：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一般公共预算拨款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540732.92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，同比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52689.82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，同比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 xml:space="preserve">10.80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%。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的主要原因：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社保基数增加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/>
          <w:color w:val="FF0000"/>
          <w:szCs w:val="32"/>
          <w:lang w:eastAsia="zh-CN"/>
        </w:rPr>
        <w:t>财政专户管理资金</w:t>
      </w:r>
      <w:r>
        <w:rPr>
          <w:rFonts w:hint="eastAsia" w:ascii="仿宋_GB2312" w:hAnsi="宋体"/>
          <w:color w:val="FF0000"/>
          <w:szCs w:val="32"/>
          <w:lang w:val="en-US" w:eastAsia="zh-CN"/>
        </w:rPr>
        <w:t>/事业单位经营收入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hAnsi="宋体"/>
          <w:szCs w:val="32"/>
          <w:lang w:eastAsia="zh-CN"/>
        </w:rPr>
        <w:t>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，同比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%。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收入预算</w:t>
      </w:r>
      <w:r>
        <w:rPr>
          <w:rFonts w:hint="eastAsia" w:ascii="黑体" w:hAnsi="Times New Roman" w:eastAsia="黑体" w:cs="Times New Roman"/>
          <w:szCs w:val="32"/>
          <w:lang w:val="en-US" w:eastAsia="zh-CN"/>
        </w:rPr>
        <w:t>总体</w:t>
      </w:r>
      <w:r>
        <w:rPr>
          <w:rFonts w:hint="eastAsia" w:ascii="黑体" w:eastAsia="黑体"/>
          <w:color w:val="FF0000"/>
          <w:szCs w:val="32"/>
          <w:lang w:val="en-US" w:eastAsia="zh-CN"/>
        </w:rPr>
        <w:t>增加</w:t>
      </w:r>
      <w:r>
        <w:rPr>
          <w:rFonts w:hint="eastAsia" w:ascii="黑体" w:eastAsia="黑体"/>
          <w:szCs w:val="32"/>
        </w:rPr>
        <w:t>的主要原因：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社保基数增加</w:t>
      </w:r>
      <w:r>
        <w:rPr>
          <w:rFonts w:hint="eastAsia" w:ascii="黑体" w:eastAsia="黑体"/>
          <w:szCs w:val="32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三、单位支出总体情况说明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</w:t>
      </w:r>
      <w:r>
        <w:rPr>
          <w:rFonts w:hint="eastAsia" w:ascii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支出总预算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540732.92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，其中：基本支出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540732.92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，占支出总预算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100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%，同比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52689.82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，同比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 xml:space="preserve">10.80 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%；项目支出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，占支出总预算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0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%，</w:t>
      </w:r>
      <w:r>
        <w:rPr>
          <w:rFonts w:hint="eastAsia" w:ascii="仿宋_GB2312"/>
          <w:sz w:val="32"/>
          <w:szCs w:val="32"/>
          <w:lang w:val="en-US" w:eastAsia="zh-CN"/>
        </w:rPr>
        <w:t>与去年持平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1．按支出功能分类科目划分，共分为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5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类，其中：</w:t>
      </w:r>
    </w:p>
    <w:p>
      <w:pPr>
        <w:spacing w:line="580" w:lineRule="atLeas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（1）基本养老保险缴费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支出预算</w:t>
      </w:r>
      <w:r>
        <w:rPr>
          <w:rFonts w:hint="eastAsia" w:ascii="仿宋_GB2312"/>
          <w:sz w:val="32"/>
          <w:szCs w:val="32"/>
          <w:lang w:val="en-US" w:eastAsia="zh-CN"/>
        </w:rPr>
        <w:t>102008.80元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, 占支出总预算</w:t>
      </w:r>
      <w:r>
        <w:rPr>
          <w:rFonts w:hint="eastAsia" w:ascii="仿宋_GB2312"/>
          <w:sz w:val="32"/>
          <w:szCs w:val="32"/>
          <w:lang w:val="en-US" w:eastAsia="zh-CN"/>
        </w:rPr>
        <w:t>9.12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%，同比</w:t>
      </w:r>
      <w:r>
        <w:rPr>
          <w:rFonts w:hint="eastAsia" w:ascii="仿宋_GB2312"/>
          <w:sz w:val="32"/>
          <w:szCs w:val="32"/>
          <w:lang w:val="en-US" w:eastAsia="zh-CN"/>
        </w:rPr>
        <w:t>增加12123.36元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，同比</w:t>
      </w:r>
      <w:r>
        <w:rPr>
          <w:rFonts w:hint="eastAsia" w:ascii="仿宋_GB2312"/>
          <w:sz w:val="32"/>
          <w:szCs w:val="32"/>
          <w:lang w:val="en-US" w:eastAsia="zh-CN"/>
        </w:rPr>
        <w:t>增加13.49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</w:t>
      </w:r>
      <w:r>
        <w:rPr>
          <w:rFonts w:hint="eastAsia" w:ascii="仿宋_GB2312"/>
          <w:sz w:val="32"/>
          <w:szCs w:val="32"/>
          <w:lang w:val="en-US" w:eastAsia="zh-CN"/>
        </w:rPr>
        <w:t>，主要原因是社保缴费基数调增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（</w:t>
      </w:r>
      <w:r>
        <w:rPr>
          <w:rFonts w:hint="eastAsia" w:ascii="仿宋_GB2312"/>
          <w:sz w:val="32"/>
          <w:szCs w:val="32"/>
          <w:lang w:val="en-US" w:eastAsia="zh-CN"/>
        </w:rPr>
        <w:t>2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）</w:t>
      </w:r>
      <w:r>
        <w:rPr>
          <w:rFonts w:hint="eastAsia" w:ascii="仿宋_GB2312"/>
          <w:sz w:val="32"/>
          <w:szCs w:val="32"/>
          <w:lang w:val="en-US" w:eastAsia="zh-CN"/>
        </w:rPr>
        <w:t>职业年金缴费支出预算51004.40元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, 占支出总预算</w:t>
      </w:r>
      <w:r>
        <w:rPr>
          <w:rFonts w:hint="eastAsia" w:ascii="仿宋_GB2312"/>
          <w:sz w:val="32"/>
          <w:szCs w:val="32"/>
          <w:lang w:val="en-US" w:eastAsia="zh-CN"/>
        </w:rPr>
        <w:t>4.56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%，同比</w:t>
      </w:r>
      <w:r>
        <w:rPr>
          <w:rFonts w:hint="eastAsia" w:ascii="仿宋_GB2312"/>
          <w:sz w:val="32"/>
          <w:szCs w:val="32"/>
          <w:lang w:val="en-US" w:eastAsia="zh-CN"/>
        </w:rPr>
        <w:t>增加6061.68元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，同比</w:t>
      </w:r>
      <w:r>
        <w:rPr>
          <w:rFonts w:hint="eastAsia" w:ascii="仿宋_GB2312"/>
          <w:sz w:val="32"/>
          <w:szCs w:val="32"/>
          <w:lang w:val="en-US" w:eastAsia="zh-CN"/>
        </w:rPr>
        <w:t>增加13.49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</w:t>
      </w:r>
      <w:r>
        <w:rPr>
          <w:rFonts w:hint="eastAsia" w:ascii="仿宋_GB2312"/>
          <w:sz w:val="32"/>
          <w:szCs w:val="32"/>
          <w:lang w:val="en-US" w:eastAsia="zh-CN"/>
        </w:rPr>
        <w:t>，主要原因是社保缴费基数调增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（3）事业单位医疗支出预算49729.29元，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占支出总预算</w:t>
      </w:r>
      <w:r>
        <w:rPr>
          <w:rFonts w:hint="eastAsia" w:ascii="仿宋_GB2312"/>
          <w:sz w:val="32"/>
          <w:szCs w:val="32"/>
          <w:lang w:val="en-US" w:eastAsia="zh-CN"/>
        </w:rPr>
        <w:t>4.44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%，同比</w:t>
      </w:r>
      <w:r>
        <w:rPr>
          <w:rFonts w:hint="eastAsia" w:ascii="仿宋_GB2312"/>
          <w:sz w:val="32"/>
          <w:szCs w:val="32"/>
          <w:lang w:val="en-US" w:eastAsia="zh-CN"/>
        </w:rPr>
        <w:t>增加5910.14元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，同比</w:t>
      </w:r>
      <w:r>
        <w:rPr>
          <w:rFonts w:hint="eastAsia" w:ascii="仿宋_GB2312"/>
          <w:sz w:val="32"/>
          <w:szCs w:val="32"/>
          <w:lang w:val="en-US" w:eastAsia="zh-CN"/>
        </w:rPr>
        <w:t>增加13.49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</w:t>
      </w:r>
      <w:r>
        <w:rPr>
          <w:rFonts w:hint="eastAsia" w:ascii="仿宋_GB2312"/>
          <w:sz w:val="32"/>
          <w:szCs w:val="32"/>
          <w:lang w:val="en-US" w:eastAsia="zh-CN"/>
        </w:rPr>
        <w:t>，主要原因是社保缴费基数调增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</w:t>
      </w:r>
      <w:r>
        <w:rPr>
          <w:rFonts w:hint="eastAsia" w:ascii="仿宋_GB2312"/>
          <w:sz w:val="32"/>
          <w:szCs w:val="32"/>
          <w:lang w:val="en-US" w:eastAsia="zh-CN"/>
        </w:rPr>
        <w:t>事业运行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支出预算</w:t>
      </w:r>
      <w:r>
        <w:rPr>
          <w:rFonts w:hint="eastAsia" w:ascii="仿宋_GB2312"/>
          <w:sz w:val="32"/>
          <w:szCs w:val="32"/>
          <w:lang w:val="en-US" w:eastAsia="zh-CN"/>
        </w:rPr>
        <w:t>768336.99元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；占支出总预算</w:t>
      </w:r>
      <w:r>
        <w:rPr>
          <w:rFonts w:hint="eastAsia" w:ascii="仿宋_GB2312"/>
          <w:sz w:val="32"/>
          <w:szCs w:val="32"/>
          <w:lang w:val="en-US" w:eastAsia="zh-CN"/>
        </w:rPr>
        <w:t>68.67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%，同比</w:t>
      </w:r>
      <w:r>
        <w:rPr>
          <w:rFonts w:hint="eastAsia" w:ascii="仿宋_GB2312"/>
          <w:sz w:val="32"/>
          <w:szCs w:val="32"/>
          <w:lang w:val="en-US" w:eastAsia="zh-CN"/>
        </w:rPr>
        <w:t>增加97866.61元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，同比</w:t>
      </w:r>
      <w:r>
        <w:rPr>
          <w:rFonts w:hint="eastAsia" w:ascii="仿宋_GB2312"/>
          <w:sz w:val="32"/>
          <w:szCs w:val="32"/>
          <w:lang w:val="en-US" w:eastAsia="zh-CN"/>
        </w:rPr>
        <w:t>增加14.60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</w:t>
      </w:r>
      <w:r>
        <w:rPr>
          <w:rFonts w:hint="eastAsia" w:ascii="仿宋_GB2312"/>
          <w:sz w:val="32"/>
          <w:szCs w:val="32"/>
          <w:lang w:val="en-US" w:eastAsia="zh-CN"/>
        </w:rPr>
        <w:t>，主要原因是公务员基础绩效奖列入工资福利支出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（</w:t>
      </w:r>
      <w:r>
        <w:rPr>
          <w:rFonts w:hint="eastAsia" w:ascii="仿宋_GB2312"/>
          <w:sz w:val="32"/>
          <w:szCs w:val="32"/>
          <w:lang w:val="en-US" w:eastAsia="zh-CN"/>
        </w:rPr>
        <w:t>5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）</w:t>
      </w:r>
      <w:r>
        <w:rPr>
          <w:rFonts w:hint="eastAsia" w:ascii="仿宋_GB2312"/>
          <w:sz w:val="32"/>
          <w:szCs w:val="32"/>
          <w:lang w:val="en-US" w:eastAsia="zh-CN"/>
        </w:rPr>
        <w:t>住房保障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支出预算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76506.60</w:t>
      </w:r>
      <w:r>
        <w:rPr>
          <w:rFonts w:hint="eastAsia" w:ascii="仿宋_GB2312"/>
          <w:sz w:val="32"/>
          <w:szCs w:val="32"/>
          <w:lang w:val="en-US" w:eastAsia="zh-CN"/>
        </w:rPr>
        <w:t>元，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占支出总预算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6.84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%，同比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9092.52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，同比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13.49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%。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的主要原因：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住房公积金缴费基数调增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2．按支出结构分类划分，分为基本支出预算和项目支出预算。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（1）基本支出预算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540732.92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；占支出总预算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 xml:space="preserve">100 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%，同比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52689.82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，同比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 xml:space="preserve">10.80 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%。</w:t>
      </w:r>
    </w:p>
    <w:p>
      <w:pPr>
        <w:tabs>
          <w:tab w:val="center" w:pos="4475"/>
        </w:tabs>
        <w:spacing w:line="600" w:lineRule="exact"/>
        <w:ind w:firstLine="645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（2）项目支出预算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；占支出总预算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0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%，</w:t>
      </w:r>
      <w:r>
        <w:rPr>
          <w:rFonts w:hint="eastAsia" w:ascii="仿宋_GB2312"/>
          <w:sz w:val="32"/>
          <w:szCs w:val="32"/>
          <w:lang w:val="en-US" w:eastAsia="zh-CN"/>
        </w:rPr>
        <w:t>与上年持平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  <w:r>
        <w:rPr>
          <w:rFonts w:hint="eastAsia" w:ascii="黑体" w:hAnsi="Times New Roman" w:eastAsia="黑体" w:cs="Times New Roman"/>
          <w:szCs w:val="32"/>
        </w:rPr>
        <w:t>支出预算</w:t>
      </w:r>
      <w:r>
        <w:rPr>
          <w:rFonts w:hint="eastAsia" w:ascii="黑体" w:hAnsi="Times New Roman" w:eastAsia="黑体" w:cs="Times New Roman"/>
          <w:szCs w:val="32"/>
          <w:lang w:val="en-US" w:eastAsia="zh-CN"/>
        </w:rPr>
        <w:t>总体</w:t>
      </w:r>
      <w:r>
        <w:rPr>
          <w:rFonts w:hint="eastAsia" w:ascii="黑体" w:eastAsia="黑体"/>
          <w:color w:val="FF0000"/>
          <w:szCs w:val="32"/>
          <w:lang w:val="en-US" w:eastAsia="zh-CN"/>
        </w:rPr>
        <w:t>增加</w:t>
      </w:r>
      <w:r>
        <w:rPr>
          <w:rFonts w:hint="eastAsia" w:ascii="黑体" w:hAnsi="Times New Roman" w:eastAsia="黑体" w:cs="Times New Roman"/>
          <w:szCs w:val="32"/>
        </w:rPr>
        <w:t>的</w:t>
      </w:r>
      <w:r>
        <w:rPr>
          <w:rFonts w:hint="eastAsia" w:ascii="黑体" w:eastAsia="黑体"/>
          <w:szCs w:val="32"/>
        </w:rPr>
        <w:t>主要原因：</w:t>
      </w:r>
      <w:r>
        <w:rPr>
          <w:rFonts w:hint="eastAsia" w:ascii="仿宋_GB2312"/>
          <w:sz w:val="32"/>
          <w:szCs w:val="32"/>
          <w:lang w:val="en-US" w:eastAsia="zh-CN"/>
        </w:rPr>
        <w:t>社保缴费基数增加</w:t>
      </w:r>
      <w:r>
        <w:rPr>
          <w:rFonts w:hint="eastAsia" w:ascii="黑体" w:eastAsia="黑体"/>
          <w:szCs w:val="32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四、财政拨款收支总体情况说明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szCs w:val="32"/>
        </w:rPr>
      </w:pPr>
      <w:r>
        <w:rPr>
          <w:rFonts w:hint="eastAsia" w:ascii="仿宋_GB2312" w:hAnsi="宋体"/>
          <w:szCs w:val="32"/>
        </w:rPr>
        <w:t>202</w:t>
      </w:r>
      <w:r>
        <w:rPr>
          <w:rFonts w:hint="eastAsia" w:ascii="仿宋_GB2312" w:hAnsi="宋体"/>
          <w:szCs w:val="32"/>
          <w:lang w:val="en-US" w:eastAsia="zh-CN"/>
        </w:rPr>
        <w:t>4</w:t>
      </w:r>
      <w:r>
        <w:rPr>
          <w:rFonts w:hint="eastAsia" w:ascii="仿宋_GB2312" w:hAnsi="宋体"/>
          <w:szCs w:val="32"/>
        </w:rPr>
        <w:t>年</w:t>
      </w:r>
      <w:r>
        <w:rPr>
          <w:rFonts w:hint="eastAsia" w:ascii="仿宋_GB2312" w:hAnsi="宋体"/>
          <w:szCs w:val="32"/>
          <w:lang w:val="en-US" w:eastAsia="zh-CN"/>
        </w:rPr>
        <w:t>单位</w:t>
      </w:r>
      <w:r>
        <w:rPr>
          <w:rFonts w:hint="eastAsia" w:ascii="仿宋_GB2312" w:hAnsi="宋体"/>
          <w:szCs w:val="32"/>
        </w:rPr>
        <w:t>财政拨款</w:t>
      </w:r>
      <w:r>
        <w:rPr>
          <w:rFonts w:hint="eastAsia" w:ascii="仿宋_GB2312" w:hAnsi="宋体"/>
          <w:szCs w:val="32"/>
          <w:lang w:val="en-US" w:eastAsia="zh-CN"/>
        </w:rPr>
        <w:t>收支总</w:t>
      </w:r>
      <w:r>
        <w:rPr>
          <w:rFonts w:hint="eastAsia" w:ascii="仿宋_GB2312" w:hAnsi="宋体"/>
          <w:szCs w:val="32"/>
        </w:rPr>
        <w:t>预算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540732.92</w:t>
      </w:r>
      <w:r>
        <w:rPr>
          <w:rFonts w:hint="eastAsia" w:ascii="仿宋_GB2312" w:hAnsi="宋体"/>
          <w:szCs w:val="32"/>
        </w:rPr>
        <w:t>元，比上年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增加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52689.82</w:t>
      </w:r>
      <w:r>
        <w:rPr>
          <w:rFonts w:hint="eastAsia" w:ascii="仿宋_GB2312" w:hAnsi="宋体"/>
          <w:szCs w:val="32"/>
        </w:rPr>
        <w:t>元，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增长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10.80</w:t>
      </w:r>
      <w:r>
        <w:rPr>
          <w:rFonts w:hint="eastAsia" w:ascii="仿宋_GB2312" w:hAnsi="宋体"/>
          <w:szCs w:val="32"/>
        </w:rPr>
        <w:t xml:space="preserve"> %；收入包括：一般公共预算拨款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540732.92</w:t>
      </w:r>
      <w:r>
        <w:rPr>
          <w:rFonts w:hint="eastAsia" w:ascii="仿宋_GB2312" w:hAnsi="宋体"/>
          <w:szCs w:val="32"/>
        </w:rPr>
        <w:t>元</w:t>
      </w:r>
      <w:r>
        <w:rPr>
          <w:rFonts w:hint="eastAsia" w:ascii="仿宋_GB2312" w:hAnsi="宋体"/>
          <w:szCs w:val="32"/>
          <w:lang w:eastAsia="zh-CN"/>
        </w:rPr>
        <w:t>；</w:t>
      </w:r>
      <w:r>
        <w:rPr>
          <w:rFonts w:hint="eastAsia" w:ascii="仿宋_GB2312" w:hAnsi="宋体"/>
          <w:szCs w:val="32"/>
        </w:rPr>
        <w:t>支出包括：社会保障和就业支出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92239.44</w:t>
      </w:r>
      <w:r>
        <w:rPr>
          <w:rFonts w:hint="eastAsia" w:ascii="仿宋_GB2312" w:hAnsi="宋体"/>
          <w:szCs w:val="32"/>
        </w:rPr>
        <w:t>元、卫生健康支出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29977.82</w:t>
      </w:r>
      <w:r>
        <w:rPr>
          <w:rFonts w:hint="eastAsia" w:ascii="仿宋_GB2312" w:hAnsi="宋体"/>
          <w:szCs w:val="32"/>
        </w:rPr>
        <w:t>元、</w:t>
      </w:r>
      <w:r>
        <w:rPr>
          <w:rFonts w:hint="eastAsia" w:ascii="仿宋_GB2312" w:hAnsi="宋体"/>
          <w:szCs w:val="32"/>
          <w:lang w:eastAsia="zh-CN"/>
        </w:rPr>
        <w:t>农林水支出</w:t>
      </w:r>
      <w:r>
        <w:rPr>
          <w:rFonts w:hint="eastAsia" w:ascii="仿宋_GB2312" w:hAnsi="宋体"/>
          <w:szCs w:val="32"/>
          <w:lang w:val="en-US" w:eastAsia="zh-CN"/>
        </w:rPr>
        <w:t>372395.94、</w:t>
      </w:r>
      <w:r>
        <w:rPr>
          <w:rFonts w:hint="eastAsia" w:ascii="仿宋_GB2312" w:hAnsi="宋体"/>
          <w:szCs w:val="32"/>
        </w:rPr>
        <w:t>住房保障支出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46119.72</w:t>
      </w:r>
      <w:r>
        <w:rPr>
          <w:rFonts w:hint="eastAsia" w:ascii="仿宋_GB2312" w:hAnsi="宋体"/>
          <w:szCs w:val="32"/>
        </w:rPr>
        <w:t>元。。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五、一般公共预算支出情况说明</w:t>
      </w:r>
    </w:p>
    <w:p>
      <w:pPr>
        <w:spacing w:line="580" w:lineRule="atLeas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</w:t>
      </w:r>
      <w:r>
        <w:rPr>
          <w:rFonts w:hint="eastAsia" w:ascii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年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财政拨款支出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540732.92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，其中：基本支出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540732.92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，项目支出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。具体支出预算如下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/>
          <w:sz w:val="32"/>
          <w:szCs w:val="32"/>
          <w:lang w:val="en-US" w:eastAsia="zh-CN"/>
        </w:rPr>
        <w:t>事业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运行支出</w:t>
      </w:r>
      <w:r>
        <w:rPr>
          <w:rFonts w:hint="eastAsia" w:ascii="仿宋_GB2312" w:hAnsi="宋体"/>
          <w:szCs w:val="32"/>
          <w:lang w:val="en-US" w:eastAsia="zh-CN"/>
        </w:rPr>
        <w:t>372395.94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，其中基本支出</w:t>
      </w:r>
      <w:r>
        <w:rPr>
          <w:rFonts w:hint="eastAsia" w:ascii="仿宋_GB2312" w:hAnsi="宋体"/>
          <w:szCs w:val="32"/>
          <w:lang w:val="en-US" w:eastAsia="zh-CN"/>
        </w:rPr>
        <w:t>372395.94</w:t>
      </w:r>
      <w:r>
        <w:rPr>
          <w:rFonts w:hint="eastAsia" w:ascii="仿宋_GB2312"/>
          <w:sz w:val="32"/>
          <w:szCs w:val="32"/>
          <w:lang w:val="en-US" w:eastAsia="zh-CN"/>
        </w:rPr>
        <w:t>元、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项目支出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。主要用于</w:t>
      </w:r>
      <w:r>
        <w:rPr>
          <w:rFonts w:hint="eastAsia" w:ascii="仿宋_GB2312" w:hAnsi="仿宋_GB2312" w:cs="仿宋_GB2312"/>
          <w:color w:val="FF0000"/>
          <w:sz w:val="32"/>
          <w:szCs w:val="32"/>
          <w:lang w:eastAsia="zh-CN"/>
        </w:rPr>
        <w:t>事业单位基本支出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/>
          <w:sz w:val="32"/>
          <w:szCs w:val="32"/>
          <w:lang w:val="en-US" w:eastAsia="zh-CN"/>
        </w:rPr>
        <w:t>机关事业单位基本养老保险缴费支出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61492.96</w:t>
      </w:r>
      <w:r>
        <w:rPr>
          <w:rFonts w:hint="eastAsia" w:ascii="仿宋_GB2312"/>
          <w:sz w:val="32"/>
          <w:szCs w:val="32"/>
          <w:lang w:val="en-US" w:eastAsia="zh-CN"/>
        </w:rPr>
        <w:t>元，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其中基本支出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61492.96</w:t>
      </w:r>
      <w:r>
        <w:rPr>
          <w:rFonts w:hint="eastAsia" w:ascii="仿宋_GB2312"/>
          <w:sz w:val="32"/>
          <w:szCs w:val="32"/>
          <w:lang w:val="en-US" w:eastAsia="zh-CN"/>
        </w:rPr>
        <w:t>元、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项目支出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。主要用于</w:t>
      </w:r>
      <w:r>
        <w:rPr>
          <w:rFonts w:hint="eastAsia" w:ascii="仿宋_GB2312"/>
          <w:sz w:val="32"/>
          <w:szCs w:val="32"/>
          <w:lang w:val="en-US" w:eastAsia="zh-CN"/>
        </w:rPr>
        <w:t>由单位</w:t>
      </w:r>
      <w:r>
        <w:rPr>
          <w:rFonts w:hint="eastAsia" w:ascii="仿宋_GB2312" w:hAnsi="仿宋_GB2312" w:cs="仿宋_GB2312"/>
          <w:color w:val="FF0000"/>
          <w:sz w:val="32"/>
          <w:szCs w:val="32"/>
          <w:lang w:eastAsia="zh-CN"/>
        </w:rPr>
        <w:t>缴纳的基本养老保险费支出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3.机关事业单位职业年金缴费支出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30746.48</w:t>
      </w:r>
      <w:r>
        <w:rPr>
          <w:rFonts w:hint="eastAsia" w:ascii="仿宋_GB2312"/>
          <w:sz w:val="32"/>
          <w:szCs w:val="32"/>
          <w:lang w:val="en-US" w:eastAsia="zh-CN"/>
        </w:rPr>
        <w:t>元，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其中基本支出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30746.48</w:t>
      </w:r>
      <w:r>
        <w:rPr>
          <w:rFonts w:hint="eastAsia" w:ascii="仿宋_GB2312"/>
          <w:sz w:val="32"/>
          <w:szCs w:val="32"/>
          <w:lang w:val="en-US" w:eastAsia="zh-CN"/>
        </w:rPr>
        <w:t>元、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项目支出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。主要用于</w:t>
      </w:r>
      <w:r>
        <w:rPr>
          <w:rFonts w:hint="eastAsia" w:ascii="仿宋_GB2312"/>
          <w:sz w:val="32"/>
          <w:szCs w:val="32"/>
          <w:lang w:val="en-US" w:eastAsia="zh-CN"/>
        </w:rPr>
        <w:t>由单位实际</w:t>
      </w:r>
      <w:r>
        <w:rPr>
          <w:rFonts w:hint="eastAsia" w:ascii="仿宋_GB2312" w:hAnsi="仿宋_GB2312" w:cs="仿宋_GB2312"/>
          <w:color w:val="FF0000"/>
          <w:sz w:val="32"/>
          <w:szCs w:val="32"/>
          <w:lang w:eastAsia="zh-CN"/>
        </w:rPr>
        <w:t>缴纳的职业年金支出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4.事业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单位医疗支出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29977.82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，其中基本支出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29977.82</w:t>
      </w:r>
      <w:r>
        <w:rPr>
          <w:rFonts w:hint="eastAsia" w:ascii="仿宋_GB2312"/>
          <w:sz w:val="32"/>
          <w:szCs w:val="32"/>
          <w:lang w:val="en-US" w:eastAsia="zh-CN"/>
        </w:rPr>
        <w:t>元、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项目支出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。主要用于</w:t>
      </w:r>
      <w:r>
        <w:rPr>
          <w:rFonts w:hint="eastAsia" w:ascii="仿宋_GB2312"/>
          <w:sz w:val="32"/>
          <w:szCs w:val="32"/>
          <w:lang w:val="en-US" w:eastAsia="zh-CN"/>
        </w:rPr>
        <w:t>事业单位基本医疗保险缴费支出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5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.住房公积金支出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46119.72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，其中基本支出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46119.72</w:t>
      </w:r>
      <w:r>
        <w:rPr>
          <w:rFonts w:hint="eastAsia" w:ascii="仿宋_GB2312"/>
          <w:sz w:val="32"/>
          <w:szCs w:val="32"/>
          <w:lang w:val="en-US" w:eastAsia="zh-CN"/>
        </w:rPr>
        <w:t>元、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项目支出</w:t>
      </w:r>
      <w:r>
        <w:rPr>
          <w:rFonts w:hint="eastAsia" w:ascii="仿宋_GB2312"/>
          <w:color w:val="FF0000"/>
          <w:sz w:val="32"/>
          <w:szCs w:val="32"/>
          <w:lang w:val="en-US" w:eastAsia="zh-CN"/>
        </w:rPr>
        <w:t>0</w:t>
      </w:r>
      <w:r>
        <w:rPr>
          <w:rFonts w:hint="eastAsia" w:ascii="仿宋_GB2312"/>
          <w:sz w:val="32"/>
          <w:szCs w:val="32"/>
          <w:lang w:val="en-US" w:eastAsia="zh-CN"/>
        </w:rPr>
        <w:t>元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。主要用于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缴</w:t>
      </w:r>
      <w:r>
        <w:rPr>
          <w:rFonts w:hint="eastAsia" w:ascii="仿宋_GB2312"/>
          <w:sz w:val="32"/>
          <w:szCs w:val="32"/>
          <w:lang w:val="en-US" w:eastAsia="zh-CN"/>
        </w:rPr>
        <w:t>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职工</w:t>
      </w:r>
      <w:r>
        <w:rPr>
          <w:rFonts w:hint="eastAsia" w:ascii="仿宋_GB2312"/>
          <w:sz w:val="32"/>
          <w:szCs w:val="32"/>
          <w:lang w:val="en-US" w:eastAsia="zh-CN"/>
        </w:rPr>
        <w:t>住房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公积金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。</w:t>
      </w:r>
    </w:p>
    <w:p>
      <w:pPr>
        <w:tabs>
          <w:tab w:val="center" w:pos="4475"/>
        </w:tabs>
        <w:spacing w:line="600" w:lineRule="exact"/>
        <w:rPr>
          <w:rFonts w:hint="eastAsia" w:ascii="黑体" w:eastAsia="黑体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六、一般公共预算基本支出情况说明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szCs w:val="32"/>
        </w:rPr>
      </w:pPr>
      <w:r>
        <w:rPr>
          <w:rFonts w:hint="eastAsia" w:ascii="仿宋_GB2312" w:hAnsi="宋体"/>
          <w:szCs w:val="32"/>
        </w:rPr>
        <w:t>202</w:t>
      </w:r>
      <w:r>
        <w:rPr>
          <w:rFonts w:hint="eastAsia" w:ascii="仿宋_GB2312" w:hAnsi="宋体"/>
          <w:szCs w:val="32"/>
          <w:lang w:val="en-US" w:eastAsia="zh-CN"/>
        </w:rPr>
        <w:t>4</w:t>
      </w:r>
      <w:r>
        <w:rPr>
          <w:rFonts w:hint="eastAsia" w:ascii="仿宋_GB2312" w:hAnsi="宋体"/>
          <w:szCs w:val="32"/>
        </w:rPr>
        <w:t>年</w:t>
      </w:r>
      <w:r>
        <w:rPr>
          <w:rFonts w:hint="eastAsia" w:ascii="仿宋_GB2312" w:hAnsi="宋体"/>
          <w:szCs w:val="32"/>
          <w:lang w:val="en-US" w:eastAsia="zh-CN"/>
        </w:rPr>
        <w:t>单位</w:t>
      </w:r>
      <w:r>
        <w:rPr>
          <w:rFonts w:hint="eastAsia" w:ascii="仿宋_GB2312" w:hAnsi="宋体"/>
          <w:szCs w:val="32"/>
        </w:rPr>
        <w:t>一般公共预算基本支出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540732.92</w:t>
      </w:r>
      <w:r>
        <w:rPr>
          <w:rFonts w:hint="eastAsia" w:ascii="仿宋_GB2312" w:hAnsi="宋体"/>
          <w:szCs w:val="32"/>
          <w:lang w:eastAsia="zh-CN"/>
        </w:rPr>
        <w:t>元</w:t>
      </w:r>
      <w:r>
        <w:rPr>
          <w:rFonts w:hint="eastAsia" w:ascii="仿宋_GB2312" w:hAnsi="宋体"/>
          <w:szCs w:val="32"/>
        </w:rPr>
        <w:t>，其中：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szCs w:val="32"/>
        </w:rPr>
      </w:pPr>
      <w:r>
        <w:rPr>
          <w:rFonts w:hint="eastAsia" w:ascii="仿宋_GB2312" w:hAnsi="宋体"/>
          <w:szCs w:val="32"/>
        </w:rPr>
        <w:t>（一）人员经费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480046.30</w:t>
      </w:r>
      <w:r>
        <w:rPr>
          <w:rFonts w:hint="eastAsia" w:ascii="仿宋_GB2312" w:hAnsi="宋体"/>
          <w:szCs w:val="32"/>
          <w:lang w:eastAsia="zh-CN"/>
        </w:rPr>
        <w:t>元</w:t>
      </w:r>
      <w:r>
        <w:rPr>
          <w:rFonts w:hint="eastAsia" w:ascii="仿宋_GB2312" w:hAnsi="宋体"/>
          <w:szCs w:val="32"/>
        </w:rPr>
        <w:t>，主要包括：基本工资</w:t>
      </w:r>
      <w:r>
        <w:rPr>
          <w:rFonts w:hint="eastAsia" w:ascii="仿宋_GB2312" w:hAnsi="宋体"/>
          <w:color w:val="FF0000"/>
          <w:szCs w:val="32"/>
          <w:lang w:val="en-US" w:eastAsia="zh-CN"/>
        </w:rPr>
        <w:t>138180元</w:t>
      </w:r>
      <w:r>
        <w:rPr>
          <w:rFonts w:hint="eastAsia" w:ascii="仿宋_GB2312" w:hAnsi="宋体"/>
          <w:szCs w:val="32"/>
        </w:rPr>
        <w:t>、津贴补贴</w:t>
      </w:r>
      <w:r>
        <w:rPr>
          <w:rFonts w:hint="eastAsia" w:ascii="仿宋_GB2312" w:hAnsi="宋体"/>
          <w:color w:val="FF0000"/>
          <w:szCs w:val="32"/>
          <w:lang w:val="en-US" w:eastAsia="zh-CN"/>
        </w:rPr>
        <w:t>25020元</w:t>
      </w:r>
      <w:r>
        <w:rPr>
          <w:rFonts w:hint="eastAsia" w:ascii="仿宋_GB2312" w:hAnsi="宋体"/>
          <w:szCs w:val="32"/>
        </w:rPr>
        <w:t>、奖金</w:t>
      </w:r>
      <w:r>
        <w:rPr>
          <w:rFonts w:hint="eastAsia" w:ascii="仿宋_GB2312" w:hAnsi="宋体"/>
          <w:color w:val="FF0000"/>
          <w:szCs w:val="32"/>
          <w:lang w:val="en-US" w:eastAsia="zh-CN"/>
        </w:rPr>
        <w:t>11515元</w:t>
      </w:r>
      <w:r>
        <w:rPr>
          <w:rFonts w:hint="eastAsia" w:ascii="仿宋_GB2312" w:hAnsi="宋体"/>
          <w:szCs w:val="32"/>
        </w:rPr>
        <w:t>、</w:t>
      </w:r>
      <w:r>
        <w:rPr>
          <w:rFonts w:hint="eastAsia" w:ascii="仿宋_GB2312" w:hAnsi="宋体"/>
          <w:szCs w:val="32"/>
          <w:lang w:eastAsia="zh-CN"/>
        </w:rPr>
        <w:t>绩效工资</w:t>
      </w:r>
      <w:r>
        <w:rPr>
          <w:rFonts w:hint="eastAsia" w:ascii="仿宋_GB2312" w:hAnsi="宋体"/>
          <w:szCs w:val="32"/>
          <w:lang w:val="en-US" w:eastAsia="zh-CN"/>
        </w:rPr>
        <w:t>134016元、</w:t>
      </w:r>
      <w:r>
        <w:rPr>
          <w:rFonts w:hint="eastAsia" w:ascii="仿宋_GB2312" w:hAnsi="宋体"/>
          <w:szCs w:val="32"/>
        </w:rPr>
        <w:t>机关事业单位基本养老保险缴费</w:t>
      </w:r>
      <w:r>
        <w:rPr>
          <w:rFonts w:hint="eastAsia" w:ascii="仿宋_GB2312" w:hAnsi="宋体"/>
          <w:color w:val="FF0000"/>
          <w:szCs w:val="32"/>
          <w:lang w:val="en-US" w:eastAsia="zh-CN"/>
        </w:rPr>
        <w:t>61492.96元</w:t>
      </w:r>
      <w:r>
        <w:rPr>
          <w:rFonts w:hint="eastAsia" w:ascii="仿宋_GB2312" w:hAnsi="宋体"/>
          <w:szCs w:val="32"/>
        </w:rPr>
        <w:t>、职业年金缴费</w:t>
      </w:r>
      <w:r>
        <w:rPr>
          <w:rFonts w:hint="eastAsia" w:ascii="仿宋_GB2312" w:hAnsi="宋体"/>
          <w:color w:val="FF0000"/>
          <w:szCs w:val="32"/>
          <w:lang w:val="en-US" w:eastAsia="zh-CN"/>
        </w:rPr>
        <w:t>30746.48元</w:t>
      </w:r>
      <w:r>
        <w:rPr>
          <w:rFonts w:hint="eastAsia" w:ascii="仿宋_GB2312" w:hAnsi="宋体"/>
          <w:szCs w:val="32"/>
        </w:rPr>
        <w:t>、职工基本医疗保险缴费</w:t>
      </w:r>
      <w:r>
        <w:rPr>
          <w:rFonts w:hint="eastAsia" w:ascii="仿宋_GB2312" w:hAnsi="宋体"/>
          <w:color w:val="FF0000"/>
          <w:szCs w:val="32"/>
          <w:lang w:val="en-US" w:eastAsia="zh-CN"/>
        </w:rPr>
        <w:t>29977.82元</w:t>
      </w:r>
      <w:r>
        <w:rPr>
          <w:rFonts w:hint="eastAsia" w:ascii="仿宋_GB2312" w:hAnsi="宋体"/>
          <w:szCs w:val="32"/>
        </w:rPr>
        <w:t>、其他社会保障缴费</w:t>
      </w:r>
      <w:r>
        <w:rPr>
          <w:rFonts w:hint="eastAsia" w:ascii="仿宋_GB2312" w:hAnsi="宋体"/>
          <w:color w:val="FF0000"/>
          <w:szCs w:val="32"/>
          <w:lang w:val="en-US" w:eastAsia="zh-CN"/>
        </w:rPr>
        <w:t>2978.32元</w:t>
      </w:r>
      <w:r>
        <w:rPr>
          <w:rFonts w:hint="eastAsia" w:ascii="仿宋_GB2312" w:hAnsi="宋体"/>
          <w:szCs w:val="32"/>
        </w:rPr>
        <w:t>、住房公积金</w:t>
      </w:r>
      <w:r>
        <w:rPr>
          <w:rFonts w:hint="eastAsia" w:ascii="仿宋_GB2312" w:hAnsi="宋体"/>
          <w:color w:val="FF0000"/>
          <w:szCs w:val="32"/>
          <w:lang w:val="en-US" w:eastAsia="zh-CN"/>
        </w:rPr>
        <w:t>46119.72元</w:t>
      </w:r>
      <w:r>
        <w:rPr>
          <w:rFonts w:hint="eastAsia" w:ascii="仿宋_GB2312" w:hAnsi="宋体"/>
          <w:szCs w:val="32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 w:eastAsia="仿宋_GB2312"/>
          <w:szCs w:val="32"/>
          <w:lang w:eastAsia="zh-CN"/>
        </w:rPr>
      </w:pPr>
      <w:r>
        <w:rPr>
          <w:rFonts w:hint="eastAsia" w:ascii="仿宋_GB2312" w:hAnsi="宋体"/>
          <w:szCs w:val="32"/>
        </w:rPr>
        <w:t>（二）公用经费</w:t>
      </w:r>
      <w:r>
        <w:rPr>
          <w:rFonts w:hint="eastAsia" w:ascii="仿宋_GB2312" w:hAnsi="仿宋_GB2312" w:cs="仿宋_GB2312"/>
          <w:color w:val="FF0000"/>
          <w:sz w:val="32"/>
          <w:szCs w:val="32"/>
          <w:lang w:val="en-US" w:eastAsia="zh-CN"/>
        </w:rPr>
        <w:t>60686.62</w:t>
      </w:r>
      <w:r>
        <w:rPr>
          <w:rFonts w:hint="eastAsia" w:ascii="仿宋_GB2312" w:hAnsi="宋体"/>
          <w:szCs w:val="32"/>
          <w:lang w:eastAsia="zh-CN"/>
        </w:rPr>
        <w:t>元</w:t>
      </w:r>
      <w:r>
        <w:rPr>
          <w:rFonts w:hint="eastAsia" w:ascii="仿宋_GB2312" w:hAnsi="宋体"/>
          <w:szCs w:val="32"/>
        </w:rPr>
        <w:t>，主要包括：办公费</w:t>
      </w:r>
      <w:r>
        <w:rPr>
          <w:rFonts w:hint="eastAsia" w:ascii="仿宋_GB2312" w:hAnsi="宋体"/>
          <w:color w:val="FF0000"/>
          <w:szCs w:val="32"/>
          <w:lang w:val="en-US" w:eastAsia="zh-CN"/>
        </w:rPr>
        <w:t>4800元</w:t>
      </w:r>
      <w:r>
        <w:rPr>
          <w:rFonts w:hint="eastAsia" w:ascii="仿宋_GB2312" w:hAnsi="宋体"/>
          <w:szCs w:val="32"/>
        </w:rPr>
        <w:t>、印刷费</w:t>
      </w:r>
      <w:r>
        <w:rPr>
          <w:rFonts w:hint="eastAsia" w:ascii="仿宋_GB2312" w:hAnsi="宋体"/>
          <w:color w:val="FF0000"/>
          <w:szCs w:val="32"/>
          <w:lang w:val="en-US" w:eastAsia="zh-CN"/>
        </w:rPr>
        <w:t>1200元</w:t>
      </w:r>
      <w:r>
        <w:rPr>
          <w:rFonts w:hint="eastAsia" w:ascii="仿宋_GB2312" w:hAnsi="宋体"/>
          <w:szCs w:val="32"/>
        </w:rPr>
        <w:t>、水费</w:t>
      </w:r>
      <w:r>
        <w:rPr>
          <w:rFonts w:hint="eastAsia" w:ascii="仿宋_GB2312" w:hAnsi="宋体"/>
          <w:color w:val="FF0000"/>
          <w:szCs w:val="32"/>
          <w:lang w:val="en-US" w:eastAsia="zh-CN"/>
        </w:rPr>
        <w:t>800</w:t>
      </w:r>
      <w:r>
        <w:rPr>
          <w:rFonts w:hint="eastAsia" w:ascii="仿宋_GB2312" w:hAnsi="宋体"/>
          <w:szCs w:val="32"/>
          <w:lang w:val="en-US" w:eastAsia="zh-CN"/>
        </w:rPr>
        <w:t>元</w:t>
      </w:r>
      <w:r>
        <w:rPr>
          <w:rFonts w:hint="eastAsia" w:ascii="仿宋_GB2312" w:hAnsi="宋体"/>
          <w:szCs w:val="32"/>
        </w:rPr>
        <w:t>、电费</w:t>
      </w:r>
      <w:r>
        <w:rPr>
          <w:rFonts w:hint="eastAsia" w:ascii="仿宋_GB2312" w:hAnsi="宋体"/>
          <w:color w:val="FF0000"/>
          <w:szCs w:val="32"/>
          <w:lang w:val="en-US" w:eastAsia="zh-CN"/>
        </w:rPr>
        <w:t>3200元</w:t>
      </w:r>
      <w:r>
        <w:rPr>
          <w:rFonts w:hint="eastAsia" w:ascii="仿宋_GB2312" w:hAnsi="宋体"/>
          <w:szCs w:val="32"/>
        </w:rPr>
        <w:t>、邮电费</w:t>
      </w:r>
      <w:r>
        <w:rPr>
          <w:rFonts w:hint="eastAsia" w:ascii="仿宋_GB2312" w:hAnsi="宋体"/>
          <w:color w:val="FF0000"/>
          <w:szCs w:val="32"/>
          <w:lang w:val="en-US" w:eastAsia="zh-CN"/>
        </w:rPr>
        <w:t>2240元</w:t>
      </w:r>
      <w:r>
        <w:rPr>
          <w:rFonts w:hint="eastAsia" w:ascii="仿宋_GB2312" w:hAnsi="宋体"/>
          <w:szCs w:val="32"/>
        </w:rPr>
        <w:t>、差旅费</w:t>
      </w:r>
      <w:r>
        <w:rPr>
          <w:rFonts w:hint="eastAsia" w:ascii="仿宋_GB2312" w:hAnsi="宋体"/>
          <w:color w:val="FF0000"/>
          <w:szCs w:val="32"/>
          <w:lang w:val="en-US" w:eastAsia="zh-CN"/>
        </w:rPr>
        <w:t>13200元</w:t>
      </w:r>
      <w:r>
        <w:rPr>
          <w:rFonts w:hint="eastAsia" w:ascii="仿宋_GB2312" w:hAnsi="宋体"/>
          <w:szCs w:val="32"/>
        </w:rPr>
        <w:t>、维修（护）费</w:t>
      </w:r>
      <w:r>
        <w:rPr>
          <w:rFonts w:hint="eastAsia" w:ascii="仿宋_GB2312" w:hAnsi="宋体"/>
          <w:color w:val="FF0000"/>
          <w:szCs w:val="32"/>
          <w:lang w:val="en-US" w:eastAsia="zh-CN"/>
        </w:rPr>
        <w:t>1600元</w:t>
      </w:r>
      <w:r>
        <w:rPr>
          <w:rFonts w:hint="eastAsia" w:ascii="仿宋_GB2312" w:hAnsi="宋体"/>
          <w:szCs w:val="32"/>
        </w:rPr>
        <w:t>、会议费</w:t>
      </w:r>
      <w:r>
        <w:rPr>
          <w:rFonts w:hint="eastAsia" w:ascii="仿宋_GB2312" w:hAnsi="宋体"/>
          <w:color w:val="FF0000"/>
          <w:szCs w:val="32"/>
          <w:lang w:val="en-US" w:eastAsia="zh-CN"/>
        </w:rPr>
        <w:t>1600元</w:t>
      </w:r>
      <w:r>
        <w:rPr>
          <w:rFonts w:hint="eastAsia" w:ascii="仿宋_GB2312" w:hAnsi="宋体"/>
          <w:szCs w:val="32"/>
        </w:rPr>
        <w:t>、培训费</w:t>
      </w:r>
      <w:r>
        <w:rPr>
          <w:rFonts w:hint="eastAsia" w:ascii="仿宋_GB2312" w:hAnsi="宋体"/>
          <w:color w:val="FF0000"/>
          <w:szCs w:val="32"/>
          <w:lang w:val="en-US" w:eastAsia="zh-CN"/>
        </w:rPr>
        <w:t>2400元</w:t>
      </w:r>
      <w:r>
        <w:rPr>
          <w:rFonts w:hint="eastAsia" w:ascii="仿宋_GB2312" w:hAnsi="宋体"/>
          <w:szCs w:val="32"/>
        </w:rPr>
        <w:t>、公务接待费</w:t>
      </w:r>
      <w:r>
        <w:rPr>
          <w:rFonts w:hint="eastAsia" w:ascii="仿宋_GB2312" w:hAnsi="宋体"/>
          <w:color w:val="FF0000"/>
          <w:szCs w:val="32"/>
          <w:lang w:val="en-US" w:eastAsia="zh-CN"/>
        </w:rPr>
        <w:t>360元</w:t>
      </w:r>
      <w:r>
        <w:rPr>
          <w:rFonts w:hint="eastAsia" w:ascii="仿宋_GB2312" w:hAnsi="宋体"/>
          <w:szCs w:val="32"/>
        </w:rPr>
        <w:t>、工会经费</w:t>
      </w:r>
      <w:r>
        <w:rPr>
          <w:rFonts w:hint="eastAsia" w:ascii="仿宋_GB2312" w:hAnsi="宋体"/>
          <w:color w:val="FF0000"/>
          <w:szCs w:val="32"/>
          <w:lang w:val="en-US" w:eastAsia="zh-CN"/>
        </w:rPr>
        <w:t>7686.62元</w:t>
      </w:r>
      <w:r>
        <w:rPr>
          <w:rFonts w:hint="eastAsia" w:ascii="仿宋_GB2312" w:hAnsi="宋体"/>
          <w:szCs w:val="32"/>
        </w:rPr>
        <w:t>、福利费</w:t>
      </w:r>
      <w:r>
        <w:rPr>
          <w:rFonts w:hint="eastAsia" w:ascii="仿宋_GB2312" w:hAnsi="宋体"/>
          <w:color w:val="FF0000"/>
          <w:szCs w:val="32"/>
          <w:lang w:val="en-US" w:eastAsia="zh-CN"/>
        </w:rPr>
        <w:t>2000元</w:t>
      </w:r>
      <w:r>
        <w:rPr>
          <w:rFonts w:hint="eastAsia" w:ascii="仿宋_GB2312" w:hAnsi="宋体"/>
          <w:szCs w:val="32"/>
        </w:rPr>
        <w:t>、其他交通费用</w:t>
      </w:r>
      <w:r>
        <w:rPr>
          <w:rFonts w:hint="eastAsia" w:ascii="仿宋_GB2312" w:hAnsi="宋体"/>
          <w:color w:val="FF0000"/>
          <w:szCs w:val="32"/>
          <w:lang w:val="en-US" w:eastAsia="zh-CN"/>
        </w:rPr>
        <w:t>3000元</w:t>
      </w:r>
      <w:r>
        <w:rPr>
          <w:rFonts w:hint="eastAsia" w:ascii="仿宋_GB2312" w:hAnsi="宋体"/>
          <w:szCs w:val="32"/>
        </w:rPr>
        <w:t>、其他商品和服务支出</w:t>
      </w:r>
      <w:r>
        <w:rPr>
          <w:rFonts w:hint="eastAsia" w:ascii="仿宋_GB2312" w:hAnsi="宋体"/>
          <w:color w:val="FF0000"/>
          <w:szCs w:val="32"/>
          <w:lang w:val="en-US" w:eastAsia="zh-CN"/>
        </w:rPr>
        <w:t>16600元</w:t>
      </w:r>
      <w:r>
        <w:rPr>
          <w:rFonts w:hint="eastAsia" w:ascii="仿宋_GB2312" w:hAnsi="宋体"/>
          <w:szCs w:val="32"/>
          <w:lang w:eastAsia="zh-CN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七、一般公共预算“三公”经费支出情况说明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szCs w:val="32"/>
        </w:rPr>
      </w:pPr>
      <w:r>
        <w:rPr>
          <w:rFonts w:hint="eastAsia" w:ascii="仿宋_GB2312" w:hAnsi="宋体"/>
          <w:szCs w:val="32"/>
        </w:rPr>
        <w:t>我单位</w:t>
      </w:r>
      <w:r>
        <w:rPr>
          <w:rFonts w:hint="eastAsia" w:ascii="仿宋_GB2312"/>
        </w:rPr>
        <w:t>202</w:t>
      </w:r>
      <w:r>
        <w:rPr>
          <w:rFonts w:hint="eastAsia" w:ascii="仿宋_GB2312"/>
          <w:lang w:val="en-US" w:eastAsia="zh-CN"/>
        </w:rPr>
        <w:t>4</w:t>
      </w:r>
      <w:r>
        <w:rPr>
          <w:rFonts w:hint="eastAsia" w:ascii="仿宋_GB2312"/>
        </w:rPr>
        <w:t>年一般公共预算</w:t>
      </w:r>
      <w:r>
        <w:rPr>
          <w:rFonts w:hint="eastAsia" w:ascii="仿宋_GB2312"/>
          <w:bCs/>
        </w:rPr>
        <w:t>安排的“三公”经费支出预算</w:t>
      </w:r>
      <w:r>
        <w:rPr>
          <w:rFonts w:hint="eastAsia" w:ascii="仿宋_GB2312"/>
          <w:bCs/>
          <w:color w:val="FF0000"/>
          <w:lang w:val="en-US" w:eastAsia="zh-CN"/>
        </w:rPr>
        <w:t>360</w:t>
      </w:r>
      <w:r>
        <w:rPr>
          <w:rFonts w:hint="eastAsia" w:ascii="仿宋_GB2312"/>
          <w:bCs/>
          <w:lang w:eastAsia="zh-CN"/>
        </w:rPr>
        <w:t>元</w:t>
      </w:r>
      <w:r>
        <w:rPr>
          <w:rFonts w:hint="eastAsia" w:ascii="仿宋_GB2312"/>
          <w:bCs/>
        </w:rPr>
        <w:t>，同口径比202</w:t>
      </w:r>
      <w:r>
        <w:rPr>
          <w:rFonts w:hint="eastAsia" w:ascii="仿宋_GB2312"/>
          <w:bCs/>
          <w:lang w:val="en-US" w:eastAsia="zh-CN"/>
        </w:rPr>
        <w:t>3</w:t>
      </w:r>
      <w:r>
        <w:rPr>
          <w:rFonts w:hint="eastAsia" w:ascii="仿宋_GB2312"/>
          <w:bCs/>
        </w:rPr>
        <w:t>年</w:t>
      </w:r>
      <w:r>
        <w:rPr>
          <w:rFonts w:hint="eastAsia" w:ascii="仿宋_GB2312"/>
          <w:bCs/>
          <w:color w:val="FF0000"/>
        </w:rPr>
        <w:t>增加</w:t>
      </w:r>
      <w:r>
        <w:rPr>
          <w:rFonts w:hint="eastAsia" w:ascii="仿宋_GB2312"/>
          <w:bCs/>
          <w:color w:val="FF0000"/>
          <w:lang w:val="en-US" w:eastAsia="zh-CN"/>
        </w:rPr>
        <w:t>0</w:t>
      </w:r>
      <w:r>
        <w:rPr>
          <w:rFonts w:hint="eastAsia" w:ascii="仿宋_GB2312"/>
          <w:bCs/>
          <w:lang w:eastAsia="zh-CN"/>
        </w:rPr>
        <w:t>元</w:t>
      </w:r>
      <w:r>
        <w:rPr>
          <w:rFonts w:hint="eastAsia" w:ascii="仿宋_GB2312"/>
          <w:bCs/>
        </w:rPr>
        <w:t>，</w:t>
      </w:r>
      <w:r>
        <w:rPr>
          <w:rFonts w:hint="eastAsia" w:ascii="仿宋_GB2312"/>
          <w:bCs/>
          <w:color w:val="FF0000"/>
        </w:rPr>
        <w:t>增长</w:t>
      </w:r>
      <w:r>
        <w:rPr>
          <w:rFonts w:hint="eastAsia" w:ascii="仿宋_GB2312"/>
          <w:bCs/>
          <w:color w:val="FF0000"/>
          <w:lang w:val="en-US" w:eastAsia="zh-CN"/>
        </w:rPr>
        <w:t>0</w:t>
      </w:r>
      <w:r>
        <w:rPr>
          <w:rFonts w:hint="eastAsia" w:ascii="仿宋_GB2312"/>
          <w:bCs/>
        </w:rPr>
        <w:t>%，具体如下：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Arial" w:cs="Arial"/>
          <w:kern w:val="0"/>
        </w:rPr>
      </w:pPr>
      <w:r>
        <w:rPr>
          <w:rFonts w:hint="eastAsia" w:ascii="仿宋_GB2312"/>
        </w:rPr>
        <w:t>1.因公出国（境）费</w:t>
      </w:r>
      <w:r>
        <w:rPr>
          <w:rFonts w:hint="eastAsia" w:ascii="仿宋_GB2312" w:hAnsi="宋体"/>
          <w:szCs w:val="32"/>
        </w:rPr>
        <w:t>202</w:t>
      </w:r>
      <w:r>
        <w:rPr>
          <w:rFonts w:hint="eastAsia" w:ascii="仿宋_GB2312" w:hAnsi="宋体"/>
          <w:szCs w:val="32"/>
          <w:lang w:val="en-US" w:eastAsia="zh-CN"/>
        </w:rPr>
        <w:t>4</w:t>
      </w:r>
      <w:r>
        <w:rPr>
          <w:rFonts w:hint="eastAsia" w:ascii="仿宋_GB2312" w:hAnsi="宋体"/>
          <w:szCs w:val="32"/>
        </w:rPr>
        <w:t>年预算安排</w:t>
      </w:r>
      <w:r>
        <w:rPr>
          <w:rFonts w:hint="eastAsia" w:ascii="仿宋_GB2312" w:hAnsi="宋体"/>
          <w:color w:val="FF0000"/>
          <w:szCs w:val="32"/>
          <w:lang w:val="en-US" w:eastAsia="zh-CN"/>
        </w:rPr>
        <w:t>0</w:t>
      </w:r>
      <w:r>
        <w:rPr>
          <w:rFonts w:hint="eastAsia" w:ascii="仿宋_GB2312" w:hAnsi="宋体"/>
          <w:szCs w:val="32"/>
          <w:lang w:eastAsia="zh-CN"/>
        </w:rPr>
        <w:t>元</w:t>
      </w:r>
      <w:r>
        <w:rPr>
          <w:rFonts w:hint="eastAsia" w:ascii="仿宋_GB2312" w:hAnsi="宋体"/>
          <w:szCs w:val="32"/>
        </w:rPr>
        <w:t>，</w:t>
      </w:r>
      <w:r>
        <w:rPr>
          <w:rFonts w:hint="eastAsia" w:ascii="仿宋_GB2312" w:hAnsi="宋体"/>
          <w:szCs w:val="32"/>
          <w:lang w:eastAsia="zh-CN"/>
        </w:rPr>
        <w:t>与上年持平</w:t>
      </w:r>
      <w:r>
        <w:rPr>
          <w:rFonts w:hint="eastAsia" w:ascii="仿宋_GB2312" w:hAnsi="Arial" w:cs="Arial"/>
          <w:kern w:val="0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Arial" w:cs="Arial"/>
          <w:kern w:val="0"/>
        </w:rPr>
      </w:pPr>
      <w:r>
        <w:rPr>
          <w:rFonts w:hint="eastAsia" w:ascii="仿宋_GB2312"/>
        </w:rPr>
        <w:t>2.公务接待费</w:t>
      </w:r>
      <w:r>
        <w:rPr>
          <w:rFonts w:hint="eastAsia" w:ascii="仿宋_GB2312" w:hAnsi="宋体"/>
          <w:szCs w:val="32"/>
        </w:rPr>
        <w:t>202</w:t>
      </w:r>
      <w:r>
        <w:rPr>
          <w:rFonts w:hint="eastAsia" w:ascii="仿宋_GB2312" w:hAnsi="宋体"/>
          <w:szCs w:val="32"/>
          <w:lang w:val="en-US" w:eastAsia="zh-CN"/>
        </w:rPr>
        <w:t>4</w:t>
      </w:r>
      <w:r>
        <w:rPr>
          <w:rFonts w:hint="eastAsia" w:ascii="仿宋_GB2312" w:hAnsi="宋体"/>
          <w:szCs w:val="32"/>
        </w:rPr>
        <w:t>年预算安排</w:t>
      </w:r>
      <w:r>
        <w:rPr>
          <w:rFonts w:hint="eastAsia" w:ascii="仿宋_GB2312" w:hAnsi="宋体"/>
          <w:color w:val="FF0000"/>
          <w:szCs w:val="32"/>
          <w:lang w:val="en-US" w:eastAsia="zh-CN"/>
        </w:rPr>
        <w:t>360</w:t>
      </w:r>
      <w:r>
        <w:rPr>
          <w:rFonts w:hint="eastAsia" w:ascii="仿宋_GB2312" w:hAnsi="宋体"/>
          <w:szCs w:val="32"/>
          <w:lang w:eastAsia="zh-CN"/>
        </w:rPr>
        <w:t>元</w:t>
      </w:r>
      <w:r>
        <w:rPr>
          <w:rFonts w:hint="eastAsia" w:ascii="仿宋_GB2312" w:hAnsi="宋体"/>
          <w:szCs w:val="32"/>
        </w:rPr>
        <w:t>，</w:t>
      </w:r>
      <w:r>
        <w:rPr>
          <w:rFonts w:hint="eastAsia" w:ascii="仿宋_GB2312" w:hAnsi="宋体"/>
          <w:szCs w:val="32"/>
          <w:lang w:eastAsia="zh-CN"/>
        </w:rPr>
        <w:t>与上年持平</w:t>
      </w:r>
      <w:r>
        <w:rPr>
          <w:rFonts w:hint="eastAsia" w:ascii="仿宋_GB2312" w:hAnsi="Arial" w:cs="Arial"/>
          <w:kern w:val="0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szCs w:val="32"/>
        </w:rPr>
      </w:pPr>
      <w:r>
        <w:rPr>
          <w:rFonts w:hint="eastAsia" w:ascii="仿宋_GB2312"/>
        </w:rPr>
        <w:t>3.公务用车购置及运行费</w:t>
      </w:r>
      <w:r>
        <w:rPr>
          <w:rFonts w:hint="eastAsia" w:ascii="仿宋_GB2312" w:hAnsi="宋体"/>
          <w:szCs w:val="32"/>
        </w:rPr>
        <w:t>202</w:t>
      </w:r>
      <w:r>
        <w:rPr>
          <w:rFonts w:hint="eastAsia" w:ascii="仿宋_GB2312" w:hAnsi="宋体"/>
          <w:szCs w:val="32"/>
          <w:lang w:val="en-US" w:eastAsia="zh-CN"/>
        </w:rPr>
        <w:t>4</w:t>
      </w:r>
      <w:r>
        <w:rPr>
          <w:rFonts w:hint="eastAsia" w:ascii="仿宋_GB2312" w:hAnsi="宋体"/>
          <w:szCs w:val="32"/>
        </w:rPr>
        <w:t>年预算安排</w:t>
      </w:r>
      <w:r>
        <w:rPr>
          <w:rFonts w:hint="eastAsia" w:ascii="仿宋_GB2312" w:hAnsi="宋体"/>
          <w:color w:val="FF0000"/>
          <w:szCs w:val="32"/>
          <w:lang w:val="en-US" w:eastAsia="zh-CN"/>
        </w:rPr>
        <w:t>0</w:t>
      </w:r>
      <w:r>
        <w:rPr>
          <w:rFonts w:hint="eastAsia" w:ascii="仿宋_GB2312" w:hAnsi="宋体"/>
          <w:szCs w:val="32"/>
          <w:lang w:eastAsia="zh-CN"/>
        </w:rPr>
        <w:t>元</w:t>
      </w:r>
      <w:r>
        <w:rPr>
          <w:rFonts w:hint="eastAsia" w:ascii="仿宋_GB2312" w:hAnsi="宋体"/>
          <w:szCs w:val="32"/>
        </w:rPr>
        <w:t>，</w:t>
      </w:r>
      <w:r>
        <w:rPr>
          <w:rFonts w:hint="eastAsia" w:ascii="仿宋_GB2312" w:hAnsi="宋体"/>
          <w:szCs w:val="32"/>
          <w:lang w:eastAsia="zh-CN"/>
        </w:rPr>
        <w:t>与上年持平，</w:t>
      </w:r>
      <w:r>
        <w:rPr>
          <w:rFonts w:hint="eastAsia" w:ascii="仿宋_GB2312" w:hAnsi="宋体"/>
          <w:szCs w:val="32"/>
        </w:rPr>
        <w:t>其中：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Arial" w:cs="Arial"/>
          <w:kern w:val="0"/>
        </w:rPr>
      </w:pPr>
      <w:r>
        <w:rPr>
          <w:rFonts w:hint="eastAsia" w:ascii="仿宋_GB2312" w:hAnsi="宋体"/>
          <w:szCs w:val="32"/>
        </w:rPr>
        <w:t>公务用车购置费202</w:t>
      </w:r>
      <w:r>
        <w:rPr>
          <w:rFonts w:hint="eastAsia" w:ascii="仿宋_GB2312" w:hAnsi="宋体"/>
          <w:szCs w:val="32"/>
          <w:lang w:val="en-US" w:eastAsia="zh-CN"/>
        </w:rPr>
        <w:t>4</w:t>
      </w:r>
      <w:r>
        <w:rPr>
          <w:rFonts w:hint="eastAsia" w:ascii="仿宋_GB2312" w:hAnsi="宋体"/>
          <w:szCs w:val="32"/>
        </w:rPr>
        <w:t>年预算安排</w:t>
      </w:r>
      <w:r>
        <w:rPr>
          <w:rFonts w:hint="eastAsia" w:ascii="仿宋_GB2312" w:hAnsi="宋体"/>
          <w:color w:val="FF0000"/>
          <w:szCs w:val="32"/>
          <w:lang w:val="en-US" w:eastAsia="zh-CN"/>
        </w:rPr>
        <w:t>0</w:t>
      </w:r>
      <w:r>
        <w:rPr>
          <w:rFonts w:hint="eastAsia" w:ascii="仿宋_GB2312" w:hAnsi="宋体"/>
          <w:szCs w:val="32"/>
          <w:lang w:eastAsia="zh-CN"/>
        </w:rPr>
        <w:t>元</w:t>
      </w:r>
      <w:r>
        <w:rPr>
          <w:rFonts w:hint="eastAsia" w:ascii="仿宋_GB2312" w:hAnsi="宋体"/>
          <w:szCs w:val="32"/>
        </w:rPr>
        <w:t>，</w:t>
      </w:r>
      <w:r>
        <w:rPr>
          <w:rFonts w:hint="eastAsia" w:ascii="仿宋_GB2312" w:hAnsi="宋体"/>
          <w:szCs w:val="32"/>
          <w:lang w:eastAsia="zh-CN"/>
        </w:rPr>
        <w:t>与上年持平</w:t>
      </w:r>
      <w:r>
        <w:rPr>
          <w:rFonts w:hint="eastAsia" w:ascii="仿宋_GB2312" w:hAnsi="Arial" w:cs="Arial"/>
          <w:kern w:val="0"/>
        </w:rPr>
        <w:t>；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szCs w:val="32"/>
        </w:rPr>
      </w:pPr>
      <w:r>
        <w:rPr>
          <w:rFonts w:hint="eastAsia" w:ascii="仿宋_GB2312" w:hAnsi="宋体"/>
          <w:szCs w:val="32"/>
        </w:rPr>
        <w:t>公务用车运行维护费202</w:t>
      </w:r>
      <w:r>
        <w:rPr>
          <w:rFonts w:hint="eastAsia" w:ascii="仿宋_GB2312" w:hAnsi="宋体"/>
          <w:szCs w:val="32"/>
          <w:lang w:val="en-US" w:eastAsia="zh-CN"/>
        </w:rPr>
        <w:t>4</w:t>
      </w:r>
      <w:r>
        <w:rPr>
          <w:rFonts w:hint="eastAsia" w:ascii="仿宋_GB2312" w:hAnsi="宋体"/>
          <w:szCs w:val="32"/>
        </w:rPr>
        <w:t>年预算安排</w:t>
      </w:r>
      <w:r>
        <w:rPr>
          <w:rFonts w:hint="eastAsia" w:ascii="仿宋_GB2312" w:hAnsi="宋体"/>
          <w:color w:val="FF0000"/>
          <w:szCs w:val="32"/>
          <w:lang w:val="en-US" w:eastAsia="zh-CN"/>
        </w:rPr>
        <w:t>0</w:t>
      </w:r>
      <w:r>
        <w:rPr>
          <w:rFonts w:hint="eastAsia" w:ascii="仿宋_GB2312" w:hAnsi="宋体"/>
          <w:szCs w:val="32"/>
          <w:lang w:eastAsia="zh-CN"/>
        </w:rPr>
        <w:t>元</w:t>
      </w:r>
      <w:r>
        <w:rPr>
          <w:rFonts w:hint="eastAsia" w:ascii="仿宋_GB2312" w:hAnsi="宋体"/>
          <w:szCs w:val="32"/>
        </w:rPr>
        <w:t>，</w:t>
      </w:r>
      <w:r>
        <w:rPr>
          <w:rFonts w:hint="eastAsia" w:ascii="仿宋_GB2312" w:hAnsi="宋体"/>
          <w:szCs w:val="32"/>
          <w:lang w:eastAsia="zh-CN"/>
        </w:rPr>
        <w:t>与上年持平</w:t>
      </w:r>
      <w:r>
        <w:rPr>
          <w:rFonts w:hint="eastAsia" w:ascii="仿宋_GB2312" w:hAnsi="Arial" w:cs="Arial"/>
          <w:kern w:val="0"/>
        </w:rPr>
        <w:t>。</w:t>
      </w:r>
    </w:p>
    <w:p>
      <w:pPr>
        <w:tabs>
          <w:tab w:val="center" w:pos="4475"/>
        </w:tabs>
        <w:spacing w:line="600" w:lineRule="exact"/>
        <w:rPr>
          <w:rFonts w:hint="eastAsia" w:ascii="仿宋_GB2312" w:hAnsi="宋体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八、政府性基金预算支出情况说明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 w:eastAsia="仿宋_GB2312"/>
          <w:color w:val="FF0000"/>
          <w:szCs w:val="32"/>
          <w:u w:val="none"/>
          <w:lang w:eastAsia="zh-CN"/>
        </w:rPr>
      </w:pPr>
      <w:r>
        <w:rPr>
          <w:rFonts w:hint="eastAsia" w:ascii="仿宋_GB2312" w:hAnsi="宋体"/>
          <w:color w:val="FF0000"/>
          <w:szCs w:val="32"/>
          <w:u w:val="none"/>
        </w:rPr>
        <w:t>我</w:t>
      </w:r>
      <w:r>
        <w:rPr>
          <w:rFonts w:hint="eastAsia" w:ascii="仿宋_GB2312" w:hAnsi="宋体"/>
          <w:color w:val="FF0000"/>
          <w:szCs w:val="32"/>
          <w:u w:val="none"/>
          <w:lang w:eastAsia="zh-CN"/>
        </w:rPr>
        <w:t>单位</w:t>
      </w:r>
      <w:r>
        <w:rPr>
          <w:rFonts w:hint="eastAsia" w:ascii="仿宋_GB2312" w:hAnsi="宋体"/>
          <w:color w:val="FF0000"/>
          <w:szCs w:val="32"/>
          <w:u w:val="none"/>
        </w:rPr>
        <w:t>202</w:t>
      </w:r>
      <w:r>
        <w:rPr>
          <w:rFonts w:hint="eastAsia" w:ascii="仿宋_GB2312" w:hAnsi="宋体"/>
          <w:color w:val="FF0000"/>
          <w:szCs w:val="32"/>
          <w:u w:val="none"/>
          <w:lang w:val="en-US" w:eastAsia="zh-CN"/>
        </w:rPr>
        <w:t>4</w:t>
      </w:r>
      <w:r>
        <w:rPr>
          <w:rFonts w:hint="eastAsia" w:ascii="仿宋_GB2312" w:hAnsi="宋体"/>
          <w:color w:val="FF0000"/>
          <w:szCs w:val="32"/>
          <w:u w:val="none"/>
        </w:rPr>
        <w:t>年部门预算无政府性基金预算</w:t>
      </w:r>
      <w:r>
        <w:rPr>
          <w:rFonts w:hint="eastAsia" w:ascii="仿宋_GB2312" w:hAnsi="宋体"/>
          <w:color w:val="FF0000"/>
          <w:szCs w:val="32"/>
          <w:u w:val="none"/>
          <w:lang w:eastAsia="zh-CN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FF0000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  <w:highlight w:val="none"/>
          <w:lang w:eastAsia="zh-CN"/>
        </w:rPr>
      </w:pPr>
      <w:r>
        <w:rPr>
          <w:rFonts w:hint="eastAsia" w:ascii="黑体" w:eastAsia="黑体"/>
          <w:szCs w:val="32"/>
          <w:highlight w:val="none"/>
        </w:rPr>
        <w:t>九、</w:t>
      </w:r>
      <w:r>
        <w:rPr>
          <w:rFonts w:hint="eastAsia" w:ascii="黑体" w:eastAsia="黑体"/>
          <w:szCs w:val="32"/>
          <w:highlight w:val="none"/>
          <w:lang w:eastAsia="zh-CN"/>
        </w:rPr>
        <w:t>国有资本经营</w:t>
      </w:r>
      <w:r>
        <w:rPr>
          <w:rFonts w:hint="eastAsia" w:ascii="黑体" w:eastAsia="黑体"/>
          <w:szCs w:val="32"/>
          <w:highlight w:val="none"/>
        </w:rPr>
        <w:t>预算支出情况说明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  <w:r>
        <w:rPr>
          <w:rFonts w:hint="eastAsia" w:ascii="仿宋_GB2312" w:hAnsi="宋体"/>
          <w:color w:val="FF0000"/>
          <w:szCs w:val="32"/>
          <w:highlight w:val="none"/>
        </w:rPr>
        <w:t>我</w:t>
      </w:r>
      <w:r>
        <w:rPr>
          <w:rFonts w:hint="eastAsia" w:ascii="仿宋_GB2312" w:hAnsi="宋体"/>
          <w:color w:val="FF0000"/>
          <w:szCs w:val="32"/>
          <w:highlight w:val="none"/>
          <w:lang w:eastAsia="zh-CN"/>
        </w:rPr>
        <w:t>单位</w:t>
      </w:r>
      <w:r>
        <w:rPr>
          <w:rFonts w:hint="eastAsia" w:ascii="仿宋_GB2312" w:hAnsi="宋体"/>
          <w:color w:val="FF0000"/>
          <w:szCs w:val="32"/>
          <w:highlight w:val="none"/>
        </w:rPr>
        <w:t>202</w:t>
      </w:r>
      <w:r>
        <w:rPr>
          <w:rFonts w:hint="eastAsia" w:ascii="仿宋_GB2312" w:hAnsi="宋体"/>
          <w:color w:val="FF0000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/>
          <w:color w:val="FF0000"/>
          <w:szCs w:val="32"/>
          <w:highlight w:val="none"/>
        </w:rPr>
        <w:t>年部门预算无</w:t>
      </w:r>
      <w:r>
        <w:rPr>
          <w:rFonts w:hint="eastAsia" w:ascii="仿宋_GB2312" w:hAnsi="宋体"/>
          <w:color w:val="FF0000"/>
          <w:szCs w:val="32"/>
          <w:highlight w:val="none"/>
          <w:lang w:eastAsia="zh-CN"/>
        </w:rPr>
        <w:t>国有资本经营</w:t>
      </w:r>
      <w:r>
        <w:rPr>
          <w:rFonts w:hint="eastAsia" w:ascii="仿宋_GB2312" w:hAnsi="宋体"/>
          <w:color w:val="FF0000"/>
          <w:szCs w:val="32"/>
          <w:highlight w:val="none"/>
        </w:rPr>
        <w:t>预算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  <w:lang w:eastAsia="zh-CN"/>
        </w:rPr>
        <w:t>十</w:t>
      </w:r>
      <w:r>
        <w:rPr>
          <w:rFonts w:hint="eastAsia" w:ascii="黑体" w:eastAsia="黑体"/>
          <w:szCs w:val="32"/>
        </w:rPr>
        <w:t>、其他重要事项情况说明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（一）机关运行经费安排情况说明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 w:eastAsia="仿宋_GB2312"/>
          <w:szCs w:val="32"/>
          <w:lang w:eastAsia="zh-CN"/>
        </w:rPr>
      </w:pPr>
      <w:r>
        <w:rPr>
          <w:rFonts w:hint="eastAsia" w:ascii="仿宋_GB2312" w:hAnsi="宋体"/>
          <w:szCs w:val="32"/>
        </w:rPr>
        <w:t>202</w:t>
      </w:r>
      <w:r>
        <w:rPr>
          <w:rFonts w:hint="eastAsia" w:ascii="仿宋_GB2312" w:hAnsi="宋体"/>
          <w:szCs w:val="32"/>
          <w:lang w:val="en-US" w:eastAsia="zh-CN"/>
        </w:rPr>
        <w:t>4</w:t>
      </w:r>
      <w:r>
        <w:rPr>
          <w:rFonts w:hint="eastAsia" w:ascii="仿宋_GB2312" w:hAnsi="宋体"/>
          <w:szCs w:val="32"/>
        </w:rPr>
        <w:t>年</w:t>
      </w:r>
      <w:r>
        <w:rPr>
          <w:rFonts w:hint="eastAsia" w:ascii="仿宋_GB2312" w:hAnsi="宋体"/>
          <w:szCs w:val="32"/>
          <w:lang w:val="en-US" w:eastAsia="zh-CN"/>
        </w:rPr>
        <w:t>本</w:t>
      </w:r>
      <w:r>
        <w:rPr>
          <w:rFonts w:hint="eastAsia" w:ascii="仿宋_GB2312" w:hAnsi="宋体"/>
          <w:szCs w:val="32"/>
        </w:rPr>
        <w:t>单位</w:t>
      </w:r>
      <w:r>
        <w:rPr>
          <w:rFonts w:hint="eastAsia" w:ascii="仿宋_GB2312" w:hAnsi="宋体"/>
          <w:szCs w:val="32"/>
          <w:lang w:eastAsia="zh-CN"/>
        </w:rPr>
        <w:t>事业</w:t>
      </w:r>
      <w:r>
        <w:rPr>
          <w:rFonts w:hint="eastAsia" w:ascii="仿宋_GB2312" w:hAnsi="宋体"/>
          <w:szCs w:val="32"/>
        </w:rPr>
        <w:t>运行经费财政拨款预算</w:t>
      </w:r>
      <w:r>
        <w:rPr>
          <w:rFonts w:hint="eastAsia" w:ascii="仿宋_GB2312" w:hAnsi="宋体"/>
          <w:color w:val="FF0000"/>
          <w:szCs w:val="32"/>
          <w:lang w:val="en-US" w:eastAsia="zh-CN"/>
        </w:rPr>
        <w:t>60686.62</w:t>
      </w:r>
      <w:r>
        <w:rPr>
          <w:rFonts w:hint="eastAsia" w:ascii="仿宋_GB2312" w:hAnsi="宋体"/>
          <w:szCs w:val="32"/>
          <w:lang w:eastAsia="zh-CN"/>
        </w:rPr>
        <w:t>元</w:t>
      </w:r>
      <w:r>
        <w:rPr>
          <w:rFonts w:hint="eastAsia" w:ascii="仿宋_GB2312" w:hAnsi="宋体"/>
          <w:szCs w:val="32"/>
        </w:rPr>
        <w:t>，与202</w:t>
      </w:r>
      <w:r>
        <w:rPr>
          <w:rFonts w:hint="eastAsia" w:ascii="仿宋_GB2312" w:hAnsi="宋体"/>
          <w:szCs w:val="32"/>
          <w:lang w:val="en-US" w:eastAsia="zh-CN"/>
        </w:rPr>
        <w:t>3</w:t>
      </w:r>
      <w:r>
        <w:rPr>
          <w:rFonts w:hint="eastAsia" w:ascii="仿宋_GB2312" w:hAnsi="宋体"/>
          <w:szCs w:val="32"/>
        </w:rPr>
        <w:t>年</w:t>
      </w:r>
      <w:r>
        <w:rPr>
          <w:rFonts w:hint="eastAsia" w:ascii="仿宋_GB2312" w:hAnsi="宋体"/>
          <w:color w:val="FF0000"/>
          <w:szCs w:val="32"/>
        </w:rPr>
        <w:t>预算基本持平</w:t>
      </w:r>
      <w:r>
        <w:rPr>
          <w:rFonts w:hint="eastAsia" w:ascii="仿宋_GB2312" w:hAnsi="宋体"/>
          <w:color w:val="FF0000"/>
          <w:szCs w:val="32"/>
          <w:lang w:eastAsia="zh-CN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hAnsi="Arial" w:eastAsia="黑体" w:cs="Arial"/>
          <w:kern w:val="0"/>
        </w:rPr>
      </w:pPr>
      <w:r>
        <w:rPr>
          <w:rFonts w:hint="eastAsia" w:ascii="黑体" w:eastAsia="黑体"/>
          <w:szCs w:val="32"/>
        </w:rPr>
        <w:t>（二）</w:t>
      </w:r>
      <w:r>
        <w:rPr>
          <w:rFonts w:hint="eastAsia" w:ascii="黑体" w:hAnsi="Arial" w:eastAsia="黑体" w:cs="Arial"/>
          <w:kern w:val="0"/>
        </w:rPr>
        <w:t>政府采购预算安排情况说明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szCs w:val="32"/>
        </w:rPr>
      </w:pPr>
      <w:r>
        <w:rPr>
          <w:rFonts w:hint="eastAsia" w:ascii="仿宋_GB2312" w:hAnsi="宋体"/>
          <w:szCs w:val="32"/>
        </w:rPr>
        <w:t>我单位202</w:t>
      </w:r>
      <w:r>
        <w:rPr>
          <w:rFonts w:hint="eastAsia" w:ascii="仿宋_GB2312" w:hAnsi="宋体"/>
          <w:szCs w:val="32"/>
          <w:lang w:val="en-US" w:eastAsia="zh-CN"/>
        </w:rPr>
        <w:t>4</w:t>
      </w:r>
      <w:r>
        <w:rPr>
          <w:rFonts w:hint="eastAsia" w:ascii="仿宋_GB2312" w:hAnsi="宋体"/>
          <w:szCs w:val="32"/>
        </w:rPr>
        <w:t>年政府采购预算总金额</w:t>
      </w:r>
      <w:r>
        <w:rPr>
          <w:rFonts w:hint="eastAsia" w:ascii="仿宋_GB2312" w:hAnsi="宋体"/>
          <w:szCs w:val="32"/>
          <w:lang w:val="en-US" w:eastAsia="zh-CN"/>
        </w:rPr>
        <w:t>0</w:t>
      </w:r>
      <w:r>
        <w:rPr>
          <w:rFonts w:hint="eastAsia" w:ascii="仿宋_GB2312" w:hAnsi="宋体"/>
          <w:szCs w:val="32"/>
          <w:lang w:eastAsia="zh-CN"/>
        </w:rPr>
        <w:t>元</w:t>
      </w:r>
      <w:r>
        <w:rPr>
          <w:rFonts w:hint="eastAsia" w:ascii="仿宋_GB2312" w:hAnsi="宋体"/>
          <w:szCs w:val="32"/>
        </w:rPr>
        <w:t>。其中：货物类采购</w:t>
      </w:r>
      <w:r>
        <w:rPr>
          <w:rFonts w:hint="eastAsia" w:ascii="仿宋_GB2312" w:hAnsi="宋体"/>
          <w:szCs w:val="32"/>
          <w:lang w:val="en-US" w:eastAsia="zh-CN"/>
        </w:rPr>
        <w:t>0</w:t>
      </w:r>
      <w:r>
        <w:rPr>
          <w:rFonts w:hint="eastAsia" w:ascii="仿宋_GB2312" w:hAnsi="宋体"/>
          <w:szCs w:val="32"/>
          <w:lang w:eastAsia="zh-CN"/>
        </w:rPr>
        <w:t>元</w:t>
      </w:r>
      <w:r>
        <w:rPr>
          <w:rFonts w:hint="eastAsia" w:ascii="仿宋_GB2312" w:hAnsi="宋体"/>
          <w:szCs w:val="32"/>
        </w:rPr>
        <w:t>、工程类采购</w:t>
      </w:r>
      <w:r>
        <w:rPr>
          <w:rFonts w:hint="eastAsia" w:ascii="仿宋_GB2312" w:hAnsi="宋体"/>
          <w:szCs w:val="32"/>
          <w:lang w:val="en-US" w:eastAsia="zh-CN"/>
        </w:rPr>
        <w:t>0</w:t>
      </w:r>
      <w:r>
        <w:rPr>
          <w:rFonts w:hint="eastAsia" w:ascii="仿宋_GB2312" w:hAnsi="宋体"/>
          <w:szCs w:val="32"/>
          <w:lang w:eastAsia="zh-CN"/>
        </w:rPr>
        <w:t>元</w:t>
      </w:r>
      <w:r>
        <w:rPr>
          <w:rFonts w:hint="eastAsia" w:ascii="仿宋_GB2312" w:hAnsi="宋体"/>
          <w:szCs w:val="32"/>
        </w:rPr>
        <w:t>、服务类采购</w:t>
      </w:r>
      <w:r>
        <w:rPr>
          <w:rFonts w:hint="eastAsia" w:ascii="仿宋_GB2312" w:hAnsi="宋体"/>
          <w:szCs w:val="32"/>
          <w:lang w:val="en-US" w:eastAsia="zh-CN"/>
        </w:rPr>
        <w:t>0</w:t>
      </w:r>
      <w:r>
        <w:rPr>
          <w:rFonts w:hint="eastAsia" w:ascii="仿宋_GB2312" w:hAnsi="宋体"/>
          <w:szCs w:val="32"/>
          <w:lang w:eastAsia="zh-CN"/>
        </w:rPr>
        <w:t>元</w:t>
      </w:r>
      <w:r>
        <w:rPr>
          <w:rFonts w:hint="eastAsia" w:ascii="仿宋_GB2312" w:hAnsi="宋体"/>
          <w:szCs w:val="32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hAnsi="Arial" w:eastAsia="黑体" w:cs="Arial"/>
          <w:kern w:val="0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hAnsi="Arial" w:eastAsia="黑体" w:cs="Arial"/>
          <w:kern w:val="0"/>
        </w:rPr>
      </w:pPr>
      <w:r>
        <w:rPr>
          <w:rFonts w:hint="eastAsia" w:ascii="黑体" w:hAnsi="Arial" w:eastAsia="黑体" w:cs="Arial"/>
          <w:kern w:val="0"/>
        </w:rPr>
        <w:t>（三）国有资产占用情况说明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宋体"/>
          <w:color w:val="FF0000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截止</w:t>
      </w:r>
      <w:r>
        <w:rPr>
          <w:rFonts w:hint="eastAsia" w:ascii="仿宋" w:hAnsi="仿宋" w:eastAsia="仿宋"/>
          <w:b w:val="0"/>
          <w:bCs/>
          <w:sz w:val="32"/>
          <w:szCs w:val="32"/>
        </w:rPr>
        <w:t>上年度末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_GB2312" w:hAnsi="宋体"/>
          <w:color w:val="FF0000"/>
          <w:szCs w:val="32"/>
        </w:rPr>
        <w:t>我单位202</w:t>
      </w:r>
      <w:r>
        <w:rPr>
          <w:rFonts w:hint="eastAsia" w:ascii="仿宋_GB2312" w:hAnsi="宋体"/>
          <w:color w:val="FF0000"/>
          <w:szCs w:val="32"/>
          <w:lang w:val="en-US" w:eastAsia="zh-CN"/>
        </w:rPr>
        <w:t>3</w:t>
      </w:r>
      <w:r>
        <w:rPr>
          <w:rFonts w:hint="eastAsia" w:ascii="仿宋_GB2312" w:hAnsi="宋体"/>
          <w:color w:val="FF0000"/>
          <w:szCs w:val="32"/>
        </w:rPr>
        <w:t>年无国有资产占用相关情况。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hAnsi="Arial" w:eastAsia="黑体" w:cs="Arial"/>
          <w:kern w:val="0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（四）重点项目预算绩效目标等情况说明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  <w:r>
        <w:rPr>
          <w:rFonts w:hint="eastAsia" w:ascii="仿宋_GB2312" w:hAnsi="宋体"/>
          <w:szCs w:val="32"/>
          <w:highlight w:val="none"/>
        </w:rPr>
        <w:t>202</w:t>
      </w:r>
      <w:r>
        <w:rPr>
          <w:rFonts w:hint="eastAsia" w:ascii="仿宋_GB2312" w:hAnsi="宋体"/>
          <w:szCs w:val="32"/>
          <w:highlight w:val="none"/>
          <w:lang w:val="en-US" w:eastAsia="zh-CN"/>
        </w:rPr>
        <w:t>4</w:t>
      </w:r>
      <w:r>
        <w:rPr>
          <w:rFonts w:hint="eastAsia" w:ascii="仿宋_GB2312" w:hAnsi="宋体"/>
          <w:szCs w:val="32"/>
          <w:highlight w:val="none"/>
        </w:rPr>
        <w:t>年我单位无符合要求公开的绩效目标</w:t>
      </w:r>
      <w:r>
        <w:rPr>
          <w:rFonts w:hint="eastAsia" w:ascii="仿宋_GB2312" w:hAnsi="宋体"/>
          <w:szCs w:val="32"/>
          <w:highlight w:val="none"/>
          <w:lang w:eastAsia="zh-CN"/>
        </w:rPr>
        <w:t>。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第三部分：名词解释</w:t>
      </w:r>
    </w:p>
    <w:p>
      <w:p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财政拨款收入：本级财政部门当年拨付的财政预算资金，包括一般公共预算财政拨款和政府性基金预算财政拨款。</w:t>
      </w:r>
    </w:p>
    <w:p>
      <w:pPr>
        <w:numPr>
          <w:ilvl w:val="0"/>
          <w:numId w:val="0"/>
        </w:numPr>
        <w:spacing w:line="580" w:lineRule="atLeas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基本支出：指为保障机构正常运转、完成日常工</w:t>
      </w:r>
      <w:r>
        <w:rPr>
          <w:rFonts w:hint="eastAsia" w:ascii="仿宋_GB2312" w:eastAsia="仿宋_GB2312"/>
          <w:bCs/>
          <w:sz w:val="32"/>
          <w:szCs w:val="32"/>
        </w:rPr>
        <w:t>作任务而发生的人员支出和公用支出。</w:t>
      </w:r>
    </w:p>
    <w:p>
      <w:pPr>
        <w:numPr>
          <w:ilvl w:val="0"/>
          <w:numId w:val="0"/>
        </w:numPr>
        <w:spacing w:line="580" w:lineRule="atLeas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  <w:lang w:eastAsia="zh-CN"/>
        </w:rPr>
        <w:t>（三）</w:t>
      </w:r>
      <w:r>
        <w:rPr>
          <w:rFonts w:hint="eastAsia" w:ascii="仿宋_GB2312" w:eastAsia="仿宋_GB2312"/>
          <w:bCs/>
          <w:sz w:val="32"/>
          <w:szCs w:val="32"/>
        </w:rPr>
        <w:t>“三公”经费：纳入市本级财政预决算管理的“三公”经费，是指市本级用财政拨款安排的因公出国（境）费、公务用车购置及运行费和公务接待费。其中，因公出国（境）费反映单位公务出国（境）的国际旅费、国外城市间交通费、住宿费、伙食费、培训费、公杂费等支出；公务用车购置及运行费反映单位公务用车车辆购置支出（含车辆购置税）及租用费、燃料费、维修费、过路过桥费、保险费、安全奖励费用等支出；公务接待费反映单位按规定开支的各类公务接待（含外宾接待）支出。</w:t>
      </w:r>
    </w:p>
    <w:p>
      <w:p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社会保障和就业支出（类）行政事业单位离退休（款）机关事业单位基本养老保险缴费支出（项）:指机关事业单位正式在职人员的基本养老金支出。</w:t>
      </w:r>
    </w:p>
    <w:p>
      <w:p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（五）</w:t>
      </w:r>
      <w:r>
        <w:rPr>
          <w:rFonts w:hint="eastAsia" w:ascii="仿宋_GB2312" w:hAnsi="仿宋_GB2312" w:eastAsia="仿宋_GB2312" w:cs="仿宋_GB2312"/>
          <w:sz w:val="32"/>
          <w:szCs w:val="32"/>
        </w:rPr>
        <w:t>住房保障支出（类）城乡社区住宅（款）其他城乡社区住宅支出（项）:指城乡社区住宅的基本支出和项目支出。</w:t>
      </w:r>
    </w:p>
    <w:p>
      <w:p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（六）</w:t>
      </w:r>
      <w:r>
        <w:rPr>
          <w:rFonts w:hint="eastAsia" w:ascii="仿宋_GB2312" w:hAnsi="仿宋_GB2312" w:eastAsia="仿宋_GB2312" w:cs="仿宋_GB2312"/>
          <w:sz w:val="32"/>
          <w:szCs w:val="32"/>
        </w:rPr>
        <w:t>医疗卫生与计划生育支出（类）行政事业单位医疗（款）行政、事业单位医疗（项）：指财政部门集中安排的行政、事业单位基本医疗保险缴费经费，未参加医疗保险的行政、事业单位的公费医疗经费，按国家规定享受离休人员待遇的医疗经费。</w:t>
      </w:r>
    </w:p>
    <w:p>
      <w:p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（七）事业运行</w:t>
      </w:r>
      <w:r>
        <w:rPr>
          <w:rFonts w:hint="eastAsia" w:ascii="仿宋_GB2312" w:hAnsi="仿宋_GB2312" w:eastAsia="仿宋_GB2312" w:cs="仿宋_GB2312"/>
          <w:sz w:val="32"/>
          <w:szCs w:val="32"/>
        </w:rPr>
        <w:t>：指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用于农业事业单位基本支出，事业单位设施、系统运行与资产维护等方面的支出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80" w:lineRule="atLeas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（八）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社会保障和就业支出（类)行政事业单位离退休（款）事业单位离退休（项）：指实行归口管理的事业单位开支的离退休经费。</w:t>
      </w:r>
    </w:p>
    <w:p>
      <w:pPr>
        <w:tabs>
          <w:tab w:val="center" w:pos="4475"/>
        </w:tabs>
        <w:snapToGrid w:val="0"/>
        <w:spacing w:line="600" w:lineRule="exact"/>
        <w:rPr>
          <w:rFonts w:hint="eastAsia" w:ascii="仿宋_GB2312"/>
        </w:rPr>
      </w:pPr>
    </w:p>
    <w:p>
      <w:pPr>
        <w:tabs>
          <w:tab w:val="center" w:pos="4475"/>
        </w:tabs>
        <w:spacing w:line="600" w:lineRule="exact"/>
        <w:ind w:firstLine="645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第四部分：</w:t>
      </w:r>
      <w:bookmarkStart w:id="0" w:name="_GoBack"/>
      <w:r>
        <w:rPr>
          <w:rFonts w:hint="eastAsia" w:ascii="黑体" w:hAnsi="宋体" w:eastAsia="黑体"/>
          <w:szCs w:val="32"/>
          <w:lang w:eastAsia="zh-CN"/>
        </w:rPr>
        <w:t>鹿寨县桑蚕科学研究所</w:t>
      </w:r>
      <w:r>
        <w:rPr>
          <w:rFonts w:hint="eastAsia" w:ascii="黑体" w:hAnsi="宋体" w:eastAsia="黑体"/>
          <w:szCs w:val="32"/>
        </w:rPr>
        <w:t>202</w:t>
      </w:r>
      <w:r>
        <w:rPr>
          <w:rFonts w:hint="eastAsia" w:ascii="黑体" w:hAnsi="宋体" w:eastAsia="黑体"/>
          <w:szCs w:val="32"/>
          <w:lang w:val="en-US" w:eastAsia="zh-CN"/>
        </w:rPr>
        <w:t>4</w:t>
      </w:r>
      <w:r>
        <w:rPr>
          <w:rFonts w:hint="eastAsia" w:ascii="黑体" w:hAnsi="宋体" w:eastAsia="黑体"/>
          <w:szCs w:val="32"/>
        </w:rPr>
        <w:t>年</w:t>
      </w:r>
      <w:r>
        <w:rPr>
          <w:rFonts w:hint="eastAsia" w:ascii="黑体" w:hAnsi="宋体" w:eastAsia="黑体"/>
          <w:szCs w:val="32"/>
          <w:lang w:val="en-US" w:eastAsia="zh-CN"/>
        </w:rPr>
        <w:t>单位</w:t>
      </w:r>
      <w:r>
        <w:rPr>
          <w:rFonts w:hint="eastAsia" w:ascii="黑体" w:eastAsia="黑体"/>
          <w:szCs w:val="32"/>
        </w:rPr>
        <w:t>预算公开</w:t>
      </w:r>
      <w:bookmarkEnd w:id="0"/>
      <w:r>
        <w:rPr>
          <w:rFonts w:hint="eastAsia" w:ascii="黑体" w:eastAsia="黑体"/>
          <w:szCs w:val="32"/>
        </w:rPr>
        <w:t>报表</w:t>
      </w:r>
    </w:p>
    <w:p>
      <w:pPr>
        <w:tabs>
          <w:tab w:val="center" w:pos="4475"/>
        </w:tabs>
        <w:spacing w:line="600" w:lineRule="exact"/>
        <w:ind w:firstLine="645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见</w:t>
      </w:r>
      <w:r>
        <w:rPr>
          <w:rFonts w:hint="eastAsia" w:ascii="仿宋_GB2312" w:hAnsi="仿宋_GB2312" w:cs="仿宋_GB2312"/>
          <w:color w:val="000000"/>
          <w:sz w:val="32"/>
          <w:szCs w:val="32"/>
          <w:lang w:val="en-US" w:eastAsia="zh-CN"/>
        </w:rPr>
        <w:t>附</w:t>
      </w:r>
      <w:r>
        <w:rPr>
          <w:rFonts w:hint="eastAsia" w:ascii="仿宋_GB2312" w:hAnsi="仿宋_GB2312" w:eastAsia="仿宋_GB2312" w:cs="仿宋_GB2312"/>
          <w:sz w:val="32"/>
          <w:szCs w:val="32"/>
        </w:rPr>
        <w:t>表</w:t>
      </w:r>
    </w:p>
    <w:p/>
    <w:sectPr>
      <w:headerReference r:id="rId3" w:type="default"/>
      <w:footerReference r:id="rId4" w:type="default"/>
      <w:footerReference r:id="rId5" w:type="even"/>
      <w:pgSz w:w="11906" w:h="16838"/>
      <w:pgMar w:top="1440" w:right="1440" w:bottom="1440" w:left="1440" w:header="851" w:footer="992" w:gutter="0"/>
      <w:pgNumType w:fmt="numberInDash"/>
      <w:cols w:space="720" w:num="1"/>
      <w:titlePg/>
      <w:docGrid w:linePitch="634" w:charSpace="-21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  <w:rFonts w:eastAsia="宋体"/>
        <w:sz w:val="28"/>
      </w:rPr>
    </w:pPr>
    <w:r>
      <w:rPr>
        <w:rStyle w:val="6"/>
        <w:rFonts w:eastAsia="宋体"/>
        <w:sz w:val="28"/>
      </w:rPr>
      <w:fldChar w:fldCharType="begin"/>
    </w:r>
    <w:r>
      <w:rPr>
        <w:rStyle w:val="6"/>
        <w:rFonts w:eastAsia="宋体"/>
        <w:sz w:val="28"/>
      </w:rPr>
      <w:instrText xml:space="preserve">PAGE  </w:instrText>
    </w:r>
    <w:r>
      <w:rPr>
        <w:rStyle w:val="6"/>
        <w:rFonts w:eastAsia="宋体"/>
        <w:sz w:val="28"/>
      </w:rPr>
      <w:fldChar w:fldCharType="separate"/>
    </w:r>
    <w:r>
      <w:rPr>
        <w:rStyle w:val="6"/>
        <w:rFonts w:eastAsia="宋体"/>
        <w:sz w:val="28"/>
      </w:rPr>
      <w:t>- 8 -</w:t>
    </w:r>
    <w:r>
      <w:rPr>
        <w:rStyle w:val="6"/>
        <w:rFonts w:eastAsia="宋体"/>
        <w:sz w:val="28"/>
      </w:rP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635" cy="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5" cy="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r>
                            <w:t>ImpTraceLabel=PD94bWwgdmVyc2lvbj0nMS4wJyBlbmNvZGluZz0nVVRGLTgnPz48dHJhY2U+PGNvbnRlbnQ+PC9jb250ZW50PjxhY2NvdW50PmczbXpscmJ3dGhoM3doeXRubm03ZzU8L2FjY291bnQ+PG1hY2hpbmVDb2RlPkxGQzQ1MFIwMjY0MTMKPC9tYWNoaW5lQ29kZT48dGltZT4yMDI0LTAxLTI2IDE3OjU2OjE0PC90aW1lPjxzeXN0ZW0+TUI8c3lzdGVtPjwvdHJhY2U+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0pt;margin-top:0pt;height:0pt;width:0.05pt;mso-position-horizontal-relative:page;mso-position-vertical-relative:page;z-index:251659264;mso-width-relative:page;mso-height-relative:page;" filled="f" stroked="f" coordsize="21600,21600" o:gfxdata="UEsDBAoAAAAAAIdO4kAAAAAAAAAAAAAAAAAEAAAAZHJzL1BLAwQUAAAACACHTuJA6Kh+bs0AAAD/&#10;AAAADwAAAGRycy9kb3ducmV2LnhtbE2PS0/DMBCE70j8B2uRuLXrVFBBiNMDqFcQ5SFx28abh4jX&#10;Uew24d/j9gKX1axmNfNtsZldr448hs6LgWypQbFU3nbSGHh/2y7uQIVIYqn3wgZ+OMCmvLwoKLd+&#10;klc+7mKjUoiEnAy0MQ45YqhadhSWfmBJXu1HRzGtY4N2pCmFux5XWq/RUSepoaWBH1uuvncHZ+Dj&#10;uf76vNEvzZO7HSY/axR3j8ZcX2X6AVTkOf4dwwk/oUOZmPb+IDao3kB6JJ7n2VP7k8aywP/c5S9Q&#10;SwMEFAAAAAgAh07iQMYCdEaiAQAARQMAAA4AAABkcnMvZTJvRG9jLnhtbK1SS44bIRDdR5o7IPZj&#10;7IkyilpujxRZk02URJrkAJgGNxJQiMLu9gWSG2SVTfY5l8+RAvd4fptZZEPD4/Wreq9Y3ozesb1O&#10;aCG0fDGbc6aDgs6Gbcu/f7u9fM8ZZhk66SDolh808pvVxZvlEBt9BT24TidGIgGbIba8zzk2QqDq&#10;tZc4g6gDXRpIXmY6pq3okhxI3TtxNZ9fiwFSFxMojUjo+nTJJ8X0GkEwxiq9BrXzOuSTatJOZrKE&#10;vY3IV7VbY7TKX4xBnZlrOTnNdaUitN+UVayWstkmGXurphbka1p45slLG6joWWots2S7ZF9IeasS&#10;IJg8U+DFyUhNhFws5s+yuetl1NULRY3xHDr+P1n1ef81MdvRS+AsSE8DP/76efz99/jnB1uUeIaI&#10;DbHuIvHy+AHGQp1wJLC4Hk3y5Ut+GN1TuIdzuHrMTBF4/fYdZ+oeFw8/xYT5owbPyqbliWZWo5T7&#10;T5ipEFHvKaVGgFvrXJ2bC08AIhZElI5PnZVdHjfj1O4GugO52MVktz2Vqj4qndKthaaXUMb3+FxF&#10;H17/6h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IBAAAW0NvbnRlbnRfVHlwZXNdLnhtbFBLAQIUAAoAAAAAAIdO4kAAAAAAAAAAAAAAAAAGAAAA&#10;AAAAAAAAEAAAAOoCAABfcmVscy9QSwECFAAUAAAACACHTuJAihRmPNEAAACUAQAACwAAAAAAAAAB&#10;ACAAAAAOAwAAX3JlbHMvLnJlbHNQSwECFAAKAAAAAACHTuJAAAAAAAAAAAAAAAAABAAAAAAAAAAA&#10;ABAAAAAAAAAAZHJzL1BLAQIUABQAAAAIAIdO4kDoqH5uzQAAAP8AAAAPAAAAAAAAAAEAIAAAACIA&#10;AABkcnMvZG93bnJldi54bWxQSwECFAAUAAAACACHTuJAxgJ0RqIBAABFAwAADgAAAAAAAAABACAA&#10;AAAcAQAAZHJzL2Uyb0RvYy54bWxQSwUGAAAAAAYABgBZAQAAMAUAAAAA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t>ImpTraceLabel=PD94bWwgdmVyc2lvbj0nMS4wJyBlbmNvZGluZz0nVVRGLTgnPz48dHJhY2U+PGNvbnRlbnQ+PC9jb250ZW50PjxhY2NvdW50PmczbXpscmJ3dGhoM3doeXRubm03ZzU8L2FjY291bnQ+PG1hY2hpbmVDb2RlPkxGQzQ1MFIwMjY0MTMKPC9tYWNoaW5lQ29kZT48dGltZT4yMDI0LTAxLTI2IDE3OjU2OjE0PC90aW1lPjxzeXN0ZW0+TUI8c3lzdGVtPjwvdHJhY2U+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7C5E52"/>
    <w:multiLevelType w:val="singleLevel"/>
    <w:tmpl w:val="E87C5E52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BE27D8"/>
    <w:rsid w:val="03A14A37"/>
    <w:rsid w:val="088D25E6"/>
    <w:rsid w:val="088F396A"/>
    <w:rsid w:val="0DC7755F"/>
    <w:rsid w:val="1B913A5C"/>
    <w:rsid w:val="2E1F449F"/>
    <w:rsid w:val="33F5327B"/>
    <w:rsid w:val="3774489F"/>
    <w:rsid w:val="3A0174B6"/>
    <w:rsid w:val="42725FA2"/>
    <w:rsid w:val="43E409C5"/>
    <w:rsid w:val="462C5583"/>
    <w:rsid w:val="468C482F"/>
    <w:rsid w:val="596516D3"/>
    <w:rsid w:val="5D146BD4"/>
    <w:rsid w:val="6BCA3B9A"/>
    <w:rsid w:val="75BE27D8"/>
    <w:rsid w:val="76BC4D53"/>
    <w:rsid w:val="7AD838C8"/>
    <w:rsid w:val="7B88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"/>
    <w:basedOn w:val="1"/>
    <w:qFormat/>
    <w:uiPriority w:val="0"/>
    <w:pPr>
      <w:spacing w:line="240" w:lineRule="auto"/>
      <w:jc w:val="both"/>
      <w:textAlignment w:val="baseline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Office_11.8.2.12087_F1E327BC-269C-435d-A152-05C5408002CA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2024-02-01T03:23:00Z</dcterms:created>
  <dc:creator>Administrator</dc:creator>
  <cp:lastModifiedBy>Xuě</cp:lastModifiedBy>
  <dcterms:modified xsi:type="dcterms:W3CDTF">2024-05-14T01:11:14Z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2052-11.8.2.12087</vt:lpwstr>
  </property>
  <property fmtid="{D5CDD505-2E9C-101B-9397-08002B2CF9AE}" pid="3" name="ICV">
    <vt:lpwstr>8FEF137E4964440688703400F1B619A2</vt:lpwstr>
  </property>
</Properties>
</file>