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ind w:right="-333" w:rightChars="-104"/>
        <w:jc w:val="center"/>
        <w:rPr>
          <w:rFonts w:hint="eastAsia" w:ascii="方正小标宋简体" w:eastAsia="方正小标宋简体"/>
          <w:color w:val="auto"/>
          <w:sz w:val="44"/>
          <w:szCs w:val="44"/>
        </w:rPr>
      </w:pPr>
      <w:r>
        <w:rPr>
          <w:rFonts w:hint="eastAsia" w:ascii="方正小标宋简体" w:eastAsia="方正小标宋简体"/>
          <w:color w:val="auto"/>
          <w:sz w:val="44"/>
          <w:szCs w:val="44"/>
          <w:lang w:eastAsia="zh-CN"/>
        </w:rPr>
        <w:t>鹿寨县农业技术推广中心</w:t>
      </w:r>
      <w:r>
        <w:rPr>
          <w:rFonts w:hint="eastAsia" w:ascii="方正小标宋简体" w:eastAsia="方正小标宋简体"/>
          <w:color w:val="auto"/>
          <w:sz w:val="44"/>
          <w:szCs w:val="44"/>
        </w:rPr>
        <w:t xml:space="preserve"> </w:t>
      </w:r>
    </w:p>
    <w:p>
      <w:pPr>
        <w:adjustRightInd w:val="0"/>
        <w:snapToGrid w:val="0"/>
        <w:spacing w:line="600" w:lineRule="exact"/>
        <w:ind w:right="-333" w:rightChars="-104"/>
        <w:jc w:val="center"/>
        <w:rPr>
          <w:rFonts w:hint="eastAsia" w:ascii="黑体" w:hAnsi="宋体" w:eastAsia="黑体"/>
          <w:bCs/>
          <w:color w:val="auto"/>
          <w:szCs w:val="32"/>
        </w:rPr>
      </w:pPr>
      <w:r>
        <w:rPr>
          <w:rFonts w:hint="eastAsia" w:ascii="方正小标宋简体" w:eastAsia="方正小标宋简体"/>
          <w:color w:val="auto"/>
          <w:sz w:val="44"/>
          <w:szCs w:val="44"/>
        </w:rPr>
        <w:t>202</w:t>
      </w:r>
      <w:r>
        <w:rPr>
          <w:rFonts w:hint="eastAsia" w:ascii="方正小标宋简体" w:eastAsia="方正小标宋简体"/>
          <w:color w:val="auto"/>
          <w:sz w:val="44"/>
          <w:szCs w:val="44"/>
          <w:lang w:val="en-US" w:eastAsia="zh-CN"/>
        </w:rPr>
        <w:t>4</w:t>
      </w:r>
      <w:r>
        <w:rPr>
          <w:rFonts w:hint="eastAsia" w:ascii="方正小标宋简体" w:eastAsia="方正小标宋简体"/>
          <w:color w:val="auto"/>
          <w:sz w:val="44"/>
          <w:szCs w:val="44"/>
        </w:rPr>
        <w:t>年单位预算公开</w:t>
      </w:r>
    </w:p>
    <w:p>
      <w:pPr>
        <w:adjustRightInd w:val="0"/>
        <w:snapToGrid w:val="0"/>
        <w:spacing w:line="600" w:lineRule="exact"/>
        <w:ind w:right="-333" w:rightChars="-104"/>
        <w:jc w:val="center"/>
        <w:rPr>
          <w:rFonts w:hint="eastAsia" w:ascii="黑体" w:hAnsi="宋体" w:eastAsia="黑体"/>
          <w:bCs/>
          <w:color w:val="auto"/>
          <w:szCs w:val="32"/>
        </w:rPr>
      </w:pPr>
    </w:p>
    <w:p>
      <w:pPr>
        <w:adjustRightInd w:val="0"/>
        <w:snapToGrid w:val="0"/>
        <w:spacing w:line="600" w:lineRule="exact"/>
        <w:ind w:right="-333" w:rightChars="-104"/>
        <w:jc w:val="center"/>
        <w:rPr>
          <w:rFonts w:hint="eastAsia" w:ascii="黑体" w:hAnsi="宋体" w:eastAsia="黑体"/>
          <w:bCs/>
          <w:color w:val="auto"/>
          <w:szCs w:val="32"/>
        </w:rPr>
      </w:pPr>
      <w:r>
        <w:rPr>
          <w:rFonts w:hint="eastAsia" w:ascii="黑体" w:hAnsi="宋体" w:eastAsia="黑体"/>
          <w:bCs/>
          <w:color w:val="auto"/>
          <w:szCs w:val="32"/>
        </w:rPr>
        <w:t>目  录</w:t>
      </w:r>
    </w:p>
    <w:p>
      <w:pPr>
        <w:adjustRightInd w:val="0"/>
        <w:snapToGrid w:val="0"/>
        <w:spacing w:line="600" w:lineRule="exact"/>
        <w:ind w:right="-333" w:rightChars="-104" w:firstLine="640" w:firstLineChars="200"/>
        <w:rPr>
          <w:rFonts w:hint="eastAsia" w:ascii="黑体" w:hAnsi="宋体" w:eastAsia="黑体"/>
          <w:bCs/>
          <w:color w:val="auto"/>
          <w:szCs w:val="32"/>
        </w:rPr>
      </w:pPr>
    </w:p>
    <w:p>
      <w:pPr>
        <w:adjustRightInd w:val="0"/>
        <w:snapToGrid w:val="0"/>
        <w:spacing w:line="600" w:lineRule="exact"/>
        <w:ind w:right="-333" w:rightChars="-104" w:firstLine="640" w:firstLineChars="200"/>
        <w:rPr>
          <w:rFonts w:hint="eastAsia" w:ascii="黑体" w:hAnsi="宋体" w:eastAsia="黑体"/>
          <w:bCs/>
          <w:color w:val="auto"/>
          <w:szCs w:val="32"/>
        </w:rPr>
      </w:pPr>
      <w:r>
        <w:rPr>
          <w:rFonts w:hint="eastAsia" w:ascii="黑体" w:hAnsi="宋体" w:eastAsia="黑体"/>
          <w:bCs/>
          <w:color w:val="auto"/>
          <w:szCs w:val="32"/>
        </w:rPr>
        <w:t>第一部分：单位概况</w:t>
      </w:r>
    </w:p>
    <w:p>
      <w:pPr>
        <w:adjustRightInd w:val="0"/>
        <w:snapToGrid w:val="0"/>
        <w:spacing w:line="600" w:lineRule="exact"/>
        <w:ind w:right="-333" w:rightChars="-104" w:firstLine="640" w:firstLineChars="200"/>
        <w:rPr>
          <w:rFonts w:hint="eastAsia" w:ascii="黑体" w:hAnsi="宋体" w:eastAsia="黑体"/>
          <w:bCs/>
          <w:color w:val="auto"/>
          <w:szCs w:val="32"/>
        </w:rPr>
      </w:pPr>
    </w:p>
    <w:p>
      <w:pPr>
        <w:adjustRightInd w:val="0"/>
        <w:snapToGrid w:val="0"/>
        <w:spacing w:line="600" w:lineRule="exact"/>
        <w:ind w:right="-333" w:rightChars="-104" w:firstLine="640" w:firstLineChars="200"/>
        <w:rPr>
          <w:rFonts w:hint="eastAsia" w:ascii="黑体" w:hAnsi="宋体" w:eastAsia="黑体"/>
          <w:bCs/>
          <w:color w:val="auto"/>
          <w:szCs w:val="32"/>
        </w:rPr>
      </w:pPr>
      <w:r>
        <w:rPr>
          <w:rFonts w:hint="eastAsia" w:ascii="黑体" w:eastAsia="黑体"/>
          <w:color w:val="auto"/>
          <w:szCs w:val="32"/>
        </w:rPr>
        <w:t>第二部分：</w:t>
      </w:r>
      <w:r>
        <w:rPr>
          <w:rFonts w:hint="eastAsia" w:ascii="黑体" w:hAnsi="宋体" w:eastAsia="黑体"/>
          <w:color w:val="auto"/>
          <w:szCs w:val="32"/>
          <w:lang w:eastAsia="zh-CN"/>
        </w:rPr>
        <w:t>鹿寨县农业技术推广中心</w:t>
      </w:r>
      <w:r>
        <w:rPr>
          <w:rFonts w:hint="eastAsia" w:ascii="黑体" w:hAnsi="宋体" w:eastAsia="黑体"/>
          <w:color w:val="auto"/>
          <w:szCs w:val="32"/>
        </w:rPr>
        <w:t>202</w:t>
      </w:r>
      <w:r>
        <w:rPr>
          <w:rFonts w:hint="eastAsia" w:ascii="黑体" w:hAnsi="宋体" w:eastAsia="黑体"/>
          <w:color w:val="auto"/>
          <w:szCs w:val="32"/>
          <w:lang w:val="en-US" w:eastAsia="zh-CN"/>
        </w:rPr>
        <w:t>4</w:t>
      </w:r>
      <w:r>
        <w:rPr>
          <w:rFonts w:hint="eastAsia" w:ascii="黑体" w:hAnsi="宋体" w:eastAsia="黑体"/>
          <w:color w:val="auto"/>
          <w:szCs w:val="32"/>
        </w:rPr>
        <w:t>年</w:t>
      </w:r>
      <w:r>
        <w:rPr>
          <w:rFonts w:hint="eastAsia" w:ascii="黑体" w:eastAsia="黑体"/>
          <w:color w:val="auto"/>
          <w:szCs w:val="32"/>
        </w:rPr>
        <w:t>单位预算情况说明</w:t>
      </w:r>
    </w:p>
    <w:p>
      <w:pPr>
        <w:adjustRightInd w:val="0"/>
        <w:snapToGrid w:val="0"/>
        <w:spacing w:line="600" w:lineRule="exact"/>
        <w:ind w:right="-333" w:rightChars="-104" w:firstLine="640" w:firstLineChars="200"/>
        <w:rPr>
          <w:rFonts w:hint="eastAsia" w:ascii="黑体" w:hAnsi="宋体" w:eastAsia="黑体"/>
          <w:bCs/>
          <w:color w:val="auto"/>
          <w:szCs w:val="32"/>
        </w:rPr>
      </w:pPr>
    </w:p>
    <w:p>
      <w:pPr>
        <w:adjustRightInd w:val="0"/>
        <w:snapToGrid w:val="0"/>
        <w:spacing w:line="600" w:lineRule="exact"/>
        <w:ind w:right="-333" w:rightChars="-104" w:firstLine="640" w:firstLineChars="200"/>
        <w:rPr>
          <w:rFonts w:hint="eastAsia" w:ascii="黑体" w:hAnsi="宋体" w:eastAsia="黑体"/>
          <w:bCs/>
          <w:color w:val="auto"/>
          <w:szCs w:val="32"/>
        </w:rPr>
      </w:pPr>
      <w:r>
        <w:rPr>
          <w:rFonts w:hint="eastAsia" w:ascii="黑体" w:eastAsia="黑体"/>
          <w:color w:val="auto"/>
          <w:szCs w:val="32"/>
        </w:rPr>
        <w:t>第三部分：名词解释</w:t>
      </w:r>
    </w:p>
    <w:p>
      <w:pPr>
        <w:adjustRightInd w:val="0"/>
        <w:snapToGrid w:val="0"/>
        <w:spacing w:line="600" w:lineRule="exact"/>
        <w:ind w:right="-333" w:rightChars="-104" w:firstLine="640" w:firstLineChars="200"/>
        <w:rPr>
          <w:rFonts w:hint="eastAsia" w:ascii="黑体" w:hAnsi="宋体" w:eastAsia="黑体"/>
          <w:bCs/>
          <w:color w:val="auto"/>
          <w:szCs w:val="32"/>
        </w:rPr>
      </w:pPr>
    </w:p>
    <w:p>
      <w:pPr>
        <w:adjustRightInd w:val="0"/>
        <w:snapToGrid w:val="0"/>
        <w:spacing w:line="600" w:lineRule="exact"/>
        <w:ind w:right="-333" w:rightChars="-104" w:firstLine="640" w:firstLineChars="200"/>
        <w:rPr>
          <w:rFonts w:hint="eastAsia" w:ascii="黑体" w:hAnsi="宋体" w:eastAsia="黑体"/>
          <w:bCs/>
          <w:color w:val="auto"/>
          <w:szCs w:val="32"/>
        </w:rPr>
      </w:pPr>
      <w:r>
        <w:rPr>
          <w:rFonts w:hint="eastAsia" w:ascii="黑体" w:hAnsi="宋体" w:eastAsia="黑体"/>
          <w:bCs/>
          <w:color w:val="auto"/>
          <w:szCs w:val="32"/>
        </w:rPr>
        <w:t>第四部分：</w:t>
      </w:r>
      <w:r>
        <w:rPr>
          <w:rFonts w:hint="eastAsia" w:ascii="黑体" w:hAnsi="宋体" w:eastAsia="黑体"/>
          <w:color w:val="auto"/>
          <w:szCs w:val="32"/>
          <w:lang w:eastAsia="zh-CN"/>
        </w:rPr>
        <w:t>鹿寨县农业技术推广中心</w:t>
      </w:r>
      <w:r>
        <w:rPr>
          <w:rFonts w:hint="eastAsia" w:ascii="黑体" w:hAnsi="宋体" w:eastAsia="黑体"/>
          <w:color w:val="auto"/>
          <w:szCs w:val="32"/>
        </w:rPr>
        <w:t>20</w:t>
      </w:r>
      <w:r>
        <w:rPr>
          <w:rFonts w:hint="eastAsia" w:ascii="黑体" w:hAnsi="宋体" w:eastAsia="黑体"/>
          <w:color w:val="auto"/>
          <w:szCs w:val="32"/>
          <w:lang w:val="en-US" w:eastAsia="zh-CN"/>
        </w:rPr>
        <w:t>24</w:t>
      </w:r>
      <w:r>
        <w:rPr>
          <w:rFonts w:hint="eastAsia" w:ascii="黑体" w:hAnsi="宋体" w:eastAsia="黑体"/>
          <w:color w:val="auto"/>
          <w:szCs w:val="32"/>
        </w:rPr>
        <w:t>年</w:t>
      </w:r>
      <w:r>
        <w:rPr>
          <w:rFonts w:hint="eastAsia" w:ascii="黑体" w:eastAsia="黑体"/>
          <w:color w:val="auto"/>
          <w:szCs w:val="32"/>
        </w:rPr>
        <w:t>单位预算公开报表</w:t>
      </w:r>
    </w:p>
    <w:p>
      <w:pPr>
        <w:adjustRightInd w:val="0"/>
        <w:snapToGrid w:val="0"/>
        <w:spacing w:line="600" w:lineRule="exact"/>
        <w:ind w:right="-333" w:rightChars="-104" w:firstLine="640" w:firstLineChars="200"/>
        <w:rPr>
          <w:rFonts w:hint="eastAsia" w:ascii="黑体" w:hAnsi="宋体" w:eastAsia="黑体"/>
          <w:bCs/>
          <w:color w:val="auto"/>
          <w:szCs w:val="32"/>
        </w:rPr>
      </w:pPr>
    </w:p>
    <w:p>
      <w:pPr>
        <w:adjustRightInd w:val="0"/>
        <w:snapToGrid w:val="0"/>
        <w:spacing w:line="600" w:lineRule="exact"/>
        <w:ind w:right="-333" w:rightChars="-104" w:firstLine="640" w:firstLineChars="200"/>
        <w:rPr>
          <w:rFonts w:hint="eastAsia" w:ascii="黑体" w:hAnsi="宋体" w:eastAsia="黑体"/>
          <w:bCs/>
          <w:color w:val="auto"/>
          <w:szCs w:val="32"/>
        </w:rPr>
      </w:pPr>
    </w:p>
    <w:p>
      <w:pPr>
        <w:adjustRightInd w:val="0"/>
        <w:snapToGrid w:val="0"/>
        <w:spacing w:line="600" w:lineRule="exact"/>
        <w:ind w:right="-333" w:rightChars="-104" w:firstLine="640" w:firstLineChars="200"/>
        <w:rPr>
          <w:rFonts w:hint="eastAsia" w:ascii="黑体" w:hAnsi="宋体" w:eastAsia="黑体"/>
          <w:bCs/>
          <w:color w:val="auto"/>
          <w:szCs w:val="32"/>
        </w:rPr>
      </w:pPr>
    </w:p>
    <w:p>
      <w:pPr>
        <w:adjustRightInd w:val="0"/>
        <w:snapToGrid w:val="0"/>
        <w:spacing w:line="600" w:lineRule="exact"/>
        <w:ind w:right="-333" w:rightChars="-104" w:firstLine="640" w:firstLineChars="200"/>
        <w:rPr>
          <w:rFonts w:hint="eastAsia" w:ascii="黑体" w:hAnsi="宋体" w:eastAsia="黑体"/>
          <w:bCs/>
          <w:color w:val="auto"/>
          <w:szCs w:val="32"/>
        </w:rPr>
      </w:pPr>
    </w:p>
    <w:p>
      <w:pPr>
        <w:adjustRightInd w:val="0"/>
        <w:snapToGrid w:val="0"/>
        <w:spacing w:line="600" w:lineRule="exact"/>
        <w:ind w:right="-333" w:rightChars="-104" w:firstLine="640" w:firstLineChars="200"/>
        <w:rPr>
          <w:rFonts w:hint="eastAsia" w:ascii="黑体" w:hAnsi="宋体" w:eastAsia="黑体"/>
          <w:bCs/>
          <w:color w:val="auto"/>
          <w:szCs w:val="32"/>
        </w:rPr>
      </w:pPr>
    </w:p>
    <w:p>
      <w:pPr>
        <w:adjustRightInd w:val="0"/>
        <w:snapToGrid w:val="0"/>
        <w:spacing w:line="600" w:lineRule="exact"/>
        <w:ind w:right="-333" w:rightChars="-104" w:firstLine="640" w:firstLineChars="200"/>
        <w:rPr>
          <w:rFonts w:hint="eastAsia" w:ascii="黑体" w:hAnsi="宋体" w:eastAsia="黑体"/>
          <w:bCs/>
          <w:color w:val="auto"/>
          <w:szCs w:val="32"/>
        </w:rPr>
      </w:pPr>
    </w:p>
    <w:p>
      <w:pPr>
        <w:adjustRightInd w:val="0"/>
        <w:snapToGrid w:val="0"/>
        <w:spacing w:line="600" w:lineRule="exact"/>
        <w:ind w:right="-333" w:rightChars="-104" w:firstLine="640" w:firstLineChars="200"/>
        <w:rPr>
          <w:rFonts w:hint="eastAsia" w:ascii="黑体" w:hAnsi="宋体" w:eastAsia="黑体"/>
          <w:bCs/>
          <w:color w:val="auto"/>
          <w:szCs w:val="32"/>
        </w:rPr>
      </w:pPr>
    </w:p>
    <w:p>
      <w:pPr>
        <w:adjustRightInd w:val="0"/>
        <w:snapToGrid w:val="0"/>
        <w:spacing w:line="600" w:lineRule="exact"/>
        <w:ind w:right="-333" w:rightChars="-104" w:firstLine="640" w:firstLineChars="200"/>
        <w:rPr>
          <w:rFonts w:hint="eastAsia" w:ascii="黑体" w:hAnsi="宋体" w:eastAsia="黑体"/>
          <w:bCs/>
          <w:color w:val="auto"/>
          <w:szCs w:val="32"/>
        </w:rPr>
      </w:pPr>
    </w:p>
    <w:p>
      <w:pPr>
        <w:adjustRightInd w:val="0"/>
        <w:snapToGrid w:val="0"/>
        <w:spacing w:line="600" w:lineRule="exact"/>
        <w:ind w:right="-333" w:rightChars="-104" w:firstLine="640" w:firstLineChars="200"/>
        <w:rPr>
          <w:rFonts w:hint="eastAsia" w:ascii="黑体" w:hAnsi="宋体" w:eastAsia="黑体"/>
          <w:bCs/>
          <w:color w:val="auto"/>
          <w:szCs w:val="32"/>
        </w:rPr>
      </w:pPr>
    </w:p>
    <w:p>
      <w:pPr>
        <w:adjustRightInd w:val="0"/>
        <w:snapToGrid w:val="0"/>
        <w:spacing w:line="600" w:lineRule="exact"/>
        <w:ind w:right="-333" w:rightChars="-104" w:firstLine="640" w:firstLineChars="200"/>
        <w:rPr>
          <w:rFonts w:hint="eastAsia" w:ascii="黑体" w:hAnsi="宋体" w:eastAsia="黑体"/>
          <w:bCs/>
          <w:color w:val="auto"/>
          <w:szCs w:val="32"/>
        </w:rPr>
      </w:pPr>
    </w:p>
    <w:p>
      <w:pPr>
        <w:adjustRightInd w:val="0"/>
        <w:snapToGrid w:val="0"/>
        <w:spacing w:line="600" w:lineRule="exact"/>
        <w:ind w:right="-333" w:rightChars="-104" w:firstLine="640" w:firstLineChars="200"/>
        <w:rPr>
          <w:rFonts w:hint="eastAsia" w:ascii="黑体" w:hAnsi="宋体" w:eastAsia="黑体"/>
          <w:bCs/>
          <w:color w:val="auto"/>
          <w:szCs w:val="32"/>
        </w:rPr>
      </w:pPr>
    </w:p>
    <w:p>
      <w:pPr>
        <w:adjustRightInd w:val="0"/>
        <w:snapToGrid w:val="0"/>
        <w:spacing w:line="600" w:lineRule="exact"/>
        <w:ind w:right="-333" w:rightChars="-104" w:firstLine="640" w:firstLineChars="200"/>
        <w:rPr>
          <w:rFonts w:hint="eastAsia" w:ascii="黑体" w:hAnsi="宋体" w:eastAsia="黑体"/>
          <w:bCs/>
          <w:color w:val="auto"/>
          <w:szCs w:val="32"/>
        </w:rPr>
      </w:pPr>
      <w:r>
        <w:rPr>
          <w:rFonts w:hint="eastAsia" w:ascii="黑体" w:hAnsi="宋体" w:eastAsia="黑体"/>
          <w:bCs/>
          <w:color w:val="auto"/>
          <w:szCs w:val="32"/>
        </w:rPr>
        <w:t>第一部分：单位概况</w:t>
      </w:r>
    </w:p>
    <w:p>
      <w:pPr>
        <w:adjustRightInd w:val="0"/>
        <w:snapToGrid w:val="0"/>
        <w:spacing w:line="600" w:lineRule="exact"/>
        <w:ind w:right="-333" w:rightChars="-104" w:firstLine="640" w:firstLineChars="200"/>
        <w:rPr>
          <w:rFonts w:hint="eastAsia" w:ascii="黑体" w:hAnsi="宋体" w:eastAsia="黑体"/>
          <w:color w:val="auto"/>
          <w:szCs w:val="32"/>
        </w:rPr>
      </w:pPr>
      <w:r>
        <w:rPr>
          <w:rFonts w:hint="eastAsia" w:ascii="黑体" w:hAnsi="宋体" w:eastAsia="黑体"/>
          <w:bCs/>
          <w:color w:val="auto"/>
          <w:szCs w:val="32"/>
        </w:rPr>
        <w:t>一</w:t>
      </w:r>
      <w:r>
        <w:rPr>
          <w:rFonts w:hint="eastAsia" w:ascii="黑体" w:hAnsi="宋体" w:eastAsia="黑体"/>
          <w:color w:val="auto"/>
          <w:szCs w:val="32"/>
        </w:rPr>
        <w:t>、单位主要职能</w:t>
      </w:r>
    </w:p>
    <w:p>
      <w:pPr>
        <w:adjustRightInd w:val="0"/>
        <w:snapToGrid w:val="0"/>
        <w:spacing w:line="600" w:lineRule="exact"/>
        <w:ind w:right="-333" w:rightChars="-104" w:firstLine="640" w:firstLineChars="200"/>
        <w:rPr>
          <w:rFonts w:hint="eastAsia" w:ascii="仿宋_GB2312" w:hAnsi="仿宋" w:eastAsia="仿宋_GB2312"/>
          <w:color w:val="auto"/>
          <w:sz w:val="32"/>
          <w:szCs w:val="32"/>
        </w:rPr>
      </w:pPr>
      <w:r>
        <w:rPr>
          <w:rFonts w:hint="eastAsia" w:ascii="仿宋_GB2312" w:hAnsi="宋体"/>
          <w:color w:val="auto"/>
          <w:szCs w:val="32"/>
        </w:rPr>
        <w:t>（一）</w:t>
      </w:r>
      <w:r>
        <w:rPr>
          <w:rFonts w:hint="eastAsia" w:ascii="仿宋_GB2312" w:hAnsi="仿宋" w:eastAsia="仿宋_GB2312"/>
          <w:color w:val="auto"/>
          <w:sz w:val="32"/>
          <w:szCs w:val="32"/>
        </w:rPr>
        <w:t>制定和实施农业新技术的试验、示范、推广、培训；</w:t>
      </w:r>
      <w:r>
        <w:rPr>
          <w:rFonts w:hint="eastAsia" w:ascii="仿宋_GB2312" w:hAnsi="宋体"/>
          <w:color w:val="auto"/>
          <w:szCs w:val="32"/>
        </w:rPr>
        <w:t>（二）</w:t>
      </w:r>
      <w:r>
        <w:rPr>
          <w:rFonts w:hint="eastAsia" w:ascii="仿宋_GB2312" w:hAnsi="仿宋" w:eastAsia="仿宋_GB2312"/>
          <w:color w:val="auto"/>
          <w:sz w:val="32"/>
          <w:szCs w:val="32"/>
        </w:rPr>
        <w:t>搜集传导科技情报；</w:t>
      </w:r>
    </w:p>
    <w:p>
      <w:pPr>
        <w:adjustRightInd w:val="0"/>
        <w:snapToGrid w:val="0"/>
        <w:spacing w:line="600" w:lineRule="exact"/>
        <w:ind w:right="-333" w:rightChars="-104" w:firstLine="640" w:firstLineChars="200"/>
        <w:rPr>
          <w:rFonts w:hint="eastAsia" w:ascii="仿宋_GB2312" w:hAnsi="宋体"/>
          <w:color w:val="auto"/>
          <w:szCs w:val="32"/>
        </w:rPr>
      </w:pPr>
      <w:r>
        <w:rPr>
          <w:rFonts w:hint="eastAsia" w:ascii="仿宋_GB2312" w:hAnsi="宋体"/>
          <w:color w:val="auto"/>
          <w:szCs w:val="32"/>
        </w:rPr>
        <w:t>（三）</w:t>
      </w:r>
      <w:r>
        <w:rPr>
          <w:rFonts w:hint="eastAsia" w:ascii="仿宋_GB2312" w:hAnsi="仿宋" w:eastAsia="仿宋_GB2312"/>
          <w:color w:val="auto"/>
          <w:sz w:val="32"/>
          <w:szCs w:val="32"/>
        </w:rPr>
        <w:t>引进新技术、推广新经验；</w:t>
      </w:r>
    </w:p>
    <w:p>
      <w:pPr>
        <w:adjustRightInd w:val="0"/>
        <w:snapToGrid w:val="0"/>
        <w:spacing w:line="600" w:lineRule="exact"/>
        <w:ind w:right="-333" w:rightChars="-104" w:firstLine="640" w:firstLineChars="200"/>
        <w:rPr>
          <w:rFonts w:hint="eastAsia" w:ascii="仿宋_GB2312" w:hAnsi="宋体"/>
          <w:color w:val="auto"/>
          <w:szCs w:val="32"/>
        </w:rPr>
      </w:pPr>
      <w:r>
        <w:rPr>
          <w:rFonts w:hint="eastAsia" w:ascii="仿宋_GB2312" w:hAnsi="宋体"/>
          <w:color w:val="auto"/>
          <w:szCs w:val="32"/>
        </w:rPr>
        <w:t>（四）</w:t>
      </w:r>
      <w:r>
        <w:rPr>
          <w:rFonts w:hint="eastAsia" w:ascii="仿宋_GB2312" w:hAnsi="仿宋" w:eastAsia="仿宋_GB2312"/>
          <w:color w:val="auto"/>
          <w:sz w:val="32"/>
          <w:szCs w:val="32"/>
        </w:rPr>
        <w:t>实施建设农业示范工程、实施“三田”建设工程；</w:t>
      </w:r>
    </w:p>
    <w:p>
      <w:pPr>
        <w:adjustRightInd w:val="0"/>
        <w:snapToGrid w:val="0"/>
        <w:spacing w:line="600" w:lineRule="exact"/>
        <w:ind w:right="-333" w:rightChars="-104" w:firstLine="640" w:firstLineChars="200"/>
        <w:rPr>
          <w:rFonts w:hint="eastAsia" w:ascii="仿宋_GB2312" w:hAnsi="仿宋" w:eastAsia="仿宋_GB2312"/>
          <w:color w:val="auto"/>
          <w:sz w:val="32"/>
          <w:szCs w:val="32"/>
        </w:rPr>
      </w:pPr>
      <w:r>
        <w:rPr>
          <w:rFonts w:hint="eastAsia" w:ascii="仿宋_GB2312" w:hAnsi="宋体"/>
          <w:color w:val="auto"/>
          <w:szCs w:val="32"/>
        </w:rPr>
        <w:t>（</w:t>
      </w:r>
      <w:r>
        <w:rPr>
          <w:rFonts w:hint="eastAsia" w:ascii="仿宋_GB2312" w:hAnsi="宋体"/>
          <w:color w:val="auto"/>
          <w:szCs w:val="32"/>
          <w:lang w:eastAsia="zh-CN"/>
        </w:rPr>
        <w:t>五</w:t>
      </w:r>
      <w:r>
        <w:rPr>
          <w:rFonts w:hint="eastAsia" w:ascii="仿宋_GB2312" w:hAnsi="宋体"/>
          <w:color w:val="auto"/>
          <w:szCs w:val="32"/>
        </w:rPr>
        <w:t>）</w:t>
      </w:r>
      <w:r>
        <w:rPr>
          <w:rFonts w:hint="eastAsia" w:ascii="仿宋_GB2312" w:hAnsi="仿宋" w:eastAsia="仿宋_GB2312"/>
          <w:color w:val="auto"/>
          <w:sz w:val="32"/>
          <w:szCs w:val="32"/>
        </w:rPr>
        <w:t>深入进行农业结构调整工作。</w:t>
      </w:r>
    </w:p>
    <w:p>
      <w:pPr>
        <w:spacing w:line="600" w:lineRule="exact"/>
        <w:ind w:firstLine="640" w:firstLineChars="200"/>
        <w:rPr>
          <w:rFonts w:hint="eastAsia" w:ascii="黑体" w:hAnsi="宋体" w:eastAsia="黑体"/>
          <w:color w:val="auto"/>
          <w:szCs w:val="32"/>
          <w:lang w:eastAsia="zh-CN"/>
        </w:rPr>
      </w:pPr>
    </w:p>
    <w:p>
      <w:pPr>
        <w:spacing w:line="600" w:lineRule="exact"/>
        <w:ind w:firstLine="640" w:firstLineChars="200"/>
        <w:rPr>
          <w:rFonts w:hint="eastAsia" w:ascii="黑体" w:hAnsi="宋体" w:eastAsia="黑体"/>
          <w:color w:val="auto"/>
          <w:szCs w:val="32"/>
        </w:rPr>
      </w:pPr>
      <w:r>
        <w:rPr>
          <w:rFonts w:hint="eastAsia" w:ascii="黑体" w:hAnsi="宋体" w:eastAsia="黑体"/>
          <w:color w:val="auto"/>
          <w:szCs w:val="32"/>
        </w:rPr>
        <w:t>二、机构设置情况</w:t>
      </w:r>
    </w:p>
    <w:p>
      <w:pPr>
        <w:numPr>
          <w:ilvl w:val="0"/>
          <w:numId w:val="0"/>
        </w:numPr>
        <w:spacing w:line="580" w:lineRule="atLeast"/>
        <w:ind w:firstLine="640" w:firstLineChars="200"/>
        <w:rPr>
          <w:rFonts w:hint="eastAsia" w:ascii="仿宋_GB2312" w:hAnsi="仿宋_GB2312" w:eastAsia="仿宋_GB2312" w:cs="仿宋_GB2312"/>
          <w:b w:val="0"/>
          <w:bCs/>
          <w:color w:val="auto"/>
          <w:sz w:val="32"/>
          <w:szCs w:val="32"/>
          <w:lang w:eastAsia="zh-CN"/>
        </w:rPr>
      </w:pPr>
      <w:r>
        <w:rPr>
          <w:rFonts w:hint="eastAsia" w:ascii="仿宋_GB2312" w:hAnsi="仿宋_GB2312" w:cs="仿宋_GB2312"/>
          <w:b w:val="0"/>
          <w:bCs/>
          <w:color w:val="auto"/>
          <w:sz w:val="32"/>
          <w:szCs w:val="32"/>
          <w:lang w:eastAsia="zh-CN"/>
        </w:rPr>
        <w:t>含全额拨款</w:t>
      </w:r>
      <w:r>
        <w:rPr>
          <w:rFonts w:hint="eastAsia" w:ascii="仿宋_GB2312" w:hAnsi="仿宋_GB2312" w:eastAsia="仿宋_GB2312" w:cs="仿宋_GB2312"/>
          <w:b w:val="0"/>
          <w:bCs/>
          <w:color w:val="auto"/>
          <w:sz w:val="32"/>
          <w:szCs w:val="32"/>
        </w:rPr>
        <w:t>事业单位</w:t>
      </w:r>
      <w:r>
        <w:rPr>
          <w:rFonts w:hint="eastAsia" w:ascii="仿宋_GB2312" w:hAnsi="仿宋_GB2312" w:cs="仿宋_GB2312"/>
          <w:color w:val="auto"/>
          <w:sz w:val="32"/>
          <w:szCs w:val="32"/>
          <w:lang w:val="en-US" w:eastAsia="zh-CN"/>
        </w:rPr>
        <w:t>1</w:t>
      </w:r>
      <w:r>
        <w:rPr>
          <w:rFonts w:hint="eastAsia" w:ascii="仿宋_GB2312" w:hAnsi="仿宋_GB2312" w:eastAsia="仿宋_GB2312" w:cs="仿宋_GB2312"/>
          <w:b w:val="0"/>
          <w:bCs/>
          <w:color w:val="auto"/>
          <w:sz w:val="32"/>
          <w:szCs w:val="32"/>
        </w:rPr>
        <w:t>个，是</w:t>
      </w:r>
      <w:r>
        <w:rPr>
          <w:rFonts w:hint="eastAsia" w:ascii="仿宋_GB2312" w:hAnsi="仿宋_GB2312" w:cs="仿宋_GB2312"/>
          <w:color w:val="auto"/>
          <w:sz w:val="32"/>
          <w:szCs w:val="32"/>
          <w:lang w:eastAsia="zh-CN"/>
        </w:rPr>
        <w:t>鹿寨县农业技术推广中心。</w:t>
      </w:r>
    </w:p>
    <w:p>
      <w:pPr>
        <w:numPr>
          <w:ilvl w:val="0"/>
          <w:numId w:val="0"/>
        </w:numPr>
        <w:spacing w:line="580" w:lineRule="atLeast"/>
        <w:ind w:firstLine="640" w:firstLineChars="200"/>
        <w:rPr>
          <w:rFonts w:hint="eastAsia" w:ascii="黑体" w:hAnsi="黑体" w:eastAsia="黑体" w:cs="黑体"/>
          <w:b w:val="0"/>
          <w:bCs/>
          <w:color w:val="auto"/>
          <w:sz w:val="32"/>
          <w:szCs w:val="32"/>
          <w:lang w:val="en-US" w:eastAsia="zh-CN"/>
        </w:rPr>
      </w:pPr>
    </w:p>
    <w:p>
      <w:pPr>
        <w:numPr>
          <w:ilvl w:val="0"/>
          <w:numId w:val="0"/>
        </w:numPr>
        <w:spacing w:line="580" w:lineRule="atLeast"/>
        <w:ind w:firstLine="640" w:firstLineChars="200"/>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val="en-US" w:eastAsia="zh-CN"/>
        </w:rPr>
        <w:t>三、</w:t>
      </w:r>
      <w:r>
        <w:rPr>
          <w:rFonts w:hint="eastAsia" w:ascii="黑体" w:hAnsi="黑体" w:eastAsia="黑体" w:cs="黑体"/>
          <w:b w:val="0"/>
          <w:bCs/>
          <w:color w:val="auto"/>
          <w:sz w:val="32"/>
          <w:szCs w:val="32"/>
          <w:lang w:eastAsia="zh-CN"/>
        </w:rPr>
        <w:t>编制现状及人员构成</w:t>
      </w:r>
    </w:p>
    <w:p>
      <w:pPr>
        <w:numPr>
          <w:ilvl w:val="0"/>
          <w:numId w:val="0"/>
        </w:numPr>
        <w:spacing w:line="580" w:lineRule="atLeas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单位人员编制总数为</w:t>
      </w:r>
      <w:r>
        <w:rPr>
          <w:rFonts w:hint="eastAsia" w:ascii="仿宋_GB2312" w:hAnsi="仿宋_GB2312" w:cs="仿宋_GB2312"/>
          <w:color w:val="auto"/>
          <w:sz w:val="32"/>
          <w:szCs w:val="32"/>
          <w:lang w:val="en-US" w:eastAsia="zh-CN"/>
        </w:rPr>
        <w:t>27</w:t>
      </w:r>
      <w:r>
        <w:rPr>
          <w:rFonts w:hint="eastAsia" w:ascii="仿宋_GB2312" w:hAnsi="仿宋_GB2312" w:eastAsia="仿宋_GB2312" w:cs="仿宋_GB2312"/>
          <w:color w:val="auto"/>
          <w:sz w:val="32"/>
          <w:szCs w:val="32"/>
        </w:rPr>
        <w:t>人，其中:行政编制(含参公单位)</w:t>
      </w:r>
      <w:r>
        <w:rPr>
          <w:rFonts w:hint="eastAsia" w:ascii="仿宋_GB2312" w:hAnsi="仿宋_GB2312" w:cs="仿宋_GB2312"/>
          <w:color w:val="auto"/>
          <w:sz w:val="32"/>
          <w:szCs w:val="32"/>
          <w:lang w:val="en-US" w:eastAsia="zh-CN"/>
        </w:rPr>
        <w:t>0</w:t>
      </w:r>
      <w:r>
        <w:rPr>
          <w:rFonts w:hint="eastAsia" w:ascii="仿宋_GB2312" w:hAnsi="仿宋_GB2312" w:eastAsia="仿宋_GB2312" w:cs="仿宋_GB2312"/>
          <w:color w:val="auto"/>
          <w:sz w:val="32"/>
          <w:szCs w:val="32"/>
        </w:rPr>
        <w:t>人，事业编制</w:t>
      </w:r>
      <w:r>
        <w:rPr>
          <w:rFonts w:hint="eastAsia" w:ascii="仿宋_GB2312" w:hAnsi="仿宋_GB2312" w:cs="仿宋_GB2312"/>
          <w:color w:val="auto"/>
          <w:sz w:val="32"/>
          <w:szCs w:val="32"/>
          <w:lang w:val="en-US" w:eastAsia="zh-CN"/>
        </w:rPr>
        <w:t>27</w:t>
      </w:r>
      <w:r>
        <w:rPr>
          <w:rFonts w:hint="eastAsia" w:ascii="仿宋_GB2312" w:hAnsi="仿宋_GB2312" w:eastAsia="仿宋_GB2312" w:cs="仿宋_GB2312"/>
          <w:color w:val="auto"/>
          <w:sz w:val="32"/>
          <w:szCs w:val="32"/>
        </w:rPr>
        <w:t>人，工勤编制</w:t>
      </w:r>
      <w:r>
        <w:rPr>
          <w:rFonts w:hint="eastAsia" w:ascii="仿宋_GB2312" w:hAnsi="仿宋_GB2312" w:cs="仿宋_GB2312"/>
          <w:color w:val="auto"/>
          <w:sz w:val="32"/>
          <w:szCs w:val="32"/>
          <w:lang w:val="en-US" w:eastAsia="zh-CN"/>
        </w:rPr>
        <w:t>0</w:t>
      </w:r>
      <w:r>
        <w:rPr>
          <w:rFonts w:hint="eastAsia" w:ascii="仿宋_GB2312" w:hAnsi="仿宋_GB2312" w:eastAsia="仿宋_GB2312" w:cs="仿宋_GB2312"/>
          <w:color w:val="auto"/>
          <w:sz w:val="32"/>
          <w:szCs w:val="32"/>
        </w:rPr>
        <w:t>人。</w:t>
      </w:r>
    </w:p>
    <w:p>
      <w:pPr>
        <w:numPr>
          <w:ilvl w:val="0"/>
          <w:numId w:val="0"/>
        </w:numPr>
        <w:spacing w:line="580" w:lineRule="atLeas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编内在职</w:t>
      </w:r>
      <w:r>
        <w:rPr>
          <w:rFonts w:hint="eastAsia" w:ascii="仿宋_GB2312" w:hAnsi="仿宋_GB2312" w:cs="仿宋_GB2312"/>
          <w:color w:val="auto"/>
          <w:sz w:val="32"/>
          <w:szCs w:val="32"/>
          <w:lang w:val="en-US" w:eastAsia="zh-CN"/>
        </w:rPr>
        <w:t>27</w:t>
      </w:r>
      <w:r>
        <w:rPr>
          <w:rFonts w:hint="eastAsia" w:ascii="仿宋_GB2312" w:hAnsi="仿宋_GB2312" w:eastAsia="仿宋_GB2312" w:cs="仿宋_GB2312"/>
          <w:color w:val="auto"/>
          <w:sz w:val="32"/>
          <w:szCs w:val="32"/>
        </w:rPr>
        <w:t>人，其中:行政在职</w:t>
      </w:r>
      <w:r>
        <w:rPr>
          <w:rFonts w:hint="eastAsia" w:ascii="仿宋_GB2312" w:hAnsi="仿宋_GB2312" w:cs="仿宋_GB2312"/>
          <w:color w:val="auto"/>
          <w:sz w:val="32"/>
          <w:szCs w:val="32"/>
          <w:lang w:val="en-US" w:eastAsia="zh-CN"/>
        </w:rPr>
        <w:t>0</w:t>
      </w:r>
      <w:r>
        <w:rPr>
          <w:rFonts w:hint="eastAsia" w:ascii="仿宋_GB2312" w:hAnsi="仿宋_GB2312" w:eastAsia="仿宋_GB2312" w:cs="仿宋_GB2312"/>
          <w:color w:val="auto"/>
          <w:sz w:val="32"/>
          <w:szCs w:val="32"/>
        </w:rPr>
        <w:t>人，全额事业在职</w:t>
      </w:r>
      <w:r>
        <w:rPr>
          <w:rFonts w:hint="eastAsia" w:ascii="仿宋_GB2312" w:hAnsi="仿宋_GB2312" w:cs="仿宋_GB2312"/>
          <w:color w:val="auto"/>
          <w:sz w:val="32"/>
          <w:szCs w:val="32"/>
          <w:lang w:val="en-US" w:eastAsia="zh-CN"/>
        </w:rPr>
        <w:t>27</w:t>
      </w:r>
      <w:r>
        <w:rPr>
          <w:rFonts w:hint="eastAsia" w:ascii="仿宋_GB2312" w:hAnsi="仿宋_GB2312" w:eastAsia="仿宋_GB2312" w:cs="仿宋_GB2312"/>
          <w:color w:val="auto"/>
          <w:sz w:val="32"/>
          <w:szCs w:val="32"/>
        </w:rPr>
        <w:t>人，工勤编制</w:t>
      </w:r>
      <w:r>
        <w:rPr>
          <w:rFonts w:hint="eastAsia" w:ascii="仿宋_GB2312" w:hAnsi="仿宋_GB2312" w:cs="仿宋_GB2312"/>
          <w:color w:val="auto"/>
          <w:sz w:val="32"/>
          <w:szCs w:val="32"/>
          <w:lang w:val="en-US" w:eastAsia="zh-CN"/>
        </w:rPr>
        <w:t>0</w:t>
      </w:r>
      <w:r>
        <w:rPr>
          <w:rFonts w:hint="eastAsia" w:ascii="仿宋_GB2312" w:hAnsi="仿宋_GB2312" w:eastAsia="仿宋_GB2312" w:cs="仿宋_GB2312"/>
          <w:color w:val="auto"/>
          <w:sz w:val="32"/>
          <w:szCs w:val="32"/>
        </w:rPr>
        <w:t>人。</w:t>
      </w:r>
      <w:r>
        <w:rPr>
          <w:rFonts w:hint="eastAsia" w:ascii="仿宋_GB2312" w:hAnsi="仿宋" w:eastAsia="仿宋_GB2312"/>
          <w:color w:val="auto"/>
          <w:sz w:val="32"/>
          <w:szCs w:val="32"/>
        </w:rPr>
        <w:t>编外人员</w:t>
      </w:r>
      <w:r>
        <w:rPr>
          <w:rFonts w:hint="eastAsia" w:ascii="仿宋_GB2312" w:hAnsi="仿宋"/>
          <w:color w:val="auto"/>
          <w:sz w:val="32"/>
          <w:szCs w:val="32"/>
          <w:lang w:val="en-US" w:eastAsia="zh-CN"/>
        </w:rPr>
        <w:t>9</w:t>
      </w:r>
      <w:r>
        <w:rPr>
          <w:rFonts w:hint="eastAsia" w:ascii="仿宋_GB2312" w:hAnsi="仿宋" w:eastAsia="仿宋_GB2312"/>
          <w:color w:val="auto"/>
          <w:sz w:val="32"/>
          <w:szCs w:val="32"/>
        </w:rPr>
        <w:t>人，</w:t>
      </w:r>
      <w:r>
        <w:rPr>
          <w:rFonts w:hint="eastAsia" w:ascii="仿宋_GB2312" w:hAnsi="仿宋_GB2312" w:eastAsia="仿宋_GB2312" w:cs="仿宋_GB2312"/>
          <w:color w:val="auto"/>
          <w:sz w:val="32"/>
          <w:szCs w:val="32"/>
        </w:rPr>
        <w:t>离休人员</w:t>
      </w:r>
      <w:r>
        <w:rPr>
          <w:rFonts w:hint="eastAsia" w:ascii="仿宋_GB2312" w:hAnsi="仿宋_GB2312" w:cs="仿宋_GB2312"/>
          <w:color w:val="auto"/>
          <w:sz w:val="32"/>
          <w:szCs w:val="32"/>
          <w:lang w:val="en-US" w:eastAsia="zh-CN"/>
        </w:rPr>
        <w:t>0</w:t>
      </w:r>
      <w:r>
        <w:rPr>
          <w:rFonts w:hint="eastAsia" w:ascii="仿宋_GB2312" w:hAnsi="仿宋_GB2312" w:eastAsia="仿宋_GB2312" w:cs="仿宋_GB2312"/>
          <w:color w:val="auto"/>
          <w:sz w:val="32"/>
          <w:szCs w:val="32"/>
        </w:rPr>
        <w:t>人，退休</w:t>
      </w:r>
      <w:r>
        <w:rPr>
          <w:rFonts w:hint="eastAsia" w:ascii="仿宋_GB2312" w:hAnsi="仿宋_GB2312" w:cs="仿宋_GB2312"/>
          <w:color w:val="auto"/>
          <w:sz w:val="32"/>
          <w:szCs w:val="32"/>
          <w:lang w:eastAsia="zh-CN"/>
        </w:rPr>
        <w:t>人员</w:t>
      </w:r>
      <w:r>
        <w:rPr>
          <w:rFonts w:hint="eastAsia" w:ascii="仿宋_GB2312" w:hAnsi="仿宋_GB2312" w:cs="仿宋_GB2312"/>
          <w:color w:val="auto"/>
          <w:sz w:val="32"/>
          <w:szCs w:val="32"/>
          <w:lang w:val="en-US" w:eastAsia="zh-CN"/>
        </w:rPr>
        <w:t>35</w:t>
      </w:r>
      <w:r>
        <w:rPr>
          <w:rFonts w:hint="eastAsia" w:ascii="仿宋_GB2312" w:hAnsi="仿宋_GB2312" w:eastAsia="仿宋_GB2312" w:cs="仿宋_GB2312"/>
          <w:color w:val="auto"/>
          <w:sz w:val="32"/>
          <w:szCs w:val="32"/>
        </w:rPr>
        <w:t>人</w:t>
      </w:r>
      <w:r>
        <w:rPr>
          <w:rFonts w:hint="eastAsia" w:ascii="仿宋_GB2312" w:hAnsi="仿宋_GB2312" w:cs="仿宋_GB2312"/>
          <w:color w:val="auto"/>
          <w:sz w:val="32"/>
          <w:szCs w:val="32"/>
          <w:lang w:eastAsia="zh-CN"/>
        </w:rPr>
        <w:t>，</w:t>
      </w:r>
      <w:r>
        <w:rPr>
          <w:rFonts w:hint="eastAsia" w:ascii="仿宋_GB2312" w:hAnsi="仿宋" w:eastAsia="仿宋_GB2312"/>
          <w:color w:val="auto"/>
          <w:sz w:val="32"/>
          <w:szCs w:val="32"/>
        </w:rPr>
        <w:t>遗属人员</w:t>
      </w:r>
      <w:r>
        <w:rPr>
          <w:rFonts w:hint="eastAsia" w:ascii="仿宋_GB2312" w:hAnsi="仿宋"/>
          <w:color w:val="auto"/>
          <w:sz w:val="32"/>
          <w:szCs w:val="32"/>
          <w:lang w:val="en-US" w:eastAsia="zh-CN"/>
        </w:rPr>
        <w:t>1</w:t>
      </w:r>
      <w:r>
        <w:rPr>
          <w:rFonts w:hint="eastAsia" w:ascii="仿宋_GB2312" w:hAnsi="仿宋" w:eastAsia="仿宋_GB2312"/>
          <w:color w:val="auto"/>
          <w:sz w:val="32"/>
          <w:szCs w:val="32"/>
        </w:rPr>
        <w:t>人</w:t>
      </w:r>
      <w:r>
        <w:rPr>
          <w:rFonts w:hint="eastAsia" w:ascii="仿宋_GB2312" w:hAnsi="仿宋_GB2312" w:eastAsia="仿宋_GB2312" w:cs="仿宋_GB2312"/>
          <w:color w:val="auto"/>
          <w:sz w:val="32"/>
          <w:szCs w:val="32"/>
        </w:rPr>
        <w:t>。</w:t>
      </w:r>
    </w:p>
    <w:p>
      <w:pPr>
        <w:tabs>
          <w:tab w:val="center" w:pos="4475"/>
        </w:tabs>
        <w:spacing w:line="600" w:lineRule="exact"/>
        <w:rPr>
          <w:rFonts w:hint="eastAsia" w:ascii="黑体" w:eastAsia="黑体"/>
          <w:color w:val="auto"/>
          <w:szCs w:val="32"/>
        </w:rPr>
      </w:pP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第二部分：</w:t>
      </w:r>
      <w:r>
        <w:rPr>
          <w:rFonts w:hint="eastAsia" w:ascii="黑体" w:hAnsi="宋体" w:eastAsia="黑体"/>
          <w:color w:val="auto"/>
          <w:szCs w:val="32"/>
          <w:lang w:eastAsia="zh-CN"/>
        </w:rPr>
        <w:t>鹿寨县农业技术推广中心</w:t>
      </w:r>
      <w:r>
        <w:rPr>
          <w:rFonts w:hint="eastAsia" w:ascii="黑体" w:hAnsi="宋体" w:eastAsia="黑体"/>
          <w:color w:val="auto"/>
          <w:szCs w:val="32"/>
        </w:rPr>
        <w:t>202</w:t>
      </w:r>
      <w:r>
        <w:rPr>
          <w:rFonts w:hint="eastAsia" w:ascii="黑体" w:hAnsi="宋体" w:eastAsia="黑体"/>
          <w:color w:val="auto"/>
          <w:szCs w:val="32"/>
          <w:lang w:val="en-US" w:eastAsia="zh-CN"/>
        </w:rPr>
        <w:t>4</w:t>
      </w:r>
      <w:r>
        <w:rPr>
          <w:rFonts w:hint="eastAsia" w:ascii="黑体" w:hAnsi="宋体" w:eastAsia="黑体"/>
          <w:color w:val="auto"/>
          <w:szCs w:val="32"/>
        </w:rPr>
        <w:t>年</w:t>
      </w:r>
      <w:r>
        <w:rPr>
          <w:rFonts w:hint="eastAsia" w:ascii="黑体" w:eastAsia="黑体"/>
          <w:color w:val="auto"/>
          <w:szCs w:val="32"/>
        </w:rPr>
        <w:t>单位预算情况说明</w:t>
      </w: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一、单位收支总体情况说明</w:t>
      </w:r>
    </w:p>
    <w:p>
      <w:pPr>
        <w:tabs>
          <w:tab w:val="center" w:pos="4475"/>
        </w:tabs>
        <w:spacing w:line="600" w:lineRule="exact"/>
        <w:ind w:firstLine="645"/>
        <w:rPr>
          <w:rFonts w:hint="eastAsia" w:ascii="仿宋_GB2312" w:hAnsi="宋体"/>
          <w:color w:val="auto"/>
          <w:szCs w:val="32"/>
        </w:rPr>
      </w:pPr>
      <w:r>
        <w:rPr>
          <w:rFonts w:hint="eastAsia" w:ascii="仿宋_GB2312" w:hAnsi="宋体"/>
          <w:color w:val="auto"/>
          <w:szCs w:val="32"/>
        </w:rPr>
        <w:t>202</w:t>
      </w:r>
      <w:r>
        <w:rPr>
          <w:rFonts w:hint="eastAsia" w:ascii="仿宋_GB2312" w:hAnsi="宋体"/>
          <w:color w:val="auto"/>
          <w:szCs w:val="32"/>
          <w:lang w:val="en-US" w:eastAsia="zh-CN"/>
        </w:rPr>
        <w:t>4</w:t>
      </w:r>
      <w:r>
        <w:rPr>
          <w:rFonts w:hint="eastAsia" w:ascii="仿宋_GB2312" w:hAnsi="宋体"/>
          <w:color w:val="auto"/>
          <w:szCs w:val="32"/>
        </w:rPr>
        <w:t>年</w:t>
      </w:r>
      <w:r>
        <w:rPr>
          <w:rFonts w:hint="eastAsia" w:ascii="仿宋_GB2312" w:hAnsi="宋体"/>
          <w:color w:val="auto"/>
          <w:szCs w:val="32"/>
          <w:lang w:val="en-US" w:eastAsia="zh-CN"/>
        </w:rPr>
        <w:t>单位</w:t>
      </w:r>
      <w:r>
        <w:rPr>
          <w:rFonts w:hint="eastAsia" w:ascii="仿宋_GB2312" w:hAnsi="宋体"/>
          <w:color w:val="auto"/>
          <w:szCs w:val="32"/>
        </w:rPr>
        <w:t>预算总收入</w:t>
      </w:r>
      <w:r>
        <w:rPr>
          <w:rFonts w:hint="eastAsia" w:ascii="仿宋_GB2312" w:hAnsi="仿宋_GB2312" w:cs="仿宋_GB2312"/>
          <w:color w:val="auto"/>
          <w:sz w:val="32"/>
          <w:szCs w:val="32"/>
          <w:lang w:val="en-US" w:eastAsia="zh-CN"/>
        </w:rPr>
        <w:t>5942428.17</w:t>
      </w:r>
      <w:r>
        <w:rPr>
          <w:rFonts w:hint="eastAsia" w:ascii="仿宋_GB2312" w:hAnsi="宋体"/>
          <w:color w:val="auto"/>
          <w:szCs w:val="32"/>
        </w:rPr>
        <w:t>元，比上年</w:t>
      </w:r>
      <w:r>
        <w:rPr>
          <w:rFonts w:hint="eastAsia" w:ascii="仿宋_GB2312" w:eastAsia="仿宋_GB2312"/>
          <w:color w:val="auto"/>
          <w:sz w:val="32"/>
          <w:szCs w:val="32"/>
          <w:lang w:val="en-US" w:eastAsia="zh-CN"/>
        </w:rPr>
        <w:t>增加</w:t>
      </w:r>
      <w:r>
        <w:rPr>
          <w:rFonts w:hint="eastAsia" w:ascii="仿宋_GB2312"/>
          <w:color w:val="auto"/>
          <w:sz w:val="32"/>
          <w:szCs w:val="32"/>
          <w:lang w:val="en-US" w:eastAsia="zh-CN"/>
        </w:rPr>
        <w:t>1325481.04</w:t>
      </w:r>
      <w:r>
        <w:rPr>
          <w:rFonts w:hint="eastAsia" w:ascii="仿宋_GB2312" w:hAnsi="宋体"/>
          <w:color w:val="auto"/>
          <w:szCs w:val="32"/>
        </w:rPr>
        <w:t>元，</w:t>
      </w:r>
      <w:r>
        <w:rPr>
          <w:rFonts w:hint="eastAsia" w:ascii="仿宋_GB2312" w:eastAsia="仿宋_GB2312"/>
          <w:color w:val="auto"/>
          <w:sz w:val="32"/>
          <w:szCs w:val="32"/>
          <w:lang w:val="en-US" w:eastAsia="zh-CN"/>
        </w:rPr>
        <w:t>增长</w:t>
      </w:r>
      <w:r>
        <w:rPr>
          <w:rFonts w:hint="eastAsia" w:ascii="仿宋_GB2312"/>
          <w:color w:val="auto"/>
          <w:sz w:val="32"/>
          <w:szCs w:val="32"/>
          <w:lang w:val="en-US" w:eastAsia="zh-CN"/>
        </w:rPr>
        <w:t xml:space="preserve">22.31 </w:t>
      </w:r>
      <w:r>
        <w:rPr>
          <w:rFonts w:hint="eastAsia" w:ascii="仿宋_GB2312" w:hAnsi="宋体"/>
          <w:color w:val="auto"/>
          <w:szCs w:val="32"/>
        </w:rPr>
        <w:t>%</w:t>
      </w:r>
      <w:r>
        <w:rPr>
          <w:rFonts w:hint="eastAsia" w:ascii="仿宋_GB2312" w:hAnsi="宋体"/>
          <w:color w:val="auto"/>
          <w:szCs w:val="32"/>
          <w:lang w:eastAsia="zh-CN"/>
        </w:rPr>
        <w:t>，收入包括：一般公共预算拨款</w:t>
      </w:r>
      <w:r>
        <w:rPr>
          <w:rFonts w:hint="eastAsia" w:ascii="仿宋_GB2312" w:hAnsi="仿宋_GB2312" w:cs="仿宋_GB2312"/>
          <w:color w:val="auto"/>
          <w:sz w:val="32"/>
          <w:szCs w:val="32"/>
          <w:lang w:val="en-US" w:eastAsia="zh-CN"/>
        </w:rPr>
        <w:t>5942428.17</w:t>
      </w:r>
      <w:r>
        <w:rPr>
          <w:rFonts w:hint="eastAsia" w:ascii="仿宋_GB2312" w:hAnsi="宋体"/>
          <w:color w:val="auto"/>
          <w:szCs w:val="32"/>
          <w:lang w:eastAsia="zh-CN"/>
        </w:rPr>
        <w:t>元；</w:t>
      </w:r>
      <w:r>
        <w:rPr>
          <w:rFonts w:hint="eastAsia" w:ascii="仿宋_GB2312" w:hAnsi="宋体"/>
          <w:color w:val="auto"/>
          <w:szCs w:val="32"/>
        </w:rPr>
        <w:t>总支出</w:t>
      </w:r>
      <w:r>
        <w:rPr>
          <w:rFonts w:hint="eastAsia" w:ascii="仿宋_GB2312" w:hAnsi="仿宋_GB2312" w:cs="仿宋_GB2312"/>
          <w:color w:val="auto"/>
          <w:sz w:val="32"/>
          <w:szCs w:val="32"/>
          <w:lang w:val="en-US" w:eastAsia="zh-CN"/>
        </w:rPr>
        <w:t>5942428.17</w:t>
      </w:r>
      <w:r>
        <w:rPr>
          <w:rFonts w:hint="eastAsia" w:ascii="仿宋_GB2312" w:hAnsi="宋体"/>
          <w:color w:val="auto"/>
          <w:szCs w:val="32"/>
        </w:rPr>
        <w:t>元，</w:t>
      </w:r>
      <w:r>
        <w:rPr>
          <w:rFonts w:hint="eastAsia" w:ascii="仿宋_GB2312" w:hAnsi="宋体"/>
          <w:color w:val="auto"/>
          <w:szCs w:val="32"/>
          <w:lang w:val="en-US" w:eastAsia="zh-CN"/>
        </w:rPr>
        <w:t>包括社会保障和就业支出</w:t>
      </w:r>
      <w:r>
        <w:rPr>
          <w:rFonts w:hint="eastAsia" w:ascii="仿宋_GB2312" w:hAnsi="仿宋_GB2312" w:cs="仿宋_GB2312"/>
          <w:color w:val="auto"/>
          <w:sz w:val="32"/>
          <w:szCs w:val="32"/>
          <w:lang w:val="en-US" w:eastAsia="zh-CN"/>
        </w:rPr>
        <w:t>1384530.24</w:t>
      </w:r>
      <w:r>
        <w:rPr>
          <w:rFonts w:hint="eastAsia" w:ascii="仿宋_GB2312" w:hAnsi="宋体"/>
          <w:color w:val="auto"/>
          <w:szCs w:val="32"/>
          <w:lang w:val="en-US" w:eastAsia="zh-CN"/>
        </w:rPr>
        <w:t>元、卫生健康支出</w:t>
      </w:r>
      <w:r>
        <w:rPr>
          <w:rFonts w:hint="eastAsia" w:ascii="仿宋_GB2312" w:hAnsi="仿宋_GB2312" w:cs="仿宋_GB2312"/>
          <w:color w:val="auto"/>
          <w:sz w:val="32"/>
          <w:szCs w:val="32"/>
          <w:lang w:val="en-US" w:eastAsia="zh-CN"/>
        </w:rPr>
        <w:t>299452.37</w:t>
      </w:r>
      <w:r>
        <w:rPr>
          <w:rFonts w:hint="eastAsia" w:ascii="仿宋_GB2312" w:hAnsi="宋体"/>
          <w:color w:val="auto"/>
          <w:szCs w:val="32"/>
          <w:lang w:val="en-US" w:eastAsia="zh-CN"/>
        </w:rPr>
        <w:t>元、农林水支出3797749.6元、住房保障支出</w:t>
      </w:r>
      <w:r>
        <w:rPr>
          <w:rFonts w:hint="eastAsia" w:ascii="仿宋_GB2312" w:hAnsi="仿宋_GB2312" w:cs="仿宋_GB2312"/>
          <w:color w:val="auto"/>
          <w:sz w:val="32"/>
          <w:szCs w:val="32"/>
          <w:lang w:val="en-US" w:eastAsia="zh-CN"/>
        </w:rPr>
        <w:t>460695.96</w:t>
      </w:r>
      <w:r>
        <w:rPr>
          <w:rFonts w:hint="eastAsia" w:ascii="仿宋_GB2312" w:hAnsi="宋体"/>
          <w:color w:val="auto"/>
          <w:szCs w:val="32"/>
          <w:lang w:val="en-US" w:eastAsia="zh-CN"/>
        </w:rPr>
        <w:t>元，</w:t>
      </w:r>
      <w:r>
        <w:rPr>
          <w:rFonts w:hint="eastAsia" w:ascii="仿宋_GB2312" w:hAnsi="宋体"/>
          <w:color w:val="auto"/>
          <w:szCs w:val="32"/>
        </w:rPr>
        <w:t>比上年</w:t>
      </w:r>
      <w:r>
        <w:rPr>
          <w:rFonts w:hint="eastAsia" w:ascii="仿宋_GB2312" w:eastAsia="仿宋_GB2312"/>
          <w:color w:val="auto"/>
          <w:sz w:val="32"/>
          <w:szCs w:val="32"/>
          <w:lang w:val="en-US" w:eastAsia="zh-CN"/>
        </w:rPr>
        <w:t>增加</w:t>
      </w:r>
      <w:r>
        <w:rPr>
          <w:rFonts w:hint="eastAsia" w:ascii="仿宋_GB2312"/>
          <w:color w:val="auto"/>
          <w:sz w:val="32"/>
          <w:szCs w:val="32"/>
          <w:lang w:val="en-US" w:eastAsia="zh-CN"/>
        </w:rPr>
        <w:t>1325481.04</w:t>
      </w:r>
      <w:r>
        <w:rPr>
          <w:rFonts w:hint="eastAsia" w:ascii="仿宋_GB2312" w:hAnsi="宋体"/>
          <w:color w:val="auto"/>
          <w:szCs w:val="32"/>
        </w:rPr>
        <w:t>元，</w:t>
      </w:r>
      <w:r>
        <w:rPr>
          <w:rFonts w:hint="eastAsia" w:ascii="仿宋_GB2312" w:eastAsia="仿宋_GB2312"/>
          <w:color w:val="auto"/>
          <w:sz w:val="32"/>
          <w:szCs w:val="32"/>
          <w:lang w:val="en-US" w:eastAsia="zh-CN"/>
        </w:rPr>
        <w:t>增长</w:t>
      </w:r>
      <w:r>
        <w:rPr>
          <w:rFonts w:hint="eastAsia" w:ascii="仿宋_GB2312"/>
          <w:color w:val="auto"/>
          <w:sz w:val="32"/>
          <w:szCs w:val="32"/>
          <w:lang w:val="en-US" w:eastAsia="zh-CN"/>
        </w:rPr>
        <w:t xml:space="preserve">22.31 </w:t>
      </w:r>
      <w:r>
        <w:rPr>
          <w:rFonts w:hint="eastAsia" w:ascii="仿宋_GB2312" w:hAnsi="宋体"/>
          <w:color w:val="auto"/>
          <w:szCs w:val="32"/>
        </w:rPr>
        <w:t>%</w:t>
      </w:r>
      <w:r>
        <w:rPr>
          <w:rFonts w:hint="eastAsia" w:ascii="仿宋_GB2312" w:hAnsi="宋体"/>
          <w:color w:val="auto"/>
          <w:szCs w:val="32"/>
          <w:lang w:eastAsia="zh-CN"/>
        </w:rPr>
        <w:t>。</w:t>
      </w:r>
    </w:p>
    <w:p>
      <w:pPr>
        <w:tabs>
          <w:tab w:val="center" w:pos="4475"/>
        </w:tabs>
        <w:spacing w:line="600" w:lineRule="exact"/>
        <w:ind w:firstLine="645"/>
        <w:rPr>
          <w:rFonts w:hint="eastAsia" w:ascii="黑体" w:eastAsia="黑体"/>
          <w:color w:val="auto"/>
          <w:szCs w:val="32"/>
        </w:rPr>
      </w:pP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二、单位收入总体情况说明</w:t>
      </w:r>
    </w:p>
    <w:p>
      <w:pPr>
        <w:spacing w:line="580" w:lineRule="atLeas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202</w:t>
      </w:r>
      <w:r>
        <w:rPr>
          <w:rFonts w:hint="eastAsia" w:ascii="仿宋_GB2312"/>
          <w:color w:val="auto"/>
          <w:sz w:val="32"/>
          <w:szCs w:val="32"/>
          <w:lang w:val="en-US" w:eastAsia="zh-CN"/>
        </w:rPr>
        <w:t>4</w:t>
      </w:r>
      <w:r>
        <w:rPr>
          <w:rFonts w:hint="eastAsia" w:ascii="仿宋_GB2312" w:eastAsia="仿宋_GB2312"/>
          <w:color w:val="auto"/>
          <w:sz w:val="32"/>
          <w:szCs w:val="32"/>
          <w:lang w:val="en-US" w:eastAsia="zh-CN"/>
        </w:rPr>
        <w:t>年收入总预算</w:t>
      </w:r>
      <w:r>
        <w:rPr>
          <w:rFonts w:hint="eastAsia" w:ascii="仿宋_GB2312" w:hAnsi="仿宋_GB2312" w:cs="仿宋_GB2312"/>
          <w:color w:val="auto"/>
          <w:sz w:val="32"/>
          <w:szCs w:val="32"/>
          <w:lang w:val="en-US" w:eastAsia="zh-CN"/>
        </w:rPr>
        <w:t>5942428.17</w:t>
      </w:r>
      <w:r>
        <w:rPr>
          <w:rFonts w:hint="eastAsia" w:ascii="仿宋_GB2312"/>
          <w:color w:val="auto"/>
          <w:sz w:val="32"/>
          <w:szCs w:val="32"/>
          <w:lang w:val="en-US" w:eastAsia="zh-CN"/>
        </w:rPr>
        <w:t>元</w:t>
      </w:r>
      <w:r>
        <w:rPr>
          <w:rFonts w:hint="eastAsia" w:ascii="仿宋_GB2312" w:eastAsia="仿宋_GB2312"/>
          <w:color w:val="auto"/>
          <w:sz w:val="32"/>
          <w:szCs w:val="32"/>
          <w:lang w:val="en-US" w:eastAsia="zh-CN"/>
        </w:rPr>
        <w:t>，同比增加</w:t>
      </w:r>
      <w:r>
        <w:rPr>
          <w:rFonts w:hint="eastAsia" w:ascii="仿宋_GB2312"/>
          <w:color w:val="auto"/>
          <w:sz w:val="32"/>
          <w:szCs w:val="32"/>
          <w:lang w:val="en-US" w:eastAsia="zh-CN"/>
        </w:rPr>
        <w:t>1325481.04元</w:t>
      </w:r>
      <w:r>
        <w:rPr>
          <w:rFonts w:hint="eastAsia" w:ascii="仿宋_GB2312" w:eastAsia="仿宋_GB2312"/>
          <w:color w:val="auto"/>
          <w:sz w:val="32"/>
          <w:szCs w:val="32"/>
          <w:lang w:val="en-US" w:eastAsia="zh-CN"/>
        </w:rPr>
        <w:t>，同比增长</w:t>
      </w:r>
      <w:r>
        <w:rPr>
          <w:rFonts w:hint="eastAsia" w:ascii="仿宋_GB2312"/>
          <w:color w:val="auto"/>
          <w:sz w:val="32"/>
          <w:szCs w:val="32"/>
          <w:lang w:val="en-US" w:eastAsia="zh-CN"/>
        </w:rPr>
        <w:t xml:space="preserve">22.31 </w:t>
      </w:r>
      <w:r>
        <w:rPr>
          <w:rFonts w:hint="eastAsia" w:ascii="仿宋_GB2312" w:eastAsia="仿宋_GB2312"/>
          <w:color w:val="auto"/>
          <w:sz w:val="32"/>
          <w:szCs w:val="32"/>
          <w:lang w:val="en-US" w:eastAsia="zh-CN"/>
        </w:rPr>
        <w:t>%。其中：</w:t>
      </w:r>
    </w:p>
    <w:p>
      <w:pPr>
        <w:spacing w:line="580" w:lineRule="atLeas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一般公共预算拨款</w:t>
      </w:r>
      <w:r>
        <w:rPr>
          <w:rFonts w:hint="eastAsia" w:ascii="仿宋_GB2312" w:hAnsi="仿宋_GB2312" w:cs="仿宋_GB2312"/>
          <w:color w:val="auto"/>
          <w:sz w:val="32"/>
          <w:szCs w:val="32"/>
          <w:lang w:val="en-US" w:eastAsia="zh-CN"/>
        </w:rPr>
        <w:t>5942428.17</w:t>
      </w:r>
      <w:r>
        <w:rPr>
          <w:rFonts w:hint="eastAsia" w:ascii="仿宋_GB2312"/>
          <w:color w:val="auto"/>
          <w:sz w:val="32"/>
          <w:szCs w:val="32"/>
          <w:lang w:val="en-US" w:eastAsia="zh-CN"/>
        </w:rPr>
        <w:t>元</w:t>
      </w:r>
      <w:r>
        <w:rPr>
          <w:rFonts w:hint="eastAsia" w:ascii="仿宋_GB2312" w:eastAsia="仿宋_GB2312"/>
          <w:color w:val="auto"/>
          <w:sz w:val="32"/>
          <w:szCs w:val="32"/>
          <w:lang w:val="en-US" w:eastAsia="zh-CN"/>
        </w:rPr>
        <w:t>，同比增加</w:t>
      </w:r>
      <w:r>
        <w:rPr>
          <w:rFonts w:hint="eastAsia" w:ascii="仿宋_GB2312"/>
          <w:color w:val="auto"/>
          <w:sz w:val="32"/>
          <w:szCs w:val="32"/>
          <w:lang w:val="en-US" w:eastAsia="zh-CN"/>
        </w:rPr>
        <w:t>1325481.04元</w:t>
      </w:r>
      <w:r>
        <w:rPr>
          <w:rFonts w:hint="eastAsia" w:ascii="仿宋_GB2312" w:eastAsia="仿宋_GB2312"/>
          <w:color w:val="auto"/>
          <w:sz w:val="32"/>
          <w:szCs w:val="32"/>
          <w:lang w:val="en-US" w:eastAsia="zh-CN"/>
        </w:rPr>
        <w:t>，同比增长</w:t>
      </w:r>
      <w:r>
        <w:rPr>
          <w:rFonts w:hint="eastAsia" w:ascii="仿宋_GB2312"/>
          <w:color w:val="auto"/>
          <w:sz w:val="32"/>
          <w:szCs w:val="32"/>
          <w:lang w:val="en-US" w:eastAsia="zh-CN"/>
        </w:rPr>
        <w:t xml:space="preserve">22.31 </w:t>
      </w:r>
      <w:r>
        <w:rPr>
          <w:rFonts w:hint="eastAsia" w:ascii="仿宋_GB2312" w:eastAsia="仿宋_GB2312"/>
          <w:color w:val="auto"/>
          <w:sz w:val="32"/>
          <w:szCs w:val="32"/>
          <w:lang w:val="en-US" w:eastAsia="zh-CN"/>
        </w:rPr>
        <w:t>%。增加的主要原因：</w:t>
      </w:r>
      <w:r>
        <w:rPr>
          <w:rFonts w:hint="eastAsia" w:ascii="仿宋_GB2312"/>
          <w:color w:val="auto"/>
          <w:sz w:val="32"/>
          <w:szCs w:val="32"/>
          <w:lang w:val="en-US" w:eastAsia="zh-CN"/>
        </w:rPr>
        <w:t>编外控制数增加2人</w:t>
      </w:r>
      <w:r>
        <w:rPr>
          <w:rFonts w:hint="eastAsia" w:ascii="仿宋_GB2312" w:eastAsia="仿宋_GB2312"/>
          <w:color w:val="auto"/>
          <w:sz w:val="32"/>
          <w:szCs w:val="32"/>
          <w:lang w:val="en-US" w:eastAsia="zh-CN"/>
        </w:rPr>
        <w:t>。</w:t>
      </w:r>
    </w:p>
    <w:p>
      <w:pPr>
        <w:spacing w:line="580" w:lineRule="atLeast"/>
        <w:ind w:firstLine="640" w:firstLineChars="200"/>
        <w:rPr>
          <w:rFonts w:hint="eastAsia" w:ascii="仿宋_GB2312" w:eastAsia="仿宋_GB2312"/>
          <w:color w:val="auto"/>
          <w:sz w:val="32"/>
          <w:szCs w:val="32"/>
        </w:rPr>
      </w:pPr>
      <w:r>
        <w:rPr>
          <w:rFonts w:hint="eastAsia" w:ascii="仿宋_GB2312" w:hAnsi="宋体"/>
          <w:color w:val="auto"/>
          <w:szCs w:val="32"/>
          <w:lang w:eastAsia="zh-CN"/>
        </w:rPr>
        <w:t>财政专户管理资金</w:t>
      </w:r>
      <w:r>
        <w:rPr>
          <w:rFonts w:hint="eastAsia" w:ascii="仿宋_GB2312" w:hAnsi="宋体"/>
          <w:color w:val="auto"/>
          <w:szCs w:val="32"/>
          <w:lang w:val="en-US" w:eastAsia="zh-CN"/>
        </w:rPr>
        <w:t>/事业单位经营收入</w:t>
      </w:r>
      <w:r>
        <w:rPr>
          <w:rFonts w:hint="eastAsia" w:ascii="仿宋_GB2312" w:hAnsi="仿宋_GB2312" w:cs="仿宋_GB2312"/>
          <w:color w:val="auto"/>
          <w:sz w:val="32"/>
          <w:szCs w:val="32"/>
          <w:lang w:val="en-US" w:eastAsia="zh-CN"/>
        </w:rPr>
        <w:t>0</w:t>
      </w:r>
      <w:r>
        <w:rPr>
          <w:rFonts w:hint="eastAsia" w:ascii="仿宋_GB2312" w:hAnsi="宋体"/>
          <w:color w:val="auto"/>
          <w:szCs w:val="32"/>
          <w:lang w:eastAsia="zh-CN"/>
        </w:rPr>
        <w:t>元</w:t>
      </w:r>
      <w:r>
        <w:rPr>
          <w:rFonts w:hint="eastAsia" w:ascii="仿宋_GB2312" w:eastAsia="仿宋_GB2312"/>
          <w:color w:val="auto"/>
          <w:sz w:val="32"/>
          <w:szCs w:val="32"/>
          <w:lang w:val="en-US" w:eastAsia="zh-CN"/>
        </w:rPr>
        <w:t>，同比增长</w:t>
      </w:r>
      <w:r>
        <w:rPr>
          <w:rFonts w:hint="eastAsia" w:ascii="仿宋_GB2312"/>
          <w:color w:val="auto"/>
          <w:sz w:val="32"/>
          <w:szCs w:val="32"/>
          <w:lang w:val="en-US" w:eastAsia="zh-CN"/>
        </w:rPr>
        <w:t>0</w:t>
      </w:r>
      <w:r>
        <w:rPr>
          <w:rFonts w:hint="eastAsia" w:ascii="仿宋_GB2312" w:eastAsia="仿宋_GB2312"/>
          <w:color w:val="auto"/>
          <w:sz w:val="32"/>
          <w:szCs w:val="32"/>
          <w:lang w:val="en-US" w:eastAsia="zh-CN"/>
        </w:rPr>
        <w:t>%。</w:t>
      </w: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收入预算</w:t>
      </w:r>
      <w:r>
        <w:rPr>
          <w:rFonts w:hint="eastAsia" w:ascii="黑体" w:hAnsi="Times New Roman" w:eastAsia="黑体" w:cs="Times New Roman"/>
          <w:color w:val="auto"/>
          <w:szCs w:val="32"/>
          <w:lang w:val="en-US" w:eastAsia="zh-CN"/>
        </w:rPr>
        <w:t>总体</w:t>
      </w:r>
      <w:r>
        <w:rPr>
          <w:rFonts w:hint="eastAsia" w:ascii="黑体" w:eastAsia="黑体"/>
          <w:color w:val="auto"/>
          <w:szCs w:val="32"/>
          <w:lang w:val="en-US" w:eastAsia="zh-CN"/>
        </w:rPr>
        <w:t>增加</w:t>
      </w:r>
      <w:r>
        <w:rPr>
          <w:rFonts w:hint="eastAsia" w:ascii="黑体" w:eastAsia="黑体"/>
          <w:color w:val="auto"/>
          <w:szCs w:val="32"/>
        </w:rPr>
        <w:t>的主要原因：</w:t>
      </w:r>
      <w:r>
        <w:rPr>
          <w:rFonts w:hint="eastAsia" w:ascii="仿宋_GB2312"/>
          <w:color w:val="auto"/>
          <w:sz w:val="32"/>
          <w:szCs w:val="32"/>
          <w:lang w:val="en-US" w:eastAsia="zh-CN"/>
        </w:rPr>
        <w:t>编外控制数增加2人。</w:t>
      </w:r>
    </w:p>
    <w:p>
      <w:pPr>
        <w:tabs>
          <w:tab w:val="center" w:pos="4475"/>
        </w:tabs>
        <w:spacing w:line="600" w:lineRule="exact"/>
        <w:ind w:firstLine="645"/>
        <w:rPr>
          <w:rFonts w:hint="eastAsia" w:ascii="黑体" w:eastAsia="黑体"/>
          <w:color w:val="auto"/>
          <w:szCs w:val="32"/>
        </w:rPr>
      </w:pP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三、单位支出总体情况说明</w:t>
      </w:r>
    </w:p>
    <w:p>
      <w:pPr>
        <w:spacing w:line="580" w:lineRule="atLeas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202</w:t>
      </w:r>
      <w:r>
        <w:rPr>
          <w:rFonts w:hint="eastAsia" w:ascii="仿宋_GB2312"/>
          <w:color w:val="auto"/>
          <w:sz w:val="32"/>
          <w:szCs w:val="32"/>
          <w:lang w:val="en-US" w:eastAsia="zh-CN"/>
        </w:rPr>
        <w:t>4</w:t>
      </w:r>
      <w:r>
        <w:rPr>
          <w:rFonts w:hint="eastAsia" w:ascii="仿宋_GB2312" w:eastAsia="仿宋_GB2312"/>
          <w:color w:val="auto"/>
          <w:sz w:val="32"/>
          <w:szCs w:val="32"/>
          <w:lang w:val="en-US" w:eastAsia="zh-CN"/>
        </w:rPr>
        <w:t>年</w:t>
      </w:r>
      <w:r>
        <w:rPr>
          <w:rFonts w:hint="default" w:ascii="仿宋_GB2312" w:eastAsia="仿宋_GB2312"/>
          <w:color w:val="auto"/>
          <w:sz w:val="32"/>
          <w:szCs w:val="32"/>
          <w:lang w:val="en-US" w:eastAsia="zh-CN"/>
        </w:rPr>
        <w:t>支出总预算</w:t>
      </w:r>
      <w:r>
        <w:rPr>
          <w:rFonts w:hint="eastAsia" w:ascii="仿宋_GB2312" w:hAnsi="仿宋_GB2312" w:cs="仿宋_GB2312"/>
          <w:color w:val="auto"/>
          <w:sz w:val="32"/>
          <w:szCs w:val="32"/>
          <w:lang w:val="en-US" w:eastAsia="zh-CN"/>
        </w:rPr>
        <w:t>5942428.17</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，其中：基本支出</w:t>
      </w:r>
      <w:r>
        <w:rPr>
          <w:rFonts w:hint="eastAsia" w:ascii="仿宋_GB2312" w:hAnsi="仿宋_GB2312" w:cs="仿宋_GB2312"/>
          <w:color w:val="auto"/>
          <w:sz w:val="32"/>
          <w:szCs w:val="32"/>
          <w:lang w:val="en-US" w:eastAsia="zh-CN"/>
        </w:rPr>
        <w:t>5932428.17</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，占支出总预算</w:t>
      </w:r>
      <w:r>
        <w:rPr>
          <w:rFonts w:hint="eastAsia" w:ascii="仿宋_GB2312" w:hAnsi="仿宋_GB2312" w:cs="仿宋_GB2312"/>
          <w:color w:val="auto"/>
          <w:sz w:val="32"/>
          <w:szCs w:val="32"/>
          <w:lang w:val="en-US" w:eastAsia="zh-CN"/>
        </w:rPr>
        <w:t xml:space="preserve">99.83 </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增加</w:t>
      </w:r>
      <w:r>
        <w:rPr>
          <w:rFonts w:hint="eastAsia" w:ascii="仿宋_GB2312"/>
          <w:color w:val="auto"/>
          <w:sz w:val="32"/>
          <w:szCs w:val="32"/>
          <w:lang w:val="en-US" w:eastAsia="zh-CN"/>
        </w:rPr>
        <w:t>1365481.04元</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增长</w:t>
      </w:r>
      <w:r>
        <w:rPr>
          <w:rFonts w:hint="eastAsia" w:ascii="仿宋_GB2312"/>
          <w:color w:val="auto"/>
          <w:sz w:val="32"/>
          <w:szCs w:val="32"/>
          <w:lang w:val="en-US" w:eastAsia="zh-CN"/>
        </w:rPr>
        <w:t xml:space="preserve">29.90 </w:t>
      </w:r>
      <w:r>
        <w:rPr>
          <w:rFonts w:hint="default" w:ascii="仿宋_GB2312" w:eastAsia="仿宋_GB2312"/>
          <w:color w:val="auto"/>
          <w:sz w:val="32"/>
          <w:szCs w:val="32"/>
          <w:lang w:val="en-US" w:eastAsia="zh-CN"/>
        </w:rPr>
        <w:t>%；项目支出</w:t>
      </w:r>
      <w:r>
        <w:rPr>
          <w:rFonts w:hint="eastAsia" w:ascii="仿宋_GB2312" w:hAnsi="仿宋_GB2312" w:cs="仿宋_GB2312"/>
          <w:color w:val="auto"/>
          <w:sz w:val="32"/>
          <w:szCs w:val="32"/>
          <w:lang w:val="en-US" w:eastAsia="zh-CN"/>
        </w:rPr>
        <w:t>10000</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，占支出总预算</w:t>
      </w:r>
      <w:r>
        <w:rPr>
          <w:rFonts w:hint="eastAsia" w:ascii="仿宋_GB2312" w:hAnsi="仿宋_GB2312" w:cs="仿宋_GB2312"/>
          <w:color w:val="auto"/>
          <w:sz w:val="32"/>
          <w:szCs w:val="32"/>
          <w:lang w:val="en-US" w:eastAsia="zh-CN"/>
        </w:rPr>
        <w:t xml:space="preserve">0.17 </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同比减少40000元，减少80.00 %</w:t>
      </w:r>
      <w:r>
        <w:rPr>
          <w:rFonts w:hint="default" w:ascii="仿宋_GB2312" w:eastAsia="仿宋_GB2312"/>
          <w:color w:val="auto"/>
          <w:sz w:val="32"/>
          <w:szCs w:val="32"/>
          <w:lang w:val="en-US" w:eastAsia="zh-CN"/>
        </w:rPr>
        <w:t>。</w:t>
      </w:r>
    </w:p>
    <w:p>
      <w:pPr>
        <w:spacing w:line="580" w:lineRule="atLeast"/>
        <w:ind w:firstLine="640" w:firstLineChars="200"/>
        <w:rPr>
          <w:rFonts w:hint="eastAsia" w:ascii="仿宋_GB2312" w:eastAsia="仿宋_GB2312"/>
          <w:color w:val="auto"/>
          <w:sz w:val="32"/>
          <w:szCs w:val="32"/>
        </w:rPr>
      </w:pPr>
      <w:r>
        <w:rPr>
          <w:rFonts w:hint="default" w:ascii="仿宋_GB2312" w:eastAsia="仿宋_GB2312"/>
          <w:color w:val="auto"/>
          <w:sz w:val="32"/>
          <w:szCs w:val="32"/>
          <w:lang w:val="en-US" w:eastAsia="zh-CN"/>
        </w:rPr>
        <w:t>1．按支出功能分类科目划分，共分为</w:t>
      </w:r>
      <w:r>
        <w:rPr>
          <w:rFonts w:hint="eastAsia" w:ascii="仿宋_GB2312" w:hAnsi="仿宋_GB2312" w:cs="仿宋_GB2312"/>
          <w:color w:val="auto"/>
          <w:sz w:val="32"/>
          <w:szCs w:val="32"/>
          <w:lang w:val="en-US" w:eastAsia="zh-CN"/>
        </w:rPr>
        <w:t>8</w:t>
      </w:r>
      <w:r>
        <w:rPr>
          <w:rFonts w:hint="default" w:ascii="仿宋_GB2312" w:eastAsia="仿宋_GB2312"/>
          <w:color w:val="auto"/>
          <w:sz w:val="32"/>
          <w:szCs w:val="32"/>
          <w:lang w:val="en-US" w:eastAsia="zh-CN"/>
        </w:rPr>
        <w:t>类，其中：</w:t>
      </w:r>
    </w:p>
    <w:p>
      <w:pPr>
        <w:spacing w:line="580" w:lineRule="atLeast"/>
        <w:ind w:firstLine="640" w:firstLineChars="200"/>
        <w:rPr>
          <w:rFonts w:hint="default" w:ascii="仿宋_GB2312" w:eastAsia="仿宋_GB2312"/>
          <w:color w:val="auto"/>
          <w:sz w:val="32"/>
          <w:szCs w:val="32"/>
          <w:lang w:val="en-US" w:eastAsia="zh-CN"/>
        </w:rPr>
      </w:pPr>
      <w:r>
        <w:rPr>
          <w:rFonts w:hint="eastAsia" w:ascii="仿宋_GB2312"/>
          <w:color w:val="auto"/>
          <w:sz w:val="32"/>
          <w:szCs w:val="32"/>
          <w:lang w:val="en-US" w:eastAsia="zh-CN"/>
        </w:rPr>
        <w:t>（1）事业单位离退休支出预算451096.40元，占支出总预算7.59 %，同比增加100712.60元，同比增加28.74%，增加的主要原因是退休人员生活补助增加及新增2名退休人员。</w:t>
      </w:r>
    </w:p>
    <w:p>
      <w:pPr>
        <w:spacing w:line="580" w:lineRule="atLeast"/>
        <w:ind w:firstLine="640" w:firstLineChars="200"/>
        <w:rPr>
          <w:rFonts w:hint="eastAsia" w:ascii="仿宋_GB2312" w:eastAsia="仿宋_GB2312"/>
          <w:color w:val="auto"/>
          <w:sz w:val="32"/>
          <w:szCs w:val="32"/>
        </w:rPr>
      </w:pP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2</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基本养老保险缴费</w:t>
      </w:r>
      <w:r>
        <w:rPr>
          <w:rFonts w:hint="default" w:ascii="仿宋_GB2312" w:eastAsia="仿宋_GB2312"/>
          <w:color w:val="auto"/>
          <w:sz w:val="32"/>
          <w:szCs w:val="32"/>
          <w:lang w:val="en-US" w:eastAsia="zh-CN"/>
        </w:rPr>
        <w:t>支出预算</w:t>
      </w:r>
      <w:r>
        <w:rPr>
          <w:rFonts w:hint="eastAsia" w:ascii="仿宋_GB2312"/>
          <w:color w:val="auto"/>
          <w:sz w:val="32"/>
          <w:szCs w:val="32"/>
          <w:lang w:val="en-US" w:eastAsia="zh-CN"/>
        </w:rPr>
        <w:t>614261.28元</w:t>
      </w:r>
      <w:r>
        <w:rPr>
          <w:rFonts w:hint="default" w:ascii="仿宋_GB2312" w:eastAsia="仿宋_GB2312"/>
          <w:color w:val="auto"/>
          <w:sz w:val="32"/>
          <w:szCs w:val="32"/>
          <w:lang w:val="en-US" w:eastAsia="zh-CN"/>
        </w:rPr>
        <w:t>, 占支出总预算</w:t>
      </w:r>
      <w:r>
        <w:rPr>
          <w:rFonts w:hint="eastAsia" w:ascii="仿宋_GB2312"/>
          <w:color w:val="auto"/>
          <w:sz w:val="32"/>
          <w:szCs w:val="32"/>
          <w:lang w:val="en-US" w:eastAsia="zh-CN"/>
        </w:rPr>
        <w:t xml:space="preserve">10.34 </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增加71924.96元</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 xml:space="preserve">增加13.26 </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，增加的主要原因是社保缴费基数调增</w:t>
      </w:r>
      <w:r>
        <w:rPr>
          <w:rFonts w:hint="default" w:ascii="仿宋_GB2312" w:eastAsia="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default"/>
          <w:color w:val="auto"/>
          <w:lang w:val="en-US" w:eastAsia="zh-CN"/>
        </w:rPr>
      </w:pPr>
      <w:r>
        <w:rPr>
          <w:rFonts w:hint="eastAsia" w:ascii="仿宋_GB2312"/>
          <w:color w:val="auto"/>
          <w:sz w:val="32"/>
          <w:szCs w:val="32"/>
          <w:lang w:val="en-US" w:eastAsia="zh-CN"/>
        </w:rPr>
        <w:t>（3）职业年金缴费支出预算305312.56元</w:t>
      </w:r>
      <w:r>
        <w:rPr>
          <w:rFonts w:hint="default" w:ascii="仿宋_GB2312" w:eastAsia="仿宋_GB2312"/>
          <w:color w:val="auto"/>
          <w:sz w:val="32"/>
          <w:szCs w:val="32"/>
          <w:lang w:val="en-US" w:eastAsia="zh-CN"/>
        </w:rPr>
        <w:t>, 占支出总预算</w:t>
      </w:r>
      <w:r>
        <w:rPr>
          <w:rFonts w:hint="eastAsia" w:ascii="仿宋_GB2312"/>
          <w:color w:val="auto"/>
          <w:sz w:val="32"/>
          <w:szCs w:val="32"/>
          <w:lang w:val="en-US" w:eastAsia="zh-CN"/>
        </w:rPr>
        <w:t xml:space="preserve">5.14 </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增加34144.40元</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 xml:space="preserve">增加12.59 </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，增加的主要原因是社保缴费基数调增</w:t>
      </w:r>
      <w:r>
        <w:rPr>
          <w:rFonts w:hint="default" w:ascii="仿宋_GB2312" w:eastAsia="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default" w:ascii="仿宋_GB2312" w:eastAsia="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color w:val="auto"/>
          <w:sz w:val="32"/>
          <w:szCs w:val="32"/>
          <w:lang w:val="en-US" w:eastAsia="zh-CN"/>
        </w:rPr>
        <w:t>其他社会和保障支出预算13860.00元，</w:t>
      </w:r>
      <w:r>
        <w:rPr>
          <w:rFonts w:hint="default" w:ascii="仿宋_GB2312" w:eastAsia="仿宋_GB2312"/>
          <w:color w:val="auto"/>
          <w:sz w:val="32"/>
          <w:szCs w:val="32"/>
          <w:lang w:val="en-US" w:eastAsia="zh-CN"/>
        </w:rPr>
        <w:t>占支出总预算</w:t>
      </w:r>
      <w:r>
        <w:rPr>
          <w:rFonts w:hint="eastAsia" w:ascii="仿宋_GB2312"/>
          <w:color w:val="auto"/>
          <w:sz w:val="32"/>
          <w:szCs w:val="32"/>
          <w:lang w:val="en-US" w:eastAsia="zh-CN"/>
        </w:rPr>
        <w:t xml:space="preserve">0.23 </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减少10620元</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 xml:space="preserve">减少 43.38 </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，减少的主要原因是遗属补助人员减少1人</w:t>
      </w:r>
      <w:r>
        <w:rPr>
          <w:rFonts w:hint="default" w:ascii="仿宋_GB2312" w:eastAsia="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default" w:ascii="仿宋_GB2312" w:eastAsia="仿宋_GB2312"/>
          <w:color w:val="auto"/>
          <w:sz w:val="32"/>
          <w:szCs w:val="32"/>
          <w:lang w:val="en-US" w:eastAsia="zh-CN"/>
        </w:rPr>
      </w:pP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5</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事业单位医疗支出预算299452.37元，</w:t>
      </w:r>
      <w:r>
        <w:rPr>
          <w:rFonts w:hint="default" w:ascii="仿宋_GB2312" w:eastAsia="仿宋_GB2312"/>
          <w:color w:val="auto"/>
          <w:sz w:val="32"/>
          <w:szCs w:val="32"/>
          <w:lang w:val="en-US" w:eastAsia="zh-CN"/>
        </w:rPr>
        <w:t>占支出总预算</w:t>
      </w:r>
      <w:r>
        <w:rPr>
          <w:rFonts w:hint="eastAsia" w:ascii="仿宋_GB2312"/>
          <w:color w:val="auto"/>
          <w:sz w:val="32"/>
          <w:szCs w:val="32"/>
          <w:lang w:val="en-US" w:eastAsia="zh-CN"/>
        </w:rPr>
        <w:t xml:space="preserve">5.04 </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增加35063.41元</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 xml:space="preserve">增加13.26 </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，增加的主要原因是社保缴费基数调增</w:t>
      </w:r>
      <w:r>
        <w:rPr>
          <w:rFonts w:hint="default" w:ascii="仿宋_GB2312" w:eastAsia="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default" w:eastAsia="宋体"/>
          <w:color w:val="auto"/>
          <w:lang w:val="en-US" w:eastAsia="zh-CN"/>
        </w:rPr>
      </w:pPr>
      <w:r>
        <w:rPr>
          <w:rFonts w:hint="eastAsia" w:ascii="仿宋_GB2312"/>
          <w:color w:val="auto"/>
          <w:sz w:val="32"/>
          <w:szCs w:val="32"/>
          <w:lang w:val="en-US" w:eastAsia="zh-CN"/>
        </w:rPr>
        <w:t>（6）事业运行</w:t>
      </w:r>
      <w:r>
        <w:rPr>
          <w:rFonts w:hint="default" w:ascii="仿宋_GB2312" w:eastAsia="仿宋_GB2312"/>
          <w:color w:val="auto"/>
          <w:sz w:val="32"/>
          <w:szCs w:val="32"/>
          <w:lang w:val="en-US" w:eastAsia="zh-CN"/>
        </w:rPr>
        <w:t>支出预算</w:t>
      </w:r>
      <w:r>
        <w:rPr>
          <w:rFonts w:hint="eastAsia" w:ascii="仿宋_GB2312"/>
          <w:color w:val="auto"/>
          <w:sz w:val="32"/>
          <w:szCs w:val="32"/>
          <w:lang w:val="en-US" w:eastAsia="zh-CN"/>
        </w:rPr>
        <w:t>387749.60元</w:t>
      </w:r>
      <w:r>
        <w:rPr>
          <w:rFonts w:hint="default" w:ascii="仿宋_GB2312" w:eastAsia="仿宋_GB2312"/>
          <w:color w:val="auto"/>
          <w:sz w:val="32"/>
          <w:szCs w:val="32"/>
          <w:lang w:val="en-US" w:eastAsia="zh-CN"/>
        </w:rPr>
        <w:t>；占支出总预算</w:t>
      </w:r>
      <w:r>
        <w:rPr>
          <w:rFonts w:hint="eastAsia" w:ascii="仿宋_GB2312"/>
          <w:color w:val="auto"/>
          <w:sz w:val="32"/>
          <w:szCs w:val="32"/>
          <w:lang w:val="en-US" w:eastAsia="zh-CN"/>
        </w:rPr>
        <w:t xml:space="preserve">63.74 </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增加1080311.95元</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 xml:space="preserve">增加39.90 </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，增加的主要原因是新增2人</w:t>
      </w:r>
      <w:r>
        <w:rPr>
          <w:rFonts w:hint="default" w:ascii="仿宋_GB2312" w:eastAsia="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default" w:ascii="仿宋_GB2312" w:eastAsia="仿宋_GB2312"/>
          <w:color w:val="auto"/>
          <w:sz w:val="32"/>
          <w:szCs w:val="32"/>
          <w:lang w:val="en-US" w:eastAsia="zh-CN"/>
        </w:rPr>
      </w:pPr>
      <w:r>
        <w:rPr>
          <w:rFonts w:hint="eastAsia" w:ascii="仿宋_GB2312" w:hAnsi="仿宋_GB2312" w:eastAsia="仿宋_GB2312" w:cs="仿宋_GB2312"/>
          <w:color w:val="auto"/>
          <w:sz w:val="32"/>
          <w:szCs w:val="32"/>
          <w:lang w:val="en-US" w:eastAsia="zh-CN"/>
        </w:rPr>
        <w:t>（</w:t>
      </w:r>
      <w:r>
        <w:rPr>
          <w:rFonts w:hint="eastAsia" w:ascii="仿宋_GB2312" w:hAnsi="仿宋_GB2312" w:cs="仿宋_GB2312"/>
          <w:color w:val="auto"/>
          <w:sz w:val="32"/>
          <w:szCs w:val="32"/>
          <w:lang w:val="en-US" w:eastAsia="zh-CN"/>
        </w:rPr>
        <w:t>7</w:t>
      </w:r>
      <w:r>
        <w:rPr>
          <w:rFonts w:hint="eastAsia" w:ascii="仿宋_GB2312" w:hAnsi="仿宋_GB2312" w:eastAsia="仿宋_GB2312" w:cs="仿宋_GB2312"/>
          <w:color w:val="auto"/>
          <w:sz w:val="32"/>
          <w:szCs w:val="32"/>
          <w:lang w:val="en-US" w:eastAsia="zh-CN"/>
        </w:rPr>
        <w:t>）</w:t>
      </w:r>
      <w:r>
        <w:rPr>
          <w:rFonts w:hint="eastAsia" w:ascii="仿宋_GB2312"/>
          <w:color w:val="auto"/>
          <w:sz w:val="32"/>
          <w:szCs w:val="32"/>
          <w:lang w:val="en-US" w:eastAsia="zh-CN"/>
        </w:rPr>
        <w:t>其他农业农村支出预算10000元，</w:t>
      </w:r>
      <w:r>
        <w:rPr>
          <w:rFonts w:hint="default" w:ascii="仿宋_GB2312" w:eastAsia="仿宋_GB2312"/>
          <w:color w:val="auto"/>
          <w:sz w:val="32"/>
          <w:szCs w:val="32"/>
          <w:lang w:val="en-US" w:eastAsia="zh-CN"/>
        </w:rPr>
        <w:t>占支出总预算</w:t>
      </w:r>
      <w:r>
        <w:rPr>
          <w:rFonts w:hint="eastAsia" w:ascii="仿宋_GB2312"/>
          <w:color w:val="auto"/>
          <w:sz w:val="32"/>
          <w:szCs w:val="32"/>
          <w:lang w:val="en-US" w:eastAsia="zh-CN"/>
        </w:rPr>
        <w:t xml:space="preserve">0.17 </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减少40000元</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 xml:space="preserve">减少 80 </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，减少的主要原因是项目预算支出减少</w:t>
      </w:r>
      <w:r>
        <w:rPr>
          <w:rFonts w:hint="default" w:ascii="仿宋_GB2312" w:eastAsia="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default" w:ascii="仿宋_GB2312" w:eastAsia="仿宋_GB2312"/>
          <w:color w:val="auto"/>
          <w:sz w:val="32"/>
          <w:szCs w:val="32"/>
          <w:lang w:val="en-US" w:eastAsia="zh-CN"/>
        </w:rPr>
      </w:pP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8</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住房保障</w:t>
      </w:r>
      <w:r>
        <w:rPr>
          <w:rFonts w:hint="default" w:ascii="仿宋_GB2312" w:eastAsia="仿宋_GB2312"/>
          <w:color w:val="auto"/>
          <w:sz w:val="32"/>
          <w:szCs w:val="32"/>
          <w:lang w:val="en-US" w:eastAsia="zh-CN"/>
        </w:rPr>
        <w:t>支出预算</w:t>
      </w:r>
      <w:r>
        <w:rPr>
          <w:rFonts w:hint="eastAsia" w:ascii="仿宋_GB2312" w:hAnsi="仿宋_GB2312" w:cs="仿宋_GB2312"/>
          <w:color w:val="auto"/>
          <w:sz w:val="32"/>
          <w:szCs w:val="32"/>
          <w:lang w:val="en-US" w:eastAsia="zh-CN"/>
        </w:rPr>
        <w:t>460695.96</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占支出总预算</w:t>
      </w:r>
      <w:r>
        <w:rPr>
          <w:rFonts w:hint="eastAsia" w:ascii="仿宋_GB2312" w:hAnsi="仿宋_GB2312" w:cs="仿宋_GB2312"/>
          <w:color w:val="auto"/>
          <w:sz w:val="32"/>
          <w:szCs w:val="32"/>
          <w:lang w:val="en-US" w:eastAsia="zh-CN"/>
        </w:rPr>
        <w:t xml:space="preserve">7.75 </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增加</w:t>
      </w:r>
      <w:r>
        <w:rPr>
          <w:rFonts w:hint="eastAsia" w:ascii="仿宋_GB2312"/>
          <w:color w:val="auto"/>
          <w:sz w:val="32"/>
          <w:szCs w:val="32"/>
          <w:lang w:val="en-US" w:eastAsia="zh-CN"/>
        </w:rPr>
        <w:t>53943.72元</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增长</w:t>
      </w:r>
      <w:r>
        <w:rPr>
          <w:rFonts w:hint="eastAsia" w:ascii="仿宋_GB2312"/>
          <w:color w:val="auto"/>
          <w:sz w:val="32"/>
          <w:szCs w:val="32"/>
          <w:lang w:val="en-US" w:eastAsia="zh-CN"/>
        </w:rPr>
        <w:t xml:space="preserve">13.26 </w:t>
      </w:r>
      <w:r>
        <w:rPr>
          <w:rFonts w:hint="default" w:ascii="仿宋_GB2312" w:eastAsia="仿宋_GB2312"/>
          <w:color w:val="auto"/>
          <w:sz w:val="32"/>
          <w:szCs w:val="32"/>
          <w:lang w:val="en-US" w:eastAsia="zh-CN"/>
        </w:rPr>
        <w:t>%。</w:t>
      </w:r>
      <w:r>
        <w:rPr>
          <w:rFonts w:hint="eastAsia" w:ascii="仿宋_GB2312" w:eastAsia="仿宋_GB2312"/>
          <w:color w:val="auto"/>
          <w:sz w:val="32"/>
          <w:szCs w:val="32"/>
          <w:lang w:val="en-US" w:eastAsia="zh-CN"/>
        </w:rPr>
        <w:t>增加的主要原因：</w:t>
      </w:r>
      <w:r>
        <w:rPr>
          <w:rFonts w:hint="eastAsia" w:ascii="仿宋_GB2312"/>
          <w:color w:val="auto"/>
          <w:sz w:val="32"/>
          <w:szCs w:val="32"/>
          <w:lang w:val="en-US" w:eastAsia="zh-CN"/>
        </w:rPr>
        <w:t>住房公积金缴费基数调增</w:t>
      </w:r>
      <w:r>
        <w:rPr>
          <w:rFonts w:hint="eastAsia" w:ascii="仿宋_GB2312" w:eastAsia="仿宋_GB2312"/>
          <w:color w:val="auto"/>
          <w:sz w:val="32"/>
          <w:szCs w:val="32"/>
          <w:lang w:val="en-US" w:eastAsia="zh-CN"/>
        </w:rPr>
        <w:t>。</w:t>
      </w:r>
    </w:p>
    <w:p>
      <w:pPr>
        <w:spacing w:line="580" w:lineRule="atLeast"/>
        <w:ind w:firstLine="640" w:firstLineChars="200"/>
        <w:rPr>
          <w:rFonts w:hint="eastAsia" w:ascii="仿宋_GB2312" w:eastAsia="仿宋_GB2312"/>
          <w:color w:val="auto"/>
          <w:sz w:val="32"/>
          <w:szCs w:val="32"/>
        </w:rPr>
      </w:pPr>
      <w:r>
        <w:rPr>
          <w:rFonts w:hint="default" w:ascii="仿宋_GB2312" w:eastAsia="仿宋_GB2312"/>
          <w:color w:val="auto"/>
          <w:sz w:val="32"/>
          <w:szCs w:val="32"/>
          <w:lang w:val="en-US" w:eastAsia="zh-CN"/>
        </w:rPr>
        <w:t>2．按支出结构分类划分，分为基本支出预算和项目支出预算。</w:t>
      </w:r>
    </w:p>
    <w:p>
      <w:pPr>
        <w:spacing w:line="580" w:lineRule="atLeast"/>
        <w:ind w:firstLine="640" w:firstLineChars="200"/>
        <w:rPr>
          <w:rFonts w:hint="eastAsia" w:ascii="仿宋_GB2312" w:eastAsia="仿宋_GB2312"/>
          <w:color w:val="auto"/>
          <w:sz w:val="32"/>
          <w:szCs w:val="32"/>
        </w:rPr>
      </w:pPr>
      <w:r>
        <w:rPr>
          <w:rFonts w:hint="default" w:ascii="仿宋_GB2312" w:eastAsia="仿宋_GB2312"/>
          <w:color w:val="auto"/>
          <w:sz w:val="32"/>
          <w:szCs w:val="32"/>
          <w:lang w:val="en-US" w:eastAsia="zh-CN"/>
        </w:rPr>
        <w:t>（1）基本支出预算</w:t>
      </w:r>
      <w:r>
        <w:rPr>
          <w:rFonts w:hint="eastAsia" w:ascii="仿宋_GB2312" w:hAnsi="仿宋_GB2312" w:cs="仿宋_GB2312"/>
          <w:color w:val="auto"/>
          <w:sz w:val="32"/>
          <w:szCs w:val="32"/>
          <w:lang w:val="en-US" w:eastAsia="zh-CN"/>
        </w:rPr>
        <w:t>5932428.17</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；占支出总预算</w:t>
      </w:r>
      <w:r>
        <w:rPr>
          <w:rFonts w:hint="eastAsia" w:ascii="仿宋_GB2312" w:hAnsi="仿宋_GB2312" w:cs="仿宋_GB2312"/>
          <w:color w:val="auto"/>
          <w:sz w:val="32"/>
          <w:szCs w:val="32"/>
          <w:lang w:val="en-US" w:eastAsia="zh-CN"/>
        </w:rPr>
        <w:t xml:space="preserve">99.83 </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增加1365481.04元</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 xml:space="preserve">增加29.90 </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增加的主要原因是减少1名遗属补助人员</w:t>
      </w:r>
      <w:r>
        <w:rPr>
          <w:rFonts w:hint="eastAsia" w:ascii="黑体" w:eastAsia="黑体"/>
          <w:color w:val="auto"/>
          <w:szCs w:val="32"/>
          <w:lang w:eastAsia="zh-CN"/>
        </w:rPr>
        <w:t>，</w:t>
      </w:r>
      <w:r>
        <w:rPr>
          <w:rFonts w:hint="eastAsia" w:ascii="仿宋_GB2312"/>
          <w:color w:val="auto"/>
          <w:sz w:val="32"/>
          <w:szCs w:val="32"/>
          <w:lang w:val="en-US" w:eastAsia="zh-CN"/>
        </w:rPr>
        <w:t>新入职2人</w:t>
      </w:r>
      <w:r>
        <w:rPr>
          <w:rFonts w:hint="eastAsia" w:ascii="黑体" w:eastAsia="黑体"/>
          <w:color w:val="auto"/>
          <w:szCs w:val="32"/>
        </w:rPr>
        <w:t>。</w:t>
      </w:r>
    </w:p>
    <w:p>
      <w:pPr>
        <w:tabs>
          <w:tab w:val="center" w:pos="4475"/>
        </w:tabs>
        <w:spacing w:line="600" w:lineRule="exact"/>
        <w:ind w:firstLine="645"/>
        <w:rPr>
          <w:rFonts w:hint="default" w:ascii="仿宋_GB2312" w:eastAsia="仿宋_GB2312"/>
          <w:color w:val="auto"/>
          <w:sz w:val="32"/>
          <w:szCs w:val="32"/>
          <w:lang w:val="en-US" w:eastAsia="zh-CN"/>
        </w:rPr>
      </w:pPr>
      <w:r>
        <w:rPr>
          <w:rFonts w:hint="default" w:ascii="仿宋_GB2312" w:eastAsia="仿宋_GB2312"/>
          <w:color w:val="auto"/>
          <w:sz w:val="32"/>
          <w:szCs w:val="32"/>
          <w:lang w:val="en-US" w:eastAsia="zh-CN"/>
        </w:rPr>
        <w:t>（2）项目支出预算</w:t>
      </w:r>
      <w:r>
        <w:rPr>
          <w:rFonts w:hint="eastAsia" w:ascii="仿宋_GB2312" w:hAnsi="仿宋_GB2312" w:cs="仿宋_GB2312"/>
          <w:color w:val="auto"/>
          <w:sz w:val="32"/>
          <w:szCs w:val="32"/>
          <w:lang w:val="en-US" w:eastAsia="zh-CN"/>
        </w:rPr>
        <w:t>10000</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；占支出总预算</w:t>
      </w:r>
      <w:r>
        <w:rPr>
          <w:rFonts w:hint="eastAsia" w:ascii="仿宋_GB2312" w:hAnsi="仿宋_GB2312" w:cs="仿宋_GB2312"/>
          <w:color w:val="auto"/>
          <w:sz w:val="32"/>
          <w:szCs w:val="32"/>
          <w:lang w:val="en-US" w:eastAsia="zh-CN"/>
        </w:rPr>
        <w:t xml:space="preserve">0.17 </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减少40000元</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 xml:space="preserve">减少80.00 </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减少的主要原因是项目减少</w:t>
      </w:r>
      <w:r>
        <w:rPr>
          <w:rFonts w:hint="default" w:ascii="仿宋_GB2312" w:eastAsia="仿宋_GB2312"/>
          <w:color w:val="auto"/>
          <w:sz w:val="32"/>
          <w:szCs w:val="32"/>
          <w:lang w:val="en-US" w:eastAsia="zh-CN"/>
        </w:rPr>
        <w:t>。</w:t>
      </w:r>
    </w:p>
    <w:p>
      <w:pPr>
        <w:tabs>
          <w:tab w:val="center" w:pos="4475"/>
        </w:tabs>
        <w:spacing w:line="600" w:lineRule="exact"/>
        <w:ind w:firstLine="645"/>
        <w:rPr>
          <w:rFonts w:hint="eastAsia" w:ascii="黑体" w:eastAsia="黑体"/>
          <w:color w:val="auto"/>
          <w:szCs w:val="32"/>
        </w:rPr>
      </w:pPr>
      <w:r>
        <w:rPr>
          <w:rFonts w:hint="eastAsia" w:ascii="黑体" w:hAnsi="Times New Roman" w:eastAsia="黑体" w:cs="Times New Roman"/>
          <w:color w:val="auto"/>
          <w:szCs w:val="32"/>
        </w:rPr>
        <w:t>支出预算</w:t>
      </w:r>
      <w:r>
        <w:rPr>
          <w:rFonts w:hint="eastAsia" w:ascii="黑体" w:hAnsi="Times New Roman" w:eastAsia="黑体" w:cs="Times New Roman"/>
          <w:color w:val="auto"/>
          <w:szCs w:val="32"/>
          <w:lang w:val="en-US" w:eastAsia="zh-CN"/>
        </w:rPr>
        <w:t>总体</w:t>
      </w:r>
      <w:r>
        <w:rPr>
          <w:rFonts w:hint="eastAsia" w:ascii="黑体" w:eastAsia="黑体"/>
          <w:color w:val="auto"/>
          <w:szCs w:val="32"/>
          <w:lang w:val="en-US" w:eastAsia="zh-CN"/>
        </w:rPr>
        <w:t>增加</w:t>
      </w:r>
      <w:r>
        <w:rPr>
          <w:rFonts w:hint="eastAsia" w:ascii="黑体" w:hAnsi="Times New Roman" w:eastAsia="黑体" w:cs="Times New Roman"/>
          <w:color w:val="auto"/>
          <w:szCs w:val="32"/>
        </w:rPr>
        <w:t>的</w:t>
      </w:r>
      <w:r>
        <w:rPr>
          <w:rFonts w:hint="eastAsia" w:ascii="黑体" w:eastAsia="黑体"/>
          <w:color w:val="auto"/>
          <w:szCs w:val="32"/>
        </w:rPr>
        <w:t>主要原因：</w:t>
      </w:r>
      <w:r>
        <w:rPr>
          <w:rFonts w:hint="eastAsia" w:ascii="仿宋_GB2312"/>
          <w:color w:val="auto"/>
          <w:sz w:val="32"/>
          <w:szCs w:val="32"/>
          <w:lang w:val="en-US" w:eastAsia="zh-CN"/>
        </w:rPr>
        <w:t>减少1名遗属补助人员</w:t>
      </w:r>
      <w:r>
        <w:rPr>
          <w:rFonts w:hint="eastAsia" w:ascii="黑体" w:eastAsia="黑体"/>
          <w:color w:val="auto"/>
          <w:szCs w:val="32"/>
          <w:lang w:eastAsia="zh-CN"/>
        </w:rPr>
        <w:t>，</w:t>
      </w:r>
      <w:r>
        <w:rPr>
          <w:rFonts w:hint="eastAsia" w:ascii="仿宋_GB2312"/>
          <w:color w:val="auto"/>
          <w:sz w:val="32"/>
          <w:szCs w:val="32"/>
          <w:lang w:val="en-US" w:eastAsia="zh-CN"/>
        </w:rPr>
        <w:t>新入职2人</w:t>
      </w:r>
      <w:r>
        <w:rPr>
          <w:rFonts w:hint="eastAsia" w:ascii="黑体" w:eastAsia="黑体"/>
          <w:color w:val="auto"/>
          <w:szCs w:val="32"/>
        </w:rPr>
        <w:t>。</w:t>
      </w:r>
    </w:p>
    <w:p>
      <w:pPr>
        <w:tabs>
          <w:tab w:val="center" w:pos="4475"/>
        </w:tabs>
        <w:spacing w:line="600" w:lineRule="exact"/>
        <w:ind w:firstLine="645"/>
        <w:rPr>
          <w:rFonts w:hint="eastAsia" w:ascii="黑体" w:eastAsia="黑体"/>
          <w:color w:val="auto"/>
          <w:szCs w:val="32"/>
        </w:rPr>
      </w:pP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四、财政拨款收支总体情况说明</w:t>
      </w:r>
    </w:p>
    <w:p>
      <w:pPr>
        <w:tabs>
          <w:tab w:val="center" w:pos="4475"/>
        </w:tabs>
        <w:spacing w:line="600" w:lineRule="exact"/>
        <w:ind w:firstLine="645"/>
        <w:rPr>
          <w:rFonts w:hint="eastAsia" w:ascii="仿宋_GB2312" w:hAnsi="宋体"/>
          <w:color w:val="auto"/>
          <w:szCs w:val="32"/>
        </w:rPr>
      </w:pPr>
      <w:r>
        <w:rPr>
          <w:rFonts w:hint="eastAsia" w:ascii="仿宋_GB2312" w:hAnsi="宋体"/>
          <w:color w:val="auto"/>
          <w:szCs w:val="32"/>
        </w:rPr>
        <w:t>202</w:t>
      </w:r>
      <w:r>
        <w:rPr>
          <w:rFonts w:hint="eastAsia" w:ascii="仿宋_GB2312" w:hAnsi="宋体"/>
          <w:color w:val="auto"/>
          <w:szCs w:val="32"/>
          <w:lang w:val="en-US" w:eastAsia="zh-CN"/>
        </w:rPr>
        <w:t>4</w:t>
      </w:r>
      <w:r>
        <w:rPr>
          <w:rFonts w:hint="eastAsia" w:ascii="仿宋_GB2312" w:hAnsi="宋体"/>
          <w:color w:val="auto"/>
          <w:szCs w:val="32"/>
        </w:rPr>
        <w:t>年</w:t>
      </w:r>
      <w:r>
        <w:rPr>
          <w:rFonts w:hint="eastAsia" w:ascii="仿宋_GB2312" w:hAnsi="宋体"/>
          <w:color w:val="auto"/>
          <w:szCs w:val="32"/>
          <w:lang w:val="en-US" w:eastAsia="zh-CN"/>
        </w:rPr>
        <w:t>单位</w:t>
      </w:r>
      <w:r>
        <w:rPr>
          <w:rFonts w:hint="eastAsia" w:ascii="仿宋_GB2312" w:hAnsi="宋体"/>
          <w:color w:val="auto"/>
          <w:szCs w:val="32"/>
        </w:rPr>
        <w:t>财政拨款</w:t>
      </w:r>
      <w:r>
        <w:rPr>
          <w:rFonts w:hint="eastAsia" w:ascii="仿宋_GB2312" w:hAnsi="宋体"/>
          <w:color w:val="auto"/>
          <w:szCs w:val="32"/>
          <w:lang w:val="en-US" w:eastAsia="zh-CN"/>
        </w:rPr>
        <w:t>收支总</w:t>
      </w:r>
      <w:r>
        <w:rPr>
          <w:rFonts w:hint="eastAsia" w:ascii="仿宋_GB2312" w:hAnsi="宋体"/>
          <w:color w:val="auto"/>
          <w:szCs w:val="32"/>
        </w:rPr>
        <w:t>预算</w:t>
      </w:r>
      <w:r>
        <w:rPr>
          <w:rFonts w:hint="eastAsia" w:ascii="仿宋_GB2312" w:hAnsi="仿宋_GB2312" w:cs="仿宋_GB2312"/>
          <w:color w:val="auto"/>
          <w:sz w:val="32"/>
          <w:szCs w:val="32"/>
          <w:lang w:val="en-US" w:eastAsia="zh-CN"/>
        </w:rPr>
        <w:t>5942428.17</w:t>
      </w:r>
      <w:r>
        <w:rPr>
          <w:rFonts w:hint="eastAsia" w:ascii="仿宋_GB2312" w:hAnsi="宋体"/>
          <w:color w:val="auto"/>
          <w:szCs w:val="32"/>
        </w:rPr>
        <w:t>元，比上年</w:t>
      </w:r>
      <w:r>
        <w:rPr>
          <w:rFonts w:hint="eastAsia" w:ascii="仿宋_GB2312" w:eastAsia="仿宋_GB2312"/>
          <w:color w:val="auto"/>
          <w:sz w:val="32"/>
          <w:szCs w:val="32"/>
          <w:lang w:val="en-US" w:eastAsia="zh-CN"/>
        </w:rPr>
        <w:t>增加</w:t>
      </w:r>
      <w:r>
        <w:rPr>
          <w:rFonts w:hint="eastAsia" w:ascii="仿宋_GB2312" w:hAnsi="仿宋_GB2312" w:cs="仿宋_GB2312"/>
          <w:color w:val="auto"/>
          <w:sz w:val="32"/>
          <w:szCs w:val="32"/>
          <w:lang w:val="en-US" w:eastAsia="zh-CN"/>
        </w:rPr>
        <w:t>1325481.04</w:t>
      </w:r>
      <w:r>
        <w:rPr>
          <w:rFonts w:hint="eastAsia" w:ascii="仿宋_GB2312" w:hAnsi="宋体"/>
          <w:color w:val="auto"/>
          <w:szCs w:val="32"/>
        </w:rPr>
        <w:t>元，</w:t>
      </w:r>
      <w:r>
        <w:rPr>
          <w:rFonts w:hint="eastAsia" w:ascii="仿宋_GB2312" w:eastAsia="仿宋_GB2312"/>
          <w:color w:val="auto"/>
          <w:sz w:val="32"/>
          <w:szCs w:val="32"/>
          <w:lang w:val="en-US" w:eastAsia="zh-CN"/>
        </w:rPr>
        <w:t>增长</w:t>
      </w:r>
      <w:r>
        <w:rPr>
          <w:rFonts w:hint="eastAsia" w:ascii="仿宋_GB2312"/>
          <w:color w:val="auto"/>
          <w:sz w:val="32"/>
          <w:szCs w:val="32"/>
          <w:lang w:val="en-US" w:eastAsia="zh-CN"/>
        </w:rPr>
        <w:t>22.31</w:t>
      </w:r>
      <w:r>
        <w:rPr>
          <w:rFonts w:hint="eastAsia" w:ascii="仿宋_GB2312" w:hAnsi="宋体"/>
          <w:color w:val="auto"/>
          <w:szCs w:val="32"/>
        </w:rPr>
        <w:t xml:space="preserve"> %；收入包括：一般公共预算拨款</w:t>
      </w:r>
      <w:r>
        <w:rPr>
          <w:rFonts w:hint="eastAsia" w:ascii="仿宋_GB2312" w:hAnsi="仿宋_GB2312" w:cs="仿宋_GB2312"/>
          <w:color w:val="auto"/>
          <w:sz w:val="32"/>
          <w:szCs w:val="32"/>
          <w:lang w:val="en-US" w:eastAsia="zh-CN"/>
        </w:rPr>
        <w:t>5942428.17</w:t>
      </w:r>
      <w:r>
        <w:rPr>
          <w:rFonts w:hint="eastAsia" w:ascii="仿宋_GB2312" w:hAnsi="宋体"/>
          <w:color w:val="auto"/>
          <w:szCs w:val="32"/>
        </w:rPr>
        <w:t>元</w:t>
      </w:r>
      <w:r>
        <w:rPr>
          <w:rFonts w:hint="eastAsia" w:ascii="仿宋_GB2312" w:hAnsi="宋体"/>
          <w:color w:val="auto"/>
          <w:szCs w:val="32"/>
          <w:lang w:eastAsia="zh-CN"/>
        </w:rPr>
        <w:t>；</w:t>
      </w:r>
      <w:r>
        <w:rPr>
          <w:rFonts w:hint="eastAsia" w:ascii="仿宋_GB2312" w:hAnsi="宋体"/>
          <w:color w:val="auto"/>
          <w:szCs w:val="32"/>
        </w:rPr>
        <w:t>支出包括：社会保障和就业支出</w:t>
      </w:r>
      <w:r>
        <w:rPr>
          <w:rFonts w:hint="eastAsia" w:ascii="仿宋_GB2312" w:hAnsi="仿宋_GB2312" w:cs="仿宋_GB2312"/>
          <w:color w:val="auto"/>
          <w:sz w:val="32"/>
          <w:szCs w:val="32"/>
          <w:lang w:val="en-US" w:eastAsia="zh-CN"/>
        </w:rPr>
        <w:t>1384530.24</w:t>
      </w:r>
      <w:r>
        <w:rPr>
          <w:rFonts w:hint="eastAsia" w:ascii="仿宋_GB2312" w:hAnsi="宋体"/>
          <w:color w:val="auto"/>
          <w:szCs w:val="32"/>
        </w:rPr>
        <w:t>元、卫生健康支出</w:t>
      </w:r>
      <w:r>
        <w:rPr>
          <w:rFonts w:hint="eastAsia" w:ascii="仿宋_GB2312" w:hAnsi="仿宋_GB2312" w:cs="仿宋_GB2312"/>
          <w:color w:val="auto"/>
          <w:sz w:val="32"/>
          <w:szCs w:val="32"/>
          <w:lang w:val="en-US" w:eastAsia="zh-CN"/>
        </w:rPr>
        <w:t>299452.37</w:t>
      </w:r>
      <w:r>
        <w:rPr>
          <w:rFonts w:hint="eastAsia" w:ascii="仿宋_GB2312" w:hAnsi="宋体"/>
          <w:color w:val="auto"/>
          <w:szCs w:val="32"/>
        </w:rPr>
        <w:t>元、</w:t>
      </w:r>
      <w:r>
        <w:rPr>
          <w:rFonts w:hint="eastAsia" w:ascii="仿宋_GB2312" w:hAnsi="宋体"/>
          <w:color w:val="auto"/>
          <w:szCs w:val="32"/>
          <w:lang w:eastAsia="zh-CN"/>
        </w:rPr>
        <w:t>农林水支出</w:t>
      </w:r>
      <w:r>
        <w:rPr>
          <w:rFonts w:hint="eastAsia" w:ascii="仿宋_GB2312" w:hAnsi="宋体"/>
          <w:color w:val="auto"/>
          <w:szCs w:val="32"/>
          <w:lang w:val="en-US" w:eastAsia="zh-CN"/>
        </w:rPr>
        <w:t>3797749.60元、</w:t>
      </w:r>
      <w:r>
        <w:rPr>
          <w:rFonts w:hint="eastAsia" w:ascii="仿宋_GB2312" w:hAnsi="宋体"/>
          <w:color w:val="auto"/>
          <w:szCs w:val="32"/>
        </w:rPr>
        <w:t>住房保障支出</w:t>
      </w:r>
      <w:r>
        <w:rPr>
          <w:rFonts w:hint="eastAsia" w:ascii="仿宋_GB2312" w:hAnsi="仿宋_GB2312" w:cs="仿宋_GB2312"/>
          <w:color w:val="auto"/>
          <w:sz w:val="32"/>
          <w:szCs w:val="32"/>
          <w:lang w:val="en-US" w:eastAsia="zh-CN"/>
        </w:rPr>
        <w:t>460695.96</w:t>
      </w:r>
      <w:r>
        <w:rPr>
          <w:rFonts w:hint="eastAsia" w:ascii="仿宋_GB2312" w:hAnsi="宋体"/>
          <w:color w:val="auto"/>
          <w:szCs w:val="32"/>
        </w:rPr>
        <w:t>元。</w:t>
      </w:r>
    </w:p>
    <w:p>
      <w:pPr>
        <w:tabs>
          <w:tab w:val="center" w:pos="4475"/>
        </w:tabs>
        <w:spacing w:line="600" w:lineRule="exact"/>
        <w:ind w:firstLine="645"/>
        <w:rPr>
          <w:rFonts w:hint="eastAsia" w:ascii="仿宋_GB2312" w:hAnsi="宋体"/>
          <w:color w:val="auto"/>
          <w:szCs w:val="32"/>
        </w:rPr>
      </w:pP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五、一般公共预算支出情况说明</w:t>
      </w:r>
    </w:p>
    <w:p>
      <w:pPr>
        <w:spacing w:line="580" w:lineRule="atLeast"/>
        <w:ind w:firstLine="640" w:firstLineChars="20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202</w:t>
      </w:r>
      <w:r>
        <w:rPr>
          <w:rFonts w:hint="eastAsia" w:ascii="仿宋_GB2312"/>
          <w:color w:val="auto"/>
          <w:sz w:val="32"/>
          <w:szCs w:val="32"/>
          <w:lang w:val="en-US" w:eastAsia="zh-CN"/>
        </w:rPr>
        <w:t>4</w:t>
      </w:r>
      <w:r>
        <w:rPr>
          <w:rFonts w:hint="eastAsia" w:ascii="仿宋_GB2312" w:eastAsia="仿宋_GB2312"/>
          <w:color w:val="auto"/>
          <w:sz w:val="32"/>
          <w:szCs w:val="32"/>
          <w:lang w:val="en-US" w:eastAsia="zh-CN"/>
        </w:rPr>
        <w:t>年</w:t>
      </w:r>
      <w:r>
        <w:rPr>
          <w:rFonts w:hint="default" w:ascii="仿宋_GB2312" w:eastAsia="仿宋_GB2312"/>
          <w:color w:val="auto"/>
          <w:sz w:val="32"/>
          <w:szCs w:val="32"/>
          <w:lang w:val="en-US" w:eastAsia="zh-CN"/>
        </w:rPr>
        <w:t>财政拨款支出</w:t>
      </w:r>
      <w:r>
        <w:rPr>
          <w:rFonts w:hint="eastAsia" w:ascii="仿宋_GB2312" w:hAnsi="仿宋_GB2312" w:cs="仿宋_GB2312"/>
          <w:color w:val="auto"/>
          <w:sz w:val="32"/>
          <w:szCs w:val="32"/>
          <w:lang w:val="en-US" w:eastAsia="zh-CN"/>
        </w:rPr>
        <w:t>5942428.17</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，其中：基本支出</w:t>
      </w:r>
      <w:r>
        <w:rPr>
          <w:rFonts w:hint="eastAsia" w:ascii="仿宋_GB2312" w:hAnsi="仿宋_GB2312" w:cs="仿宋_GB2312"/>
          <w:color w:val="auto"/>
          <w:sz w:val="32"/>
          <w:szCs w:val="32"/>
          <w:lang w:val="en-US" w:eastAsia="zh-CN"/>
        </w:rPr>
        <w:t>5932428.17</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，项目支出</w:t>
      </w:r>
      <w:r>
        <w:rPr>
          <w:rFonts w:hint="eastAsia" w:ascii="仿宋_GB2312"/>
          <w:color w:val="auto"/>
          <w:sz w:val="32"/>
          <w:szCs w:val="32"/>
          <w:lang w:val="en-US" w:eastAsia="zh-CN"/>
        </w:rPr>
        <w:t>10000元</w:t>
      </w:r>
      <w:r>
        <w:rPr>
          <w:rFonts w:hint="default" w:ascii="仿宋_GB2312" w:eastAsia="仿宋_GB2312"/>
          <w:color w:val="auto"/>
          <w:sz w:val="32"/>
          <w:szCs w:val="32"/>
          <w:lang w:val="en-US" w:eastAsia="zh-CN"/>
        </w:rPr>
        <w:t>。具体支出预算如下</w:t>
      </w:r>
    </w:p>
    <w:p>
      <w:pPr>
        <w:spacing w:line="580" w:lineRule="atLeast"/>
        <w:ind w:firstLine="640" w:firstLineChars="200"/>
        <w:rPr>
          <w:rFonts w:hint="eastAsia" w:ascii="仿宋_GB2312" w:eastAsia="仿宋_GB2312"/>
          <w:color w:val="auto"/>
          <w:sz w:val="32"/>
          <w:szCs w:val="32"/>
          <w:lang w:val="en-US" w:eastAsia="zh-CN"/>
        </w:rPr>
      </w:pPr>
      <w:r>
        <w:rPr>
          <w:rFonts w:hint="default" w:ascii="仿宋_GB2312" w:eastAsia="仿宋_GB2312"/>
          <w:color w:val="auto"/>
          <w:sz w:val="32"/>
          <w:szCs w:val="32"/>
          <w:lang w:val="en-US" w:eastAsia="zh-CN"/>
        </w:rPr>
        <w:t>1.</w:t>
      </w:r>
      <w:r>
        <w:rPr>
          <w:rFonts w:hint="eastAsia" w:ascii="仿宋_GB2312"/>
          <w:color w:val="auto"/>
          <w:sz w:val="32"/>
          <w:szCs w:val="32"/>
          <w:lang w:val="en-US" w:eastAsia="zh-CN"/>
        </w:rPr>
        <w:t>事业</w:t>
      </w:r>
      <w:r>
        <w:rPr>
          <w:rFonts w:hint="default" w:ascii="仿宋_GB2312" w:eastAsia="仿宋_GB2312"/>
          <w:color w:val="auto"/>
          <w:sz w:val="32"/>
          <w:szCs w:val="32"/>
          <w:lang w:val="en-US" w:eastAsia="zh-CN"/>
        </w:rPr>
        <w:t>单位离退休支出</w:t>
      </w:r>
      <w:r>
        <w:rPr>
          <w:rFonts w:hint="eastAsia" w:ascii="仿宋_GB2312"/>
          <w:color w:val="auto"/>
          <w:sz w:val="32"/>
          <w:szCs w:val="32"/>
          <w:lang w:val="en-US" w:eastAsia="zh-CN"/>
        </w:rPr>
        <w:t>33064.29元</w:t>
      </w:r>
      <w:r>
        <w:rPr>
          <w:rFonts w:hint="default" w:ascii="仿宋_GB2312" w:eastAsia="仿宋_GB2312"/>
          <w:color w:val="auto"/>
          <w:sz w:val="32"/>
          <w:szCs w:val="32"/>
          <w:lang w:val="en-US" w:eastAsia="zh-CN"/>
        </w:rPr>
        <w:t>，其中基本支出</w:t>
      </w:r>
      <w:r>
        <w:rPr>
          <w:rFonts w:hint="eastAsia" w:ascii="仿宋_GB2312"/>
          <w:color w:val="auto"/>
          <w:sz w:val="32"/>
          <w:szCs w:val="32"/>
          <w:lang w:val="en-US" w:eastAsia="zh-CN"/>
        </w:rPr>
        <w:t>33064.29元、</w:t>
      </w:r>
      <w:r>
        <w:rPr>
          <w:rFonts w:hint="default" w:ascii="仿宋_GB2312" w:eastAsia="仿宋_GB2312"/>
          <w:color w:val="auto"/>
          <w:sz w:val="32"/>
          <w:szCs w:val="32"/>
          <w:lang w:val="en-US" w:eastAsia="zh-CN"/>
        </w:rPr>
        <w:t>项目支出</w:t>
      </w:r>
      <w:r>
        <w:rPr>
          <w:rFonts w:hint="eastAsia" w:ascii="仿宋_GB2312"/>
          <w:color w:val="auto"/>
          <w:sz w:val="32"/>
          <w:szCs w:val="32"/>
          <w:lang w:val="en-US" w:eastAsia="zh-CN"/>
        </w:rPr>
        <w:t>0元</w:t>
      </w:r>
      <w:r>
        <w:rPr>
          <w:rFonts w:hint="default" w:ascii="仿宋_GB2312" w:eastAsia="仿宋_GB2312"/>
          <w:color w:val="auto"/>
          <w:sz w:val="32"/>
          <w:szCs w:val="32"/>
          <w:lang w:val="en-US" w:eastAsia="zh-CN"/>
        </w:rPr>
        <w:t>。主要用于</w:t>
      </w:r>
      <w:r>
        <w:rPr>
          <w:rFonts w:hint="eastAsia" w:ascii="仿宋_GB2312" w:hAnsi="仿宋_GB2312" w:cs="仿宋_GB2312"/>
          <w:color w:val="auto"/>
          <w:sz w:val="32"/>
          <w:szCs w:val="32"/>
          <w:lang w:eastAsia="zh-CN"/>
        </w:rPr>
        <w:t>退休人员的退休费支出</w:t>
      </w:r>
      <w:r>
        <w:rPr>
          <w:rFonts w:hint="default" w:ascii="仿宋_GB2312" w:eastAsia="仿宋_GB2312"/>
          <w:color w:val="auto"/>
          <w:sz w:val="32"/>
          <w:szCs w:val="32"/>
          <w:lang w:val="en-US" w:eastAsia="zh-CN"/>
        </w:rPr>
        <w:t>。</w:t>
      </w:r>
    </w:p>
    <w:p>
      <w:pPr>
        <w:spacing w:line="580" w:lineRule="atLeast"/>
        <w:ind w:firstLine="640" w:firstLineChars="200"/>
        <w:rPr>
          <w:rFonts w:hint="default" w:ascii="仿宋_GB2312" w:eastAsia="仿宋_GB2312"/>
          <w:color w:val="auto"/>
          <w:sz w:val="32"/>
          <w:szCs w:val="32"/>
          <w:lang w:val="en-US" w:eastAsia="zh-CN"/>
        </w:rPr>
      </w:pPr>
      <w:r>
        <w:rPr>
          <w:rFonts w:hint="eastAsia" w:ascii="仿宋_GB2312"/>
          <w:color w:val="auto"/>
          <w:sz w:val="32"/>
          <w:szCs w:val="32"/>
          <w:lang w:val="en-US" w:eastAsia="zh-CN"/>
        </w:rPr>
        <w:t>2</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机关事业单位基本养老保险缴费支出102008.80元，</w:t>
      </w:r>
      <w:r>
        <w:rPr>
          <w:rFonts w:hint="default" w:ascii="仿宋_GB2312" w:eastAsia="仿宋_GB2312"/>
          <w:color w:val="auto"/>
          <w:sz w:val="32"/>
          <w:szCs w:val="32"/>
          <w:lang w:val="en-US" w:eastAsia="zh-CN"/>
        </w:rPr>
        <w:t>其中基本支出</w:t>
      </w:r>
      <w:r>
        <w:rPr>
          <w:rFonts w:hint="eastAsia" w:ascii="仿宋_GB2312"/>
          <w:color w:val="auto"/>
          <w:sz w:val="32"/>
          <w:szCs w:val="32"/>
          <w:lang w:val="en-US" w:eastAsia="zh-CN"/>
        </w:rPr>
        <w:t>102008.80元、</w:t>
      </w:r>
      <w:r>
        <w:rPr>
          <w:rFonts w:hint="default" w:ascii="仿宋_GB2312" w:eastAsia="仿宋_GB2312"/>
          <w:color w:val="auto"/>
          <w:sz w:val="32"/>
          <w:szCs w:val="32"/>
          <w:lang w:val="en-US" w:eastAsia="zh-CN"/>
        </w:rPr>
        <w:t>项目支出</w:t>
      </w:r>
      <w:r>
        <w:rPr>
          <w:rFonts w:hint="eastAsia" w:ascii="仿宋_GB2312"/>
          <w:color w:val="auto"/>
          <w:sz w:val="32"/>
          <w:szCs w:val="32"/>
          <w:lang w:val="en-US" w:eastAsia="zh-CN"/>
        </w:rPr>
        <w:t>0元</w:t>
      </w:r>
      <w:r>
        <w:rPr>
          <w:rFonts w:hint="default" w:ascii="仿宋_GB2312" w:eastAsia="仿宋_GB2312"/>
          <w:color w:val="auto"/>
          <w:sz w:val="32"/>
          <w:szCs w:val="32"/>
          <w:lang w:val="en-US" w:eastAsia="zh-CN"/>
        </w:rPr>
        <w:t>。主要用于</w:t>
      </w:r>
      <w:r>
        <w:rPr>
          <w:rFonts w:hint="eastAsia" w:ascii="仿宋_GB2312"/>
          <w:color w:val="auto"/>
          <w:sz w:val="32"/>
          <w:szCs w:val="32"/>
          <w:lang w:val="en-US" w:eastAsia="zh-CN"/>
        </w:rPr>
        <w:t>由单位</w:t>
      </w:r>
      <w:r>
        <w:rPr>
          <w:rFonts w:hint="eastAsia" w:ascii="仿宋_GB2312" w:hAnsi="仿宋_GB2312" w:cs="仿宋_GB2312"/>
          <w:color w:val="auto"/>
          <w:sz w:val="32"/>
          <w:szCs w:val="32"/>
          <w:lang w:eastAsia="zh-CN"/>
        </w:rPr>
        <w:t>缴纳的基本养老保险费支出</w:t>
      </w:r>
      <w:r>
        <w:rPr>
          <w:rFonts w:hint="default" w:ascii="仿宋_GB2312" w:eastAsia="仿宋_GB2312"/>
          <w:color w:val="auto"/>
          <w:sz w:val="32"/>
          <w:szCs w:val="32"/>
          <w:lang w:val="en-US" w:eastAsia="zh-CN"/>
        </w:rPr>
        <w:t>。</w:t>
      </w:r>
    </w:p>
    <w:p>
      <w:pPr>
        <w:spacing w:line="580" w:lineRule="atLeast"/>
        <w:ind w:firstLine="640" w:firstLineChars="200"/>
        <w:rPr>
          <w:rFonts w:hint="default" w:ascii="仿宋_GB2312" w:eastAsia="仿宋_GB2312"/>
          <w:color w:val="auto"/>
          <w:sz w:val="32"/>
          <w:szCs w:val="32"/>
          <w:lang w:val="en-US" w:eastAsia="zh-CN"/>
        </w:rPr>
      </w:pPr>
      <w:r>
        <w:rPr>
          <w:rFonts w:hint="eastAsia" w:ascii="仿宋_GB2312"/>
          <w:color w:val="auto"/>
          <w:sz w:val="32"/>
          <w:szCs w:val="32"/>
          <w:lang w:val="en-US" w:eastAsia="zh-CN"/>
        </w:rPr>
        <w:t>3.机关事业单位职业年金缴费支出51004.40元，</w:t>
      </w:r>
      <w:r>
        <w:rPr>
          <w:rFonts w:hint="default" w:ascii="仿宋_GB2312" w:eastAsia="仿宋_GB2312"/>
          <w:color w:val="auto"/>
          <w:sz w:val="32"/>
          <w:szCs w:val="32"/>
          <w:lang w:val="en-US" w:eastAsia="zh-CN"/>
        </w:rPr>
        <w:t>其中基本支出</w:t>
      </w:r>
      <w:r>
        <w:rPr>
          <w:rFonts w:hint="eastAsia" w:ascii="仿宋_GB2312"/>
          <w:color w:val="auto"/>
          <w:sz w:val="32"/>
          <w:szCs w:val="32"/>
          <w:lang w:val="en-US" w:eastAsia="zh-CN"/>
        </w:rPr>
        <w:t>51004.40元、</w:t>
      </w:r>
      <w:r>
        <w:rPr>
          <w:rFonts w:hint="default" w:ascii="仿宋_GB2312" w:eastAsia="仿宋_GB2312"/>
          <w:color w:val="auto"/>
          <w:sz w:val="32"/>
          <w:szCs w:val="32"/>
          <w:lang w:val="en-US" w:eastAsia="zh-CN"/>
        </w:rPr>
        <w:t>项目支出</w:t>
      </w:r>
      <w:r>
        <w:rPr>
          <w:rFonts w:hint="eastAsia" w:ascii="仿宋_GB2312"/>
          <w:color w:val="auto"/>
          <w:sz w:val="32"/>
          <w:szCs w:val="32"/>
          <w:lang w:val="en-US" w:eastAsia="zh-CN"/>
        </w:rPr>
        <w:t>0元</w:t>
      </w:r>
      <w:r>
        <w:rPr>
          <w:rFonts w:hint="default" w:ascii="仿宋_GB2312" w:eastAsia="仿宋_GB2312"/>
          <w:color w:val="auto"/>
          <w:sz w:val="32"/>
          <w:szCs w:val="32"/>
          <w:lang w:val="en-US" w:eastAsia="zh-CN"/>
        </w:rPr>
        <w:t>。主要用于</w:t>
      </w:r>
      <w:r>
        <w:rPr>
          <w:rFonts w:hint="eastAsia" w:ascii="仿宋_GB2312"/>
          <w:color w:val="auto"/>
          <w:sz w:val="32"/>
          <w:szCs w:val="32"/>
          <w:lang w:val="en-US" w:eastAsia="zh-CN"/>
        </w:rPr>
        <w:t>由单位实际</w:t>
      </w:r>
      <w:r>
        <w:rPr>
          <w:rFonts w:hint="eastAsia" w:ascii="仿宋_GB2312" w:hAnsi="仿宋_GB2312" w:cs="仿宋_GB2312"/>
          <w:color w:val="auto"/>
          <w:sz w:val="32"/>
          <w:szCs w:val="32"/>
          <w:lang w:eastAsia="zh-CN"/>
        </w:rPr>
        <w:t>缴纳的职业年金支出</w:t>
      </w:r>
      <w:r>
        <w:rPr>
          <w:rFonts w:hint="default" w:ascii="仿宋_GB2312" w:eastAsia="仿宋_GB2312"/>
          <w:color w:val="auto"/>
          <w:sz w:val="32"/>
          <w:szCs w:val="32"/>
          <w:lang w:val="en-US" w:eastAsia="zh-CN"/>
        </w:rPr>
        <w:t>。</w:t>
      </w:r>
    </w:p>
    <w:p>
      <w:pPr>
        <w:spacing w:line="580" w:lineRule="atLeast"/>
        <w:ind w:firstLine="640" w:firstLineChars="200"/>
        <w:rPr>
          <w:rFonts w:hint="default" w:ascii="仿宋_GB2312" w:eastAsia="仿宋_GB2312"/>
          <w:color w:val="auto"/>
          <w:sz w:val="32"/>
          <w:szCs w:val="32"/>
          <w:lang w:val="en-US" w:eastAsia="zh-CN"/>
        </w:rPr>
      </w:pPr>
      <w:r>
        <w:rPr>
          <w:rFonts w:hint="eastAsia" w:ascii="仿宋_GB2312"/>
          <w:color w:val="auto"/>
          <w:sz w:val="32"/>
          <w:szCs w:val="32"/>
          <w:lang w:val="en-US" w:eastAsia="zh-CN"/>
        </w:rPr>
        <w:t>4.其他社会保障和就业支出13860元，</w:t>
      </w:r>
      <w:r>
        <w:rPr>
          <w:rFonts w:hint="default" w:ascii="仿宋_GB2312" w:eastAsia="仿宋_GB2312"/>
          <w:color w:val="auto"/>
          <w:sz w:val="32"/>
          <w:szCs w:val="32"/>
          <w:lang w:val="en-US" w:eastAsia="zh-CN"/>
        </w:rPr>
        <w:t>其中基本支出</w:t>
      </w:r>
      <w:r>
        <w:rPr>
          <w:rFonts w:hint="eastAsia" w:ascii="仿宋_GB2312"/>
          <w:color w:val="auto"/>
          <w:sz w:val="32"/>
          <w:szCs w:val="32"/>
          <w:lang w:val="en-US" w:eastAsia="zh-CN"/>
        </w:rPr>
        <w:t>13860元、</w:t>
      </w:r>
      <w:r>
        <w:rPr>
          <w:rFonts w:hint="default" w:ascii="仿宋_GB2312" w:eastAsia="仿宋_GB2312"/>
          <w:color w:val="auto"/>
          <w:sz w:val="32"/>
          <w:szCs w:val="32"/>
          <w:lang w:val="en-US" w:eastAsia="zh-CN"/>
        </w:rPr>
        <w:t>项目支出</w:t>
      </w:r>
      <w:r>
        <w:rPr>
          <w:rFonts w:hint="eastAsia" w:ascii="仿宋_GB2312"/>
          <w:color w:val="auto"/>
          <w:sz w:val="32"/>
          <w:szCs w:val="32"/>
          <w:lang w:val="en-US" w:eastAsia="zh-CN"/>
        </w:rPr>
        <w:t>0元</w:t>
      </w:r>
      <w:r>
        <w:rPr>
          <w:rFonts w:hint="default" w:ascii="仿宋_GB2312" w:eastAsia="仿宋_GB2312"/>
          <w:color w:val="auto"/>
          <w:sz w:val="32"/>
          <w:szCs w:val="32"/>
          <w:lang w:val="en-US" w:eastAsia="zh-CN"/>
        </w:rPr>
        <w:t>。主要用于</w:t>
      </w:r>
      <w:r>
        <w:rPr>
          <w:rFonts w:hint="eastAsia" w:ascii="仿宋_GB2312"/>
          <w:color w:val="auto"/>
          <w:sz w:val="32"/>
          <w:szCs w:val="32"/>
          <w:lang w:val="en-US" w:eastAsia="zh-CN"/>
        </w:rPr>
        <w:t>遗属人员的生活补助支出</w:t>
      </w:r>
      <w:r>
        <w:rPr>
          <w:rFonts w:hint="default" w:ascii="仿宋_GB2312" w:eastAsia="仿宋_GB2312"/>
          <w:color w:val="auto"/>
          <w:sz w:val="32"/>
          <w:szCs w:val="32"/>
          <w:lang w:val="en-US" w:eastAsia="zh-CN"/>
        </w:rPr>
        <w:t>。</w:t>
      </w:r>
    </w:p>
    <w:p>
      <w:pPr>
        <w:spacing w:line="580" w:lineRule="atLeast"/>
        <w:ind w:firstLine="640" w:firstLineChars="200"/>
        <w:rPr>
          <w:rFonts w:hint="eastAsia" w:ascii="仿宋_GB2312" w:eastAsia="仿宋_GB2312"/>
          <w:color w:val="auto"/>
          <w:sz w:val="32"/>
          <w:szCs w:val="32"/>
          <w:lang w:val="en-US" w:eastAsia="zh-CN"/>
        </w:rPr>
      </w:pPr>
      <w:r>
        <w:rPr>
          <w:rFonts w:hint="eastAsia" w:ascii="仿宋_GB2312"/>
          <w:color w:val="auto"/>
          <w:sz w:val="32"/>
          <w:szCs w:val="32"/>
          <w:lang w:val="en-US" w:eastAsia="zh-CN"/>
        </w:rPr>
        <w:t>5</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事业</w:t>
      </w:r>
      <w:r>
        <w:rPr>
          <w:rFonts w:hint="default" w:ascii="仿宋_GB2312" w:eastAsia="仿宋_GB2312"/>
          <w:color w:val="auto"/>
          <w:sz w:val="32"/>
          <w:szCs w:val="32"/>
          <w:lang w:val="en-US" w:eastAsia="zh-CN"/>
        </w:rPr>
        <w:t>单位医疗支出</w:t>
      </w:r>
      <w:r>
        <w:rPr>
          <w:rFonts w:hint="eastAsia" w:ascii="仿宋_GB2312"/>
          <w:color w:val="auto"/>
          <w:sz w:val="32"/>
          <w:szCs w:val="32"/>
          <w:lang w:val="en-US" w:eastAsia="zh-CN"/>
        </w:rPr>
        <w:t>299452.37元</w:t>
      </w:r>
      <w:r>
        <w:rPr>
          <w:rFonts w:hint="default" w:ascii="仿宋_GB2312" w:eastAsia="仿宋_GB2312"/>
          <w:color w:val="auto"/>
          <w:sz w:val="32"/>
          <w:szCs w:val="32"/>
          <w:lang w:val="en-US" w:eastAsia="zh-CN"/>
        </w:rPr>
        <w:t>，其中基本支出</w:t>
      </w:r>
      <w:r>
        <w:rPr>
          <w:rFonts w:hint="eastAsia" w:ascii="仿宋_GB2312"/>
          <w:color w:val="auto"/>
          <w:sz w:val="32"/>
          <w:szCs w:val="32"/>
          <w:lang w:val="en-US" w:eastAsia="zh-CN"/>
        </w:rPr>
        <w:t>299452.37元、</w:t>
      </w:r>
      <w:r>
        <w:rPr>
          <w:rFonts w:hint="default" w:ascii="仿宋_GB2312" w:eastAsia="仿宋_GB2312"/>
          <w:color w:val="auto"/>
          <w:sz w:val="32"/>
          <w:szCs w:val="32"/>
          <w:lang w:val="en-US" w:eastAsia="zh-CN"/>
        </w:rPr>
        <w:t>项目支出</w:t>
      </w:r>
      <w:r>
        <w:rPr>
          <w:rFonts w:hint="eastAsia" w:ascii="仿宋_GB2312"/>
          <w:color w:val="auto"/>
          <w:sz w:val="32"/>
          <w:szCs w:val="32"/>
          <w:lang w:val="en-US" w:eastAsia="zh-CN"/>
        </w:rPr>
        <w:t>0元</w:t>
      </w:r>
      <w:r>
        <w:rPr>
          <w:rFonts w:hint="default" w:ascii="仿宋_GB2312" w:eastAsia="仿宋_GB2312"/>
          <w:color w:val="auto"/>
          <w:sz w:val="32"/>
          <w:szCs w:val="32"/>
          <w:lang w:val="en-US" w:eastAsia="zh-CN"/>
        </w:rPr>
        <w:t>。主要用于</w:t>
      </w:r>
      <w:r>
        <w:rPr>
          <w:rFonts w:hint="eastAsia" w:ascii="仿宋_GB2312"/>
          <w:color w:val="auto"/>
          <w:sz w:val="32"/>
          <w:szCs w:val="32"/>
          <w:lang w:val="en-US" w:eastAsia="zh-CN"/>
        </w:rPr>
        <w:t>事业单位基本医疗保险缴费支出</w:t>
      </w:r>
      <w:r>
        <w:rPr>
          <w:rFonts w:hint="default" w:ascii="仿宋_GB2312" w:eastAsia="仿宋_GB2312"/>
          <w:color w:val="auto"/>
          <w:sz w:val="32"/>
          <w:szCs w:val="32"/>
          <w:lang w:val="en-US" w:eastAsia="zh-CN"/>
        </w:rPr>
        <w:t>。</w:t>
      </w:r>
    </w:p>
    <w:p>
      <w:pPr>
        <w:spacing w:line="580" w:lineRule="atLeast"/>
        <w:ind w:firstLine="640" w:firstLineChars="200"/>
        <w:rPr>
          <w:rFonts w:hint="eastAsia" w:ascii="仿宋_GB2312" w:eastAsia="仿宋_GB2312"/>
          <w:color w:val="auto"/>
          <w:sz w:val="32"/>
          <w:szCs w:val="32"/>
          <w:lang w:val="en-US" w:eastAsia="zh-CN"/>
        </w:rPr>
      </w:pPr>
      <w:r>
        <w:rPr>
          <w:rFonts w:hint="eastAsia" w:ascii="仿宋_GB2312"/>
          <w:color w:val="auto"/>
          <w:sz w:val="32"/>
          <w:szCs w:val="32"/>
          <w:lang w:val="en-US" w:eastAsia="zh-CN"/>
        </w:rPr>
        <w:t>6</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事业</w:t>
      </w:r>
      <w:r>
        <w:rPr>
          <w:rFonts w:hint="default" w:ascii="仿宋_GB2312" w:eastAsia="仿宋_GB2312"/>
          <w:color w:val="auto"/>
          <w:sz w:val="32"/>
          <w:szCs w:val="32"/>
          <w:lang w:val="en-US" w:eastAsia="zh-CN"/>
        </w:rPr>
        <w:t>运行支出</w:t>
      </w:r>
      <w:r>
        <w:rPr>
          <w:rFonts w:hint="eastAsia" w:ascii="仿宋_GB2312"/>
          <w:color w:val="auto"/>
          <w:sz w:val="32"/>
          <w:szCs w:val="32"/>
          <w:lang w:val="en-US" w:eastAsia="zh-CN"/>
        </w:rPr>
        <w:t>3787749.60元</w:t>
      </w:r>
      <w:r>
        <w:rPr>
          <w:rFonts w:hint="default" w:ascii="仿宋_GB2312" w:eastAsia="仿宋_GB2312"/>
          <w:color w:val="auto"/>
          <w:sz w:val="32"/>
          <w:szCs w:val="32"/>
          <w:lang w:val="en-US" w:eastAsia="zh-CN"/>
        </w:rPr>
        <w:t>，其中基本支出</w:t>
      </w:r>
      <w:r>
        <w:rPr>
          <w:rFonts w:hint="eastAsia" w:ascii="仿宋_GB2312"/>
          <w:color w:val="auto"/>
          <w:sz w:val="32"/>
          <w:szCs w:val="32"/>
          <w:lang w:val="en-US" w:eastAsia="zh-CN"/>
        </w:rPr>
        <w:t>3787749.60元、</w:t>
      </w:r>
      <w:r>
        <w:rPr>
          <w:rFonts w:hint="default" w:ascii="仿宋_GB2312" w:eastAsia="仿宋_GB2312"/>
          <w:color w:val="auto"/>
          <w:sz w:val="32"/>
          <w:szCs w:val="32"/>
          <w:lang w:val="en-US" w:eastAsia="zh-CN"/>
        </w:rPr>
        <w:t>项目支出</w:t>
      </w:r>
      <w:r>
        <w:rPr>
          <w:rFonts w:hint="eastAsia" w:ascii="仿宋_GB2312"/>
          <w:color w:val="auto"/>
          <w:sz w:val="32"/>
          <w:szCs w:val="32"/>
          <w:lang w:val="en-US" w:eastAsia="zh-CN"/>
        </w:rPr>
        <w:t>0元</w:t>
      </w:r>
      <w:r>
        <w:rPr>
          <w:rFonts w:hint="default" w:ascii="仿宋_GB2312" w:eastAsia="仿宋_GB2312"/>
          <w:color w:val="auto"/>
          <w:sz w:val="32"/>
          <w:szCs w:val="32"/>
          <w:lang w:val="en-US" w:eastAsia="zh-CN"/>
        </w:rPr>
        <w:t>。主要用于</w:t>
      </w:r>
      <w:r>
        <w:rPr>
          <w:rFonts w:hint="eastAsia" w:ascii="仿宋_GB2312"/>
          <w:color w:val="auto"/>
          <w:sz w:val="32"/>
          <w:szCs w:val="32"/>
          <w:lang w:val="en-US" w:eastAsia="zh-CN"/>
        </w:rPr>
        <w:t>农业</w:t>
      </w:r>
      <w:r>
        <w:rPr>
          <w:rFonts w:hint="eastAsia" w:ascii="仿宋_GB2312" w:hAnsi="仿宋_GB2312" w:cs="仿宋_GB2312"/>
          <w:color w:val="auto"/>
          <w:sz w:val="32"/>
          <w:szCs w:val="32"/>
          <w:lang w:eastAsia="zh-CN"/>
        </w:rPr>
        <w:t>事业单位的基本支出</w:t>
      </w:r>
      <w:r>
        <w:rPr>
          <w:rFonts w:hint="default" w:ascii="仿宋_GB2312" w:eastAsia="仿宋_GB2312"/>
          <w:color w:val="auto"/>
          <w:sz w:val="32"/>
          <w:szCs w:val="32"/>
          <w:lang w:val="en-US" w:eastAsia="zh-CN"/>
        </w:rPr>
        <w:t>。</w:t>
      </w:r>
    </w:p>
    <w:p>
      <w:pPr>
        <w:tabs>
          <w:tab w:val="center" w:pos="4475"/>
        </w:tabs>
        <w:spacing w:line="600" w:lineRule="exact"/>
        <w:ind w:firstLine="645"/>
        <w:rPr>
          <w:rFonts w:hint="eastAsia" w:ascii="仿宋_GB2312"/>
          <w:color w:val="auto"/>
          <w:sz w:val="32"/>
          <w:szCs w:val="32"/>
          <w:lang w:val="en-US" w:eastAsia="zh-CN"/>
        </w:rPr>
      </w:pPr>
      <w:r>
        <w:rPr>
          <w:rFonts w:hint="eastAsia" w:ascii="仿宋_GB2312"/>
          <w:color w:val="auto"/>
          <w:sz w:val="32"/>
          <w:szCs w:val="32"/>
          <w:lang w:val="en-US" w:eastAsia="zh-CN"/>
        </w:rPr>
        <w:t>7</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其他农业农村支出10000元</w:t>
      </w:r>
      <w:r>
        <w:rPr>
          <w:rFonts w:hint="default" w:ascii="仿宋_GB2312" w:eastAsia="仿宋_GB2312"/>
          <w:color w:val="auto"/>
          <w:sz w:val="32"/>
          <w:szCs w:val="32"/>
          <w:lang w:val="en-US" w:eastAsia="zh-CN"/>
        </w:rPr>
        <w:t>，其中基本支出</w:t>
      </w:r>
      <w:r>
        <w:rPr>
          <w:rFonts w:hint="eastAsia" w:ascii="仿宋_GB2312"/>
          <w:color w:val="auto"/>
          <w:sz w:val="32"/>
          <w:szCs w:val="32"/>
          <w:lang w:val="en-US" w:eastAsia="zh-CN"/>
        </w:rPr>
        <w:t>0元、</w:t>
      </w:r>
      <w:r>
        <w:rPr>
          <w:rFonts w:hint="default" w:ascii="仿宋_GB2312" w:eastAsia="仿宋_GB2312"/>
          <w:color w:val="auto"/>
          <w:sz w:val="32"/>
          <w:szCs w:val="32"/>
          <w:lang w:val="en-US" w:eastAsia="zh-CN"/>
        </w:rPr>
        <w:t>项目支出</w:t>
      </w:r>
      <w:r>
        <w:rPr>
          <w:rFonts w:hint="eastAsia" w:ascii="仿宋_GB2312"/>
          <w:color w:val="auto"/>
          <w:sz w:val="32"/>
          <w:szCs w:val="32"/>
          <w:lang w:val="en-US" w:eastAsia="zh-CN"/>
        </w:rPr>
        <w:t>10000元</w:t>
      </w:r>
      <w:r>
        <w:rPr>
          <w:rFonts w:hint="default" w:ascii="仿宋_GB2312" w:eastAsia="仿宋_GB2312"/>
          <w:color w:val="auto"/>
          <w:sz w:val="32"/>
          <w:szCs w:val="32"/>
          <w:lang w:val="en-US" w:eastAsia="zh-CN"/>
        </w:rPr>
        <w:t>。主要用于</w:t>
      </w:r>
      <w:r>
        <w:rPr>
          <w:rFonts w:hint="eastAsia" w:ascii="仿宋_GB2312"/>
          <w:color w:val="auto"/>
          <w:sz w:val="32"/>
          <w:szCs w:val="32"/>
          <w:lang w:val="en-US" w:eastAsia="zh-CN"/>
        </w:rPr>
        <w:t>农业农村方面的支出。</w:t>
      </w:r>
    </w:p>
    <w:p>
      <w:pPr>
        <w:tabs>
          <w:tab w:val="center" w:pos="4475"/>
        </w:tabs>
        <w:spacing w:line="600" w:lineRule="exact"/>
        <w:ind w:firstLine="645"/>
        <w:rPr>
          <w:rFonts w:hint="default" w:ascii="仿宋_GB2312" w:eastAsia="仿宋_GB2312"/>
          <w:color w:val="auto"/>
          <w:sz w:val="32"/>
          <w:szCs w:val="32"/>
          <w:lang w:val="en-US" w:eastAsia="zh-CN"/>
        </w:rPr>
      </w:pPr>
      <w:r>
        <w:rPr>
          <w:rFonts w:hint="eastAsia" w:ascii="仿宋_GB2312"/>
          <w:color w:val="auto"/>
          <w:sz w:val="32"/>
          <w:szCs w:val="32"/>
          <w:lang w:val="en-US" w:eastAsia="zh-CN"/>
        </w:rPr>
        <w:t>8.</w:t>
      </w:r>
      <w:r>
        <w:rPr>
          <w:rFonts w:hint="default" w:ascii="仿宋_GB2312" w:eastAsia="仿宋_GB2312"/>
          <w:color w:val="auto"/>
          <w:sz w:val="32"/>
          <w:szCs w:val="32"/>
          <w:lang w:val="en-US" w:eastAsia="zh-CN"/>
        </w:rPr>
        <w:t>住房公积金支出</w:t>
      </w:r>
      <w:r>
        <w:rPr>
          <w:rFonts w:hint="eastAsia" w:ascii="仿宋_GB2312"/>
          <w:color w:val="auto"/>
          <w:sz w:val="32"/>
          <w:szCs w:val="32"/>
          <w:lang w:val="en-US" w:eastAsia="zh-CN"/>
        </w:rPr>
        <w:t>460695.96元</w:t>
      </w:r>
      <w:r>
        <w:rPr>
          <w:rFonts w:hint="default" w:ascii="仿宋_GB2312" w:eastAsia="仿宋_GB2312"/>
          <w:color w:val="auto"/>
          <w:sz w:val="32"/>
          <w:szCs w:val="32"/>
          <w:lang w:val="en-US" w:eastAsia="zh-CN"/>
        </w:rPr>
        <w:t>，其中基本支出</w:t>
      </w:r>
      <w:r>
        <w:rPr>
          <w:rFonts w:hint="eastAsia" w:ascii="仿宋_GB2312"/>
          <w:color w:val="auto"/>
          <w:sz w:val="32"/>
          <w:szCs w:val="32"/>
          <w:lang w:val="en-US" w:eastAsia="zh-CN"/>
        </w:rPr>
        <w:t>460695.96元、</w:t>
      </w:r>
      <w:r>
        <w:rPr>
          <w:rFonts w:hint="default" w:ascii="仿宋_GB2312" w:eastAsia="仿宋_GB2312"/>
          <w:color w:val="auto"/>
          <w:sz w:val="32"/>
          <w:szCs w:val="32"/>
          <w:lang w:val="en-US" w:eastAsia="zh-CN"/>
        </w:rPr>
        <w:t>项目支出</w:t>
      </w:r>
      <w:r>
        <w:rPr>
          <w:rFonts w:hint="eastAsia" w:ascii="仿宋_GB2312"/>
          <w:color w:val="auto"/>
          <w:sz w:val="32"/>
          <w:szCs w:val="32"/>
          <w:lang w:val="en-US" w:eastAsia="zh-CN"/>
        </w:rPr>
        <w:t>0元</w:t>
      </w:r>
      <w:r>
        <w:rPr>
          <w:rFonts w:hint="default" w:ascii="仿宋_GB2312" w:eastAsia="仿宋_GB2312"/>
          <w:color w:val="auto"/>
          <w:sz w:val="32"/>
          <w:szCs w:val="32"/>
          <w:lang w:val="en-US" w:eastAsia="zh-CN"/>
        </w:rPr>
        <w:t>。主要用于</w:t>
      </w:r>
      <w:r>
        <w:rPr>
          <w:rFonts w:hint="eastAsia" w:ascii="仿宋_GB2312" w:eastAsia="仿宋_GB2312"/>
          <w:color w:val="auto"/>
          <w:sz w:val="32"/>
          <w:szCs w:val="32"/>
          <w:lang w:val="en-US" w:eastAsia="zh-CN"/>
        </w:rPr>
        <w:t>缴</w:t>
      </w:r>
      <w:r>
        <w:rPr>
          <w:rFonts w:hint="eastAsia" w:ascii="仿宋_GB2312"/>
          <w:color w:val="auto"/>
          <w:sz w:val="32"/>
          <w:szCs w:val="32"/>
          <w:lang w:val="en-US" w:eastAsia="zh-CN"/>
        </w:rPr>
        <w:t>纳</w:t>
      </w:r>
      <w:r>
        <w:rPr>
          <w:rFonts w:hint="eastAsia" w:ascii="仿宋_GB2312" w:eastAsia="仿宋_GB2312"/>
          <w:color w:val="auto"/>
          <w:sz w:val="32"/>
          <w:szCs w:val="32"/>
          <w:lang w:val="en-US" w:eastAsia="zh-CN"/>
        </w:rPr>
        <w:t>职工</w:t>
      </w:r>
      <w:r>
        <w:rPr>
          <w:rFonts w:hint="eastAsia" w:ascii="仿宋_GB2312"/>
          <w:color w:val="auto"/>
          <w:sz w:val="32"/>
          <w:szCs w:val="32"/>
          <w:lang w:val="en-US" w:eastAsia="zh-CN"/>
        </w:rPr>
        <w:t>住房</w:t>
      </w:r>
      <w:r>
        <w:rPr>
          <w:rFonts w:hint="eastAsia" w:ascii="仿宋_GB2312" w:eastAsia="仿宋_GB2312"/>
          <w:color w:val="auto"/>
          <w:sz w:val="32"/>
          <w:szCs w:val="32"/>
          <w:lang w:val="en-US" w:eastAsia="zh-CN"/>
        </w:rPr>
        <w:t>公积金</w:t>
      </w:r>
      <w:r>
        <w:rPr>
          <w:rFonts w:hint="default" w:ascii="仿宋_GB2312" w:eastAsia="仿宋_GB2312"/>
          <w:color w:val="auto"/>
          <w:sz w:val="32"/>
          <w:szCs w:val="32"/>
          <w:lang w:val="en-US" w:eastAsia="zh-CN"/>
        </w:rPr>
        <w:t>。</w:t>
      </w:r>
    </w:p>
    <w:p>
      <w:pPr>
        <w:pStyle w:val="2"/>
        <w:rPr>
          <w:rFonts w:hint="eastAsia"/>
        </w:rPr>
      </w:pP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六、一般公共预算基本支出情况说明</w:t>
      </w:r>
    </w:p>
    <w:p>
      <w:pPr>
        <w:tabs>
          <w:tab w:val="center" w:pos="4475"/>
        </w:tabs>
        <w:spacing w:line="600" w:lineRule="exact"/>
        <w:ind w:firstLine="645"/>
        <w:rPr>
          <w:rFonts w:hint="eastAsia" w:ascii="仿宋_GB2312" w:hAnsi="宋体"/>
          <w:color w:val="auto"/>
          <w:szCs w:val="32"/>
        </w:rPr>
      </w:pPr>
      <w:r>
        <w:rPr>
          <w:rFonts w:hint="eastAsia" w:ascii="仿宋_GB2312" w:hAnsi="宋体"/>
          <w:color w:val="auto"/>
          <w:szCs w:val="32"/>
        </w:rPr>
        <w:t>202</w:t>
      </w:r>
      <w:r>
        <w:rPr>
          <w:rFonts w:hint="eastAsia" w:ascii="仿宋_GB2312" w:hAnsi="宋体"/>
          <w:color w:val="auto"/>
          <w:szCs w:val="32"/>
          <w:lang w:val="en-US" w:eastAsia="zh-CN"/>
        </w:rPr>
        <w:t>4</w:t>
      </w:r>
      <w:r>
        <w:rPr>
          <w:rFonts w:hint="eastAsia" w:ascii="仿宋_GB2312" w:hAnsi="宋体"/>
          <w:color w:val="auto"/>
          <w:szCs w:val="32"/>
        </w:rPr>
        <w:t>年</w:t>
      </w:r>
      <w:r>
        <w:rPr>
          <w:rFonts w:hint="eastAsia" w:ascii="仿宋_GB2312" w:hAnsi="宋体"/>
          <w:color w:val="auto"/>
          <w:szCs w:val="32"/>
          <w:lang w:val="en-US" w:eastAsia="zh-CN"/>
        </w:rPr>
        <w:t>单位</w:t>
      </w:r>
      <w:r>
        <w:rPr>
          <w:rFonts w:hint="eastAsia" w:ascii="仿宋_GB2312" w:hAnsi="宋体"/>
          <w:color w:val="auto"/>
          <w:szCs w:val="32"/>
        </w:rPr>
        <w:t>一般公共预算基本支出</w:t>
      </w:r>
      <w:r>
        <w:rPr>
          <w:rFonts w:hint="eastAsia" w:ascii="仿宋_GB2312" w:hAnsi="仿宋_GB2312" w:cs="仿宋_GB2312"/>
          <w:color w:val="auto"/>
          <w:sz w:val="32"/>
          <w:szCs w:val="32"/>
          <w:lang w:val="en-US" w:eastAsia="zh-CN"/>
        </w:rPr>
        <w:t>5932428.17</w:t>
      </w:r>
      <w:r>
        <w:rPr>
          <w:rFonts w:hint="eastAsia" w:ascii="仿宋_GB2312" w:hAnsi="宋体"/>
          <w:color w:val="auto"/>
          <w:szCs w:val="32"/>
          <w:lang w:eastAsia="zh-CN"/>
        </w:rPr>
        <w:t>元</w:t>
      </w:r>
      <w:r>
        <w:rPr>
          <w:rFonts w:hint="eastAsia" w:ascii="仿宋_GB2312" w:hAnsi="宋体"/>
          <w:color w:val="auto"/>
          <w:szCs w:val="32"/>
        </w:rPr>
        <w:t>，其中：</w:t>
      </w:r>
    </w:p>
    <w:p>
      <w:pPr>
        <w:tabs>
          <w:tab w:val="center" w:pos="4475"/>
        </w:tabs>
        <w:spacing w:line="600" w:lineRule="exact"/>
        <w:ind w:firstLine="645"/>
        <w:rPr>
          <w:rFonts w:hint="eastAsia" w:ascii="仿宋_GB2312" w:hAnsi="宋体"/>
          <w:color w:val="auto"/>
          <w:szCs w:val="32"/>
        </w:rPr>
      </w:pPr>
      <w:r>
        <w:rPr>
          <w:rFonts w:hint="eastAsia" w:ascii="仿宋_GB2312" w:hAnsi="宋体"/>
          <w:color w:val="auto"/>
          <w:szCs w:val="32"/>
        </w:rPr>
        <w:t>（一）人员经费</w:t>
      </w:r>
      <w:r>
        <w:rPr>
          <w:rFonts w:hint="eastAsia" w:ascii="仿宋_GB2312" w:hAnsi="仿宋_GB2312" w:cs="仿宋_GB2312"/>
          <w:color w:val="auto"/>
          <w:sz w:val="32"/>
          <w:szCs w:val="32"/>
          <w:lang w:val="en-US" w:eastAsia="zh-CN"/>
        </w:rPr>
        <w:t>5348787.51</w:t>
      </w:r>
      <w:r>
        <w:rPr>
          <w:rFonts w:hint="eastAsia" w:ascii="仿宋_GB2312" w:hAnsi="宋体"/>
          <w:color w:val="auto"/>
          <w:szCs w:val="32"/>
          <w:lang w:eastAsia="zh-CN"/>
        </w:rPr>
        <w:t>元</w:t>
      </w:r>
      <w:r>
        <w:rPr>
          <w:rFonts w:hint="eastAsia" w:ascii="仿宋_GB2312" w:hAnsi="宋体"/>
          <w:color w:val="auto"/>
          <w:szCs w:val="32"/>
        </w:rPr>
        <w:t>，主要包括：基本工资</w:t>
      </w:r>
      <w:r>
        <w:rPr>
          <w:rFonts w:hint="eastAsia" w:ascii="仿宋_GB2312" w:hAnsi="宋体"/>
          <w:color w:val="auto"/>
          <w:szCs w:val="32"/>
          <w:lang w:val="en-US" w:eastAsia="zh-CN"/>
        </w:rPr>
        <w:t>1575180元</w:t>
      </w:r>
      <w:r>
        <w:rPr>
          <w:rFonts w:hint="eastAsia" w:ascii="仿宋_GB2312" w:hAnsi="宋体"/>
          <w:color w:val="auto"/>
          <w:szCs w:val="32"/>
        </w:rPr>
        <w:t>、津贴补贴</w:t>
      </w:r>
      <w:r>
        <w:rPr>
          <w:rFonts w:hint="eastAsia" w:ascii="仿宋_GB2312" w:hAnsi="宋体"/>
          <w:color w:val="auto"/>
          <w:szCs w:val="32"/>
          <w:lang w:val="en-US" w:eastAsia="zh-CN"/>
        </w:rPr>
        <w:t>222120元</w:t>
      </w:r>
      <w:r>
        <w:rPr>
          <w:rFonts w:hint="eastAsia" w:ascii="仿宋_GB2312" w:hAnsi="宋体"/>
          <w:color w:val="auto"/>
          <w:szCs w:val="32"/>
        </w:rPr>
        <w:t>、奖金</w:t>
      </w:r>
      <w:r>
        <w:rPr>
          <w:rFonts w:hint="eastAsia" w:ascii="仿宋_GB2312" w:hAnsi="宋体"/>
          <w:color w:val="auto"/>
          <w:szCs w:val="32"/>
          <w:lang w:val="en-US" w:eastAsia="zh-CN"/>
        </w:rPr>
        <w:t>131265元</w:t>
      </w:r>
      <w:r>
        <w:rPr>
          <w:rFonts w:hint="eastAsia" w:ascii="仿宋_GB2312" w:hAnsi="宋体"/>
          <w:color w:val="auto"/>
          <w:szCs w:val="32"/>
        </w:rPr>
        <w:t>、</w:t>
      </w:r>
      <w:r>
        <w:rPr>
          <w:rFonts w:hint="eastAsia" w:ascii="仿宋_GB2312" w:hAnsi="宋体"/>
          <w:color w:val="auto"/>
          <w:szCs w:val="32"/>
          <w:lang w:eastAsia="zh-CN"/>
        </w:rPr>
        <w:t>绩效工资</w:t>
      </w:r>
      <w:r>
        <w:rPr>
          <w:rFonts w:hint="eastAsia" w:ascii="仿宋_GB2312" w:hAnsi="宋体"/>
          <w:color w:val="auto"/>
          <w:szCs w:val="32"/>
          <w:lang w:val="en-US" w:eastAsia="zh-CN"/>
        </w:rPr>
        <w:t>1254768元、</w:t>
      </w:r>
      <w:r>
        <w:rPr>
          <w:rFonts w:hint="eastAsia" w:ascii="仿宋_GB2312" w:hAnsi="宋体"/>
          <w:color w:val="auto"/>
          <w:szCs w:val="32"/>
        </w:rPr>
        <w:t>机关事业单位基本养老保险缴费</w:t>
      </w:r>
      <w:r>
        <w:rPr>
          <w:rFonts w:hint="eastAsia" w:ascii="仿宋_GB2312" w:hAnsi="宋体"/>
          <w:color w:val="auto"/>
          <w:szCs w:val="32"/>
          <w:lang w:val="en-US" w:eastAsia="zh-CN"/>
        </w:rPr>
        <w:t>614261.28元</w:t>
      </w:r>
      <w:r>
        <w:rPr>
          <w:rFonts w:hint="eastAsia" w:ascii="仿宋_GB2312" w:hAnsi="宋体"/>
          <w:color w:val="auto"/>
          <w:szCs w:val="32"/>
        </w:rPr>
        <w:t>、职业年金缴费</w:t>
      </w:r>
      <w:r>
        <w:rPr>
          <w:rFonts w:hint="eastAsia" w:ascii="仿宋_GB2312" w:hAnsi="宋体"/>
          <w:color w:val="auto"/>
          <w:szCs w:val="32"/>
          <w:lang w:val="en-US" w:eastAsia="zh-CN"/>
        </w:rPr>
        <w:t>305312.56元</w:t>
      </w:r>
      <w:r>
        <w:rPr>
          <w:rFonts w:hint="eastAsia" w:ascii="仿宋_GB2312" w:hAnsi="宋体"/>
          <w:color w:val="auto"/>
          <w:szCs w:val="32"/>
        </w:rPr>
        <w:t>、职工基本医疗保险缴费</w:t>
      </w:r>
      <w:r>
        <w:rPr>
          <w:rFonts w:hint="eastAsia" w:ascii="仿宋_GB2312" w:hAnsi="宋体"/>
          <w:color w:val="auto"/>
          <w:szCs w:val="32"/>
          <w:lang w:val="en-US" w:eastAsia="zh-CN"/>
        </w:rPr>
        <w:t>299452.37元</w:t>
      </w:r>
      <w:r>
        <w:rPr>
          <w:rFonts w:hint="eastAsia" w:ascii="仿宋_GB2312" w:hAnsi="宋体"/>
          <w:color w:val="auto"/>
          <w:szCs w:val="32"/>
        </w:rPr>
        <w:t>、其他社会保障缴费</w:t>
      </w:r>
      <w:r>
        <w:rPr>
          <w:rFonts w:hint="eastAsia" w:ascii="仿宋_GB2312" w:hAnsi="宋体"/>
          <w:color w:val="auto"/>
          <w:szCs w:val="32"/>
          <w:lang w:val="en-US" w:eastAsia="zh-CN"/>
        </w:rPr>
        <w:t>29465.94元</w:t>
      </w:r>
      <w:r>
        <w:rPr>
          <w:rFonts w:hint="eastAsia" w:ascii="仿宋_GB2312" w:hAnsi="宋体"/>
          <w:color w:val="auto"/>
          <w:szCs w:val="32"/>
        </w:rPr>
        <w:t>、住房公积金</w:t>
      </w:r>
      <w:r>
        <w:rPr>
          <w:rFonts w:hint="eastAsia" w:ascii="仿宋_GB2312" w:hAnsi="宋体"/>
          <w:color w:val="auto"/>
          <w:szCs w:val="32"/>
          <w:lang w:val="en-US" w:eastAsia="zh-CN"/>
        </w:rPr>
        <w:t>460695.96元、</w:t>
      </w:r>
      <w:r>
        <w:rPr>
          <w:rFonts w:hint="eastAsia" w:ascii="仿宋_GB2312" w:hAnsi="宋体"/>
          <w:color w:val="auto"/>
          <w:szCs w:val="32"/>
        </w:rPr>
        <w:t>退休费</w:t>
      </w:r>
      <w:r>
        <w:rPr>
          <w:rFonts w:hint="eastAsia" w:ascii="仿宋_GB2312" w:hAnsi="宋体"/>
          <w:color w:val="auto"/>
          <w:szCs w:val="32"/>
          <w:lang w:val="en-US" w:eastAsia="zh-CN"/>
        </w:rPr>
        <w:t>442346.4000元</w:t>
      </w:r>
      <w:r>
        <w:rPr>
          <w:rFonts w:hint="eastAsia" w:ascii="仿宋_GB2312" w:hAnsi="宋体"/>
          <w:color w:val="auto"/>
          <w:szCs w:val="32"/>
        </w:rPr>
        <w:t>、</w:t>
      </w:r>
      <w:r>
        <w:rPr>
          <w:rFonts w:hint="eastAsia" w:ascii="仿宋_GB2312" w:hAnsi="宋体"/>
          <w:color w:val="auto"/>
          <w:szCs w:val="32"/>
          <w:lang w:eastAsia="zh-CN"/>
        </w:rPr>
        <w:t>生活补助</w:t>
      </w:r>
      <w:r>
        <w:rPr>
          <w:rFonts w:hint="eastAsia" w:ascii="仿宋_GB2312" w:hAnsi="宋体"/>
          <w:color w:val="auto"/>
          <w:szCs w:val="32"/>
          <w:lang w:val="en-US" w:eastAsia="zh-CN"/>
        </w:rPr>
        <w:t>13860元、</w:t>
      </w:r>
      <w:r>
        <w:rPr>
          <w:rFonts w:hint="eastAsia" w:ascii="仿宋_GB2312" w:hAnsi="宋体"/>
          <w:color w:val="auto"/>
          <w:szCs w:val="32"/>
          <w:lang w:eastAsia="zh-CN"/>
        </w:rPr>
        <w:t>奖励金</w:t>
      </w:r>
      <w:r>
        <w:rPr>
          <w:rFonts w:hint="eastAsia" w:ascii="仿宋_GB2312" w:hAnsi="宋体"/>
          <w:color w:val="auto"/>
          <w:szCs w:val="32"/>
          <w:lang w:val="en-US" w:eastAsia="zh-CN"/>
        </w:rPr>
        <w:t>60元</w:t>
      </w:r>
      <w:r>
        <w:rPr>
          <w:rFonts w:hint="eastAsia" w:ascii="仿宋_GB2312" w:hAnsi="宋体"/>
          <w:color w:val="auto"/>
          <w:szCs w:val="32"/>
        </w:rPr>
        <w:t>。</w:t>
      </w:r>
    </w:p>
    <w:p>
      <w:pPr>
        <w:tabs>
          <w:tab w:val="center" w:pos="4475"/>
        </w:tabs>
        <w:spacing w:line="600" w:lineRule="exact"/>
        <w:ind w:firstLine="645"/>
        <w:rPr>
          <w:rFonts w:hint="eastAsia" w:ascii="仿宋_GB2312" w:hAnsi="宋体" w:eastAsia="仿宋_GB2312"/>
          <w:color w:val="auto"/>
          <w:szCs w:val="32"/>
          <w:lang w:eastAsia="zh-CN"/>
        </w:rPr>
      </w:pPr>
      <w:r>
        <w:rPr>
          <w:rFonts w:hint="eastAsia" w:ascii="仿宋_GB2312" w:hAnsi="宋体"/>
          <w:color w:val="auto"/>
          <w:szCs w:val="32"/>
        </w:rPr>
        <w:t>（二）公用经费</w:t>
      </w:r>
      <w:r>
        <w:rPr>
          <w:rFonts w:hint="eastAsia" w:ascii="仿宋_GB2312" w:hAnsi="仿宋_GB2312" w:cs="仿宋_GB2312"/>
          <w:color w:val="auto"/>
          <w:sz w:val="32"/>
          <w:szCs w:val="32"/>
          <w:lang w:val="en-US" w:eastAsia="zh-CN"/>
        </w:rPr>
        <w:t>583640.66</w:t>
      </w:r>
      <w:r>
        <w:rPr>
          <w:rFonts w:hint="eastAsia" w:ascii="仿宋_GB2312" w:hAnsi="宋体"/>
          <w:color w:val="auto"/>
          <w:szCs w:val="32"/>
          <w:lang w:eastAsia="zh-CN"/>
        </w:rPr>
        <w:t>元</w:t>
      </w:r>
      <w:r>
        <w:rPr>
          <w:rFonts w:hint="eastAsia" w:ascii="仿宋_GB2312" w:hAnsi="宋体"/>
          <w:color w:val="auto"/>
          <w:szCs w:val="32"/>
        </w:rPr>
        <w:t>，主要包括：办公费</w:t>
      </w:r>
      <w:r>
        <w:rPr>
          <w:rFonts w:hint="eastAsia" w:ascii="仿宋_GB2312" w:hAnsi="宋体"/>
          <w:color w:val="auto"/>
          <w:szCs w:val="32"/>
          <w:lang w:val="en-US" w:eastAsia="zh-CN"/>
        </w:rPr>
        <w:t>43200元</w:t>
      </w:r>
      <w:r>
        <w:rPr>
          <w:rFonts w:hint="eastAsia" w:ascii="仿宋_GB2312" w:hAnsi="宋体"/>
          <w:color w:val="auto"/>
          <w:szCs w:val="32"/>
        </w:rPr>
        <w:t>、印刷费</w:t>
      </w:r>
      <w:r>
        <w:rPr>
          <w:rFonts w:hint="eastAsia" w:ascii="仿宋_GB2312" w:hAnsi="宋体"/>
          <w:color w:val="auto"/>
          <w:szCs w:val="32"/>
          <w:lang w:val="en-US" w:eastAsia="zh-CN"/>
        </w:rPr>
        <w:t>10800元</w:t>
      </w:r>
      <w:r>
        <w:rPr>
          <w:rFonts w:hint="eastAsia" w:ascii="仿宋_GB2312" w:hAnsi="宋体"/>
          <w:color w:val="auto"/>
          <w:szCs w:val="32"/>
        </w:rPr>
        <w:t>、水费</w:t>
      </w:r>
      <w:r>
        <w:rPr>
          <w:rFonts w:hint="eastAsia" w:ascii="仿宋_GB2312" w:hAnsi="宋体"/>
          <w:color w:val="auto"/>
          <w:szCs w:val="32"/>
          <w:lang w:val="en-US" w:eastAsia="zh-CN"/>
        </w:rPr>
        <w:t>7200元</w:t>
      </w:r>
      <w:r>
        <w:rPr>
          <w:rFonts w:hint="eastAsia" w:ascii="仿宋_GB2312" w:hAnsi="宋体"/>
          <w:color w:val="auto"/>
          <w:szCs w:val="32"/>
        </w:rPr>
        <w:t>、电费</w:t>
      </w:r>
      <w:r>
        <w:rPr>
          <w:rFonts w:hint="eastAsia" w:ascii="仿宋_GB2312" w:hAnsi="宋体"/>
          <w:color w:val="auto"/>
          <w:szCs w:val="32"/>
          <w:lang w:val="en-US" w:eastAsia="zh-CN"/>
        </w:rPr>
        <w:t>28800元</w:t>
      </w:r>
      <w:r>
        <w:rPr>
          <w:rFonts w:hint="eastAsia" w:ascii="仿宋_GB2312" w:hAnsi="宋体"/>
          <w:color w:val="auto"/>
          <w:szCs w:val="32"/>
        </w:rPr>
        <w:t>、邮电费</w:t>
      </w:r>
      <w:r>
        <w:rPr>
          <w:rFonts w:hint="eastAsia" w:ascii="仿宋_GB2312" w:hAnsi="宋体"/>
          <w:color w:val="auto"/>
          <w:szCs w:val="32"/>
          <w:lang w:val="en-US" w:eastAsia="zh-CN"/>
        </w:rPr>
        <w:t>20160元</w:t>
      </w:r>
      <w:r>
        <w:rPr>
          <w:rFonts w:hint="eastAsia" w:ascii="仿宋_GB2312" w:hAnsi="宋体"/>
          <w:color w:val="auto"/>
          <w:szCs w:val="32"/>
        </w:rPr>
        <w:t>、差旅费</w:t>
      </w:r>
      <w:r>
        <w:rPr>
          <w:rFonts w:hint="eastAsia" w:ascii="仿宋_GB2312" w:hAnsi="宋体"/>
          <w:color w:val="auto"/>
          <w:szCs w:val="32"/>
          <w:lang w:val="en-US" w:eastAsia="zh-CN"/>
        </w:rPr>
        <w:t>118800元</w:t>
      </w:r>
      <w:r>
        <w:rPr>
          <w:rFonts w:hint="eastAsia" w:ascii="仿宋_GB2312" w:hAnsi="宋体"/>
          <w:color w:val="auto"/>
          <w:szCs w:val="32"/>
        </w:rPr>
        <w:t>、维修（护）费</w:t>
      </w:r>
      <w:r>
        <w:rPr>
          <w:rFonts w:hint="eastAsia" w:ascii="仿宋_GB2312" w:hAnsi="宋体"/>
          <w:color w:val="auto"/>
          <w:szCs w:val="32"/>
          <w:lang w:val="en-US" w:eastAsia="zh-CN"/>
        </w:rPr>
        <w:t>14400元</w:t>
      </w:r>
      <w:r>
        <w:rPr>
          <w:rFonts w:hint="eastAsia" w:ascii="仿宋_GB2312" w:hAnsi="宋体"/>
          <w:color w:val="auto"/>
          <w:szCs w:val="32"/>
        </w:rPr>
        <w:t>、会议费</w:t>
      </w:r>
      <w:r>
        <w:rPr>
          <w:rFonts w:hint="eastAsia" w:ascii="仿宋_GB2312" w:hAnsi="宋体"/>
          <w:color w:val="auto"/>
          <w:szCs w:val="32"/>
          <w:lang w:val="en-US" w:eastAsia="zh-CN"/>
        </w:rPr>
        <w:t>14400元</w:t>
      </w:r>
      <w:r>
        <w:rPr>
          <w:rFonts w:hint="eastAsia" w:ascii="仿宋_GB2312" w:hAnsi="宋体"/>
          <w:color w:val="auto"/>
          <w:szCs w:val="32"/>
        </w:rPr>
        <w:t>、培训费</w:t>
      </w:r>
      <w:r>
        <w:rPr>
          <w:rFonts w:hint="eastAsia" w:ascii="仿宋_GB2312" w:hAnsi="宋体"/>
          <w:color w:val="auto"/>
          <w:szCs w:val="32"/>
          <w:lang w:val="en-US" w:eastAsia="zh-CN"/>
        </w:rPr>
        <w:t>21600元</w:t>
      </w:r>
      <w:r>
        <w:rPr>
          <w:rFonts w:hint="eastAsia" w:ascii="仿宋_GB2312" w:hAnsi="宋体"/>
          <w:color w:val="auto"/>
          <w:szCs w:val="32"/>
        </w:rPr>
        <w:t>、公务接待费</w:t>
      </w:r>
      <w:r>
        <w:rPr>
          <w:rFonts w:hint="eastAsia" w:ascii="仿宋_GB2312" w:hAnsi="宋体"/>
          <w:color w:val="auto"/>
          <w:szCs w:val="32"/>
          <w:lang w:val="en-US" w:eastAsia="zh-CN"/>
        </w:rPr>
        <w:t>3240元</w:t>
      </w:r>
      <w:r>
        <w:rPr>
          <w:rFonts w:hint="eastAsia" w:ascii="仿宋_GB2312" w:hAnsi="宋体"/>
          <w:color w:val="auto"/>
          <w:szCs w:val="32"/>
        </w:rPr>
        <w:t>、工会经费</w:t>
      </w:r>
      <w:r>
        <w:rPr>
          <w:rFonts w:hint="eastAsia" w:ascii="仿宋_GB2312" w:hAnsi="宋体"/>
          <w:color w:val="auto"/>
          <w:szCs w:val="32"/>
          <w:lang w:val="en-US" w:eastAsia="zh-CN"/>
        </w:rPr>
        <w:t>76890.66元</w:t>
      </w:r>
      <w:r>
        <w:rPr>
          <w:rFonts w:hint="eastAsia" w:ascii="仿宋_GB2312" w:hAnsi="宋体"/>
          <w:color w:val="auto"/>
          <w:szCs w:val="32"/>
        </w:rPr>
        <w:t>、福利费</w:t>
      </w:r>
      <w:r>
        <w:rPr>
          <w:rFonts w:hint="eastAsia" w:ascii="仿宋_GB2312" w:hAnsi="宋体"/>
          <w:color w:val="auto"/>
          <w:szCs w:val="32"/>
          <w:lang w:val="en-US" w:eastAsia="zh-CN"/>
        </w:rPr>
        <w:t>18000元</w:t>
      </w:r>
      <w:r>
        <w:rPr>
          <w:rFonts w:hint="eastAsia" w:ascii="仿宋_GB2312" w:hAnsi="宋体"/>
          <w:color w:val="auto"/>
          <w:szCs w:val="32"/>
        </w:rPr>
        <w:t>、</w:t>
      </w:r>
      <w:r>
        <w:rPr>
          <w:rFonts w:hint="eastAsia" w:ascii="仿宋_GB2312" w:hAnsi="宋体"/>
          <w:color w:val="auto"/>
          <w:szCs w:val="32"/>
          <w:lang w:eastAsia="zh-CN"/>
        </w:rPr>
        <w:t>公务用车运行维护</w:t>
      </w:r>
      <w:r>
        <w:rPr>
          <w:rFonts w:hint="eastAsia" w:ascii="仿宋_GB2312" w:hAnsi="宋体"/>
          <w:color w:val="auto"/>
          <w:szCs w:val="32"/>
        </w:rPr>
        <w:t>费</w:t>
      </w:r>
      <w:r>
        <w:rPr>
          <w:rFonts w:hint="eastAsia" w:ascii="仿宋_GB2312" w:hAnsi="宋体"/>
          <w:color w:val="auto"/>
          <w:szCs w:val="32"/>
          <w:lang w:val="en-US" w:eastAsia="zh-CN"/>
        </w:rPr>
        <w:t>48000元</w:t>
      </w:r>
      <w:r>
        <w:rPr>
          <w:rFonts w:hint="eastAsia" w:ascii="仿宋_GB2312" w:hAnsi="宋体"/>
          <w:color w:val="auto"/>
          <w:szCs w:val="32"/>
        </w:rPr>
        <w:t>、其他商品和服务支出</w:t>
      </w:r>
      <w:r>
        <w:rPr>
          <w:rFonts w:hint="eastAsia" w:ascii="仿宋_GB2312" w:hAnsi="宋体"/>
          <w:color w:val="auto"/>
          <w:szCs w:val="32"/>
          <w:lang w:val="en-US" w:eastAsia="zh-CN"/>
        </w:rPr>
        <w:t>158150元</w:t>
      </w:r>
      <w:r>
        <w:rPr>
          <w:rFonts w:hint="eastAsia" w:ascii="仿宋_GB2312" w:hAnsi="宋体"/>
          <w:color w:val="auto"/>
          <w:szCs w:val="32"/>
          <w:lang w:eastAsia="zh-CN"/>
        </w:rPr>
        <w:t>。</w:t>
      </w:r>
    </w:p>
    <w:p>
      <w:pPr>
        <w:tabs>
          <w:tab w:val="center" w:pos="4475"/>
        </w:tabs>
        <w:spacing w:line="600" w:lineRule="exact"/>
        <w:ind w:firstLine="645"/>
        <w:rPr>
          <w:rFonts w:hint="eastAsia" w:ascii="黑体" w:eastAsia="黑体"/>
          <w:color w:val="auto"/>
          <w:szCs w:val="32"/>
        </w:rPr>
      </w:pP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七、一般公共预算“三公”经费支出情况说明</w:t>
      </w:r>
    </w:p>
    <w:p>
      <w:pPr>
        <w:tabs>
          <w:tab w:val="center" w:pos="4475"/>
        </w:tabs>
        <w:spacing w:line="600" w:lineRule="exact"/>
        <w:ind w:firstLine="645"/>
        <w:rPr>
          <w:rFonts w:hint="eastAsia" w:ascii="仿宋_GB2312" w:hAnsi="宋体"/>
          <w:color w:val="auto"/>
          <w:szCs w:val="32"/>
        </w:rPr>
      </w:pPr>
      <w:r>
        <w:rPr>
          <w:rFonts w:hint="eastAsia" w:ascii="仿宋_GB2312" w:hAnsi="宋体"/>
          <w:color w:val="auto"/>
          <w:szCs w:val="32"/>
        </w:rPr>
        <w:t>我单位</w:t>
      </w:r>
      <w:r>
        <w:rPr>
          <w:rFonts w:hint="eastAsia" w:ascii="仿宋_GB2312"/>
          <w:color w:val="auto"/>
        </w:rPr>
        <w:t>202</w:t>
      </w:r>
      <w:r>
        <w:rPr>
          <w:rFonts w:hint="eastAsia" w:ascii="仿宋_GB2312"/>
          <w:color w:val="auto"/>
          <w:lang w:val="en-US" w:eastAsia="zh-CN"/>
        </w:rPr>
        <w:t>4</w:t>
      </w:r>
      <w:r>
        <w:rPr>
          <w:rFonts w:hint="eastAsia" w:ascii="仿宋_GB2312"/>
          <w:color w:val="auto"/>
        </w:rPr>
        <w:t>年一般公共预算</w:t>
      </w:r>
      <w:r>
        <w:rPr>
          <w:rFonts w:hint="eastAsia" w:ascii="仿宋_GB2312"/>
          <w:bCs/>
          <w:color w:val="auto"/>
        </w:rPr>
        <w:t>安排的“三公”经费支出预算</w:t>
      </w:r>
      <w:r>
        <w:rPr>
          <w:rFonts w:hint="eastAsia" w:ascii="仿宋_GB2312"/>
          <w:bCs/>
          <w:color w:val="auto"/>
          <w:lang w:val="en-US" w:eastAsia="zh-CN"/>
        </w:rPr>
        <w:t>51240</w:t>
      </w:r>
      <w:r>
        <w:rPr>
          <w:rFonts w:hint="eastAsia" w:ascii="仿宋_GB2312"/>
          <w:bCs/>
          <w:color w:val="auto"/>
          <w:lang w:eastAsia="zh-CN"/>
        </w:rPr>
        <w:t>元</w:t>
      </w:r>
      <w:r>
        <w:rPr>
          <w:rFonts w:hint="eastAsia" w:ascii="仿宋_GB2312"/>
          <w:bCs/>
          <w:color w:val="auto"/>
        </w:rPr>
        <w:t>，同口径比202</w:t>
      </w:r>
      <w:r>
        <w:rPr>
          <w:rFonts w:hint="eastAsia" w:ascii="仿宋_GB2312"/>
          <w:bCs/>
          <w:color w:val="auto"/>
          <w:lang w:val="en-US" w:eastAsia="zh-CN"/>
        </w:rPr>
        <w:t>3</w:t>
      </w:r>
      <w:r>
        <w:rPr>
          <w:rFonts w:hint="eastAsia" w:ascii="仿宋_GB2312"/>
          <w:bCs/>
          <w:color w:val="auto"/>
        </w:rPr>
        <w:t>年增加</w:t>
      </w:r>
      <w:r>
        <w:rPr>
          <w:rFonts w:hint="eastAsia" w:ascii="仿宋_GB2312"/>
          <w:bCs/>
          <w:color w:val="auto"/>
          <w:lang w:val="en-US" w:eastAsia="zh-CN"/>
        </w:rPr>
        <w:t>180</w:t>
      </w:r>
      <w:r>
        <w:rPr>
          <w:rFonts w:hint="eastAsia" w:ascii="仿宋_GB2312"/>
          <w:bCs/>
          <w:color w:val="auto"/>
          <w:lang w:eastAsia="zh-CN"/>
        </w:rPr>
        <w:t>元</w:t>
      </w:r>
      <w:r>
        <w:rPr>
          <w:rFonts w:hint="eastAsia" w:ascii="仿宋_GB2312"/>
          <w:bCs/>
          <w:color w:val="auto"/>
        </w:rPr>
        <w:t>，增长</w:t>
      </w:r>
      <w:r>
        <w:rPr>
          <w:rFonts w:hint="eastAsia" w:ascii="仿宋_GB2312"/>
          <w:bCs/>
          <w:color w:val="auto"/>
          <w:lang w:val="en-US" w:eastAsia="zh-CN"/>
        </w:rPr>
        <w:t>0.35</w:t>
      </w:r>
      <w:r>
        <w:rPr>
          <w:rFonts w:hint="eastAsia" w:ascii="仿宋_GB2312"/>
          <w:bCs/>
          <w:color w:val="auto"/>
        </w:rPr>
        <w:t>%，具体如下：</w:t>
      </w:r>
    </w:p>
    <w:p>
      <w:pPr>
        <w:tabs>
          <w:tab w:val="center" w:pos="4475"/>
        </w:tabs>
        <w:spacing w:line="600" w:lineRule="exact"/>
        <w:ind w:firstLine="645"/>
        <w:rPr>
          <w:rFonts w:hint="eastAsia" w:ascii="仿宋_GB2312" w:hAnsi="Arial" w:cs="Arial"/>
          <w:color w:val="auto"/>
          <w:kern w:val="0"/>
        </w:rPr>
      </w:pPr>
      <w:r>
        <w:rPr>
          <w:rFonts w:hint="eastAsia" w:ascii="仿宋_GB2312"/>
          <w:color w:val="auto"/>
        </w:rPr>
        <w:t>1.因公出国（境）费</w:t>
      </w:r>
      <w:r>
        <w:rPr>
          <w:rFonts w:hint="eastAsia" w:ascii="仿宋_GB2312" w:hAnsi="宋体"/>
          <w:color w:val="auto"/>
          <w:szCs w:val="32"/>
        </w:rPr>
        <w:t>202</w:t>
      </w:r>
      <w:r>
        <w:rPr>
          <w:rFonts w:hint="eastAsia" w:ascii="仿宋_GB2312" w:hAnsi="宋体"/>
          <w:color w:val="auto"/>
          <w:szCs w:val="32"/>
          <w:lang w:val="en-US" w:eastAsia="zh-CN"/>
        </w:rPr>
        <w:t>4</w:t>
      </w:r>
      <w:r>
        <w:rPr>
          <w:rFonts w:hint="eastAsia" w:ascii="仿宋_GB2312" w:hAnsi="宋体"/>
          <w:color w:val="auto"/>
          <w:szCs w:val="32"/>
        </w:rPr>
        <w:t>年预算安排</w:t>
      </w:r>
      <w:r>
        <w:rPr>
          <w:rFonts w:hint="eastAsia" w:ascii="仿宋_GB2312" w:hAnsi="宋体"/>
          <w:color w:val="auto"/>
          <w:szCs w:val="32"/>
          <w:lang w:val="en-US" w:eastAsia="zh-CN"/>
        </w:rPr>
        <w:t>0</w:t>
      </w:r>
      <w:r>
        <w:rPr>
          <w:rFonts w:hint="eastAsia" w:ascii="仿宋_GB2312" w:hAnsi="宋体"/>
          <w:color w:val="auto"/>
          <w:szCs w:val="32"/>
          <w:lang w:eastAsia="zh-CN"/>
        </w:rPr>
        <w:t>元</w:t>
      </w:r>
      <w:r>
        <w:rPr>
          <w:rFonts w:hint="eastAsia" w:ascii="仿宋_GB2312" w:hAnsi="宋体"/>
          <w:color w:val="auto"/>
          <w:szCs w:val="32"/>
        </w:rPr>
        <w:t>，</w:t>
      </w:r>
      <w:r>
        <w:rPr>
          <w:rFonts w:hint="eastAsia" w:ascii="仿宋_GB2312" w:hAnsi="宋体"/>
          <w:color w:val="auto"/>
          <w:szCs w:val="32"/>
          <w:lang w:eastAsia="zh-CN"/>
        </w:rPr>
        <w:t>与上年持平</w:t>
      </w:r>
      <w:r>
        <w:rPr>
          <w:rFonts w:hint="eastAsia" w:ascii="仿宋_GB2312" w:hAnsi="Arial" w:cs="Arial"/>
          <w:color w:val="auto"/>
          <w:kern w:val="0"/>
        </w:rPr>
        <w:t>。</w:t>
      </w:r>
    </w:p>
    <w:p>
      <w:pPr>
        <w:tabs>
          <w:tab w:val="center" w:pos="4475"/>
        </w:tabs>
        <w:spacing w:line="600" w:lineRule="exact"/>
        <w:ind w:firstLine="645"/>
        <w:rPr>
          <w:rFonts w:hint="default" w:ascii="仿宋_GB2312" w:hAnsi="Arial" w:cs="Arial"/>
          <w:color w:val="auto"/>
          <w:kern w:val="0"/>
          <w:lang w:val="en-US"/>
        </w:rPr>
      </w:pPr>
      <w:r>
        <w:rPr>
          <w:rFonts w:hint="eastAsia" w:ascii="仿宋_GB2312"/>
          <w:color w:val="auto"/>
        </w:rPr>
        <w:t>2.公务接待费</w:t>
      </w:r>
      <w:r>
        <w:rPr>
          <w:rFonts w:hint="eastAsia" w:ascii="仿宋_GB2312" w:hAnsi="宋体"/>
          <w:color w:val="auto"/>
          <w:szCs w:val="32"/>
        </w:rPr>
        <w:t>202</w:t>
      </w:r>
      <w:r>
        <w:rPr>
          <w:rFonts w:hint="eastAsia" w:ascii="仿宋_GB2312" w:hAnsi="宋体"/>
          <w:color w:val="auto"/>
          <w:szCs w:val="32"/>
          <w:lang w:val="en-US" w:eastAsia="zh-CN"/>
        </w:rPr>
        <w:t>4</w:t>
      </w:r>
      <w:r>
        <w:rPr>
          <w:rFonts w:hint="eastAsia" w:ascii="仿宋_GB2312" w:hAnsi="宋体"/>
          <w:color w:val="auto"/>
          <w:szCs w:val="32"/>
        </w:rPr>
        <w:t>年预算安排</w:t>
      </w:r>
      <w:r>
        <w:rPr>
          <w:rFonts w:hint="eastAsia" w:ascii="仿宋_GB2312" w:hAnsi="宋体"/>
          <w:color w:val="auto"/>
          <w:szCs w:val="32"/>
          <w:lang w:val="en-US" w:eastAsia="zh-CN"/>
        </w:rPr>
        <w:t>3240</w:t>
      </w:r>
      <w:r>
        <w:rPr>
          <w:rFonts w:hint="eastAsia" w:ascii="仿宋_GB2312" w:hAnsi="宋体"/>
          <w:color w:val="auto"/>
          <w:szCs w:val="32"/>
          <w:lang w:eastAsia="zh-CN"/>
        </w:rPr>
        <w:t>元</w:t>
      </w:r>
      <w:r>
        <w:rPr>
          <w:rFonts w:hint="eastAsia" w:ascii="仿宋_GB2312" w:hAnsi="宋体"/>
          <w:color w:val="auto"/>
          <w:szCs w:val="32"/>
        </w:rPr>
        <w:t>，</w:t>
      </w:r>
      <w:r>
        <w:rPr>
          <w:rFonts w:hint="eastAsia" w:ascii="仿宋_GB2312" w:hAnsi="宋体"/>
          <w:color w:val="auto"/>
          <w:szCs w:val="32"/>
          <w:lang w:eastAsia="zh-CN"/>
        </w:rPr>
        <w:t>比上年增加</w:t>
      </w:r>
      <w:r>
        <w:rPr>
          <w:rFonts w:hint="eastAsia" w:ascii="仿宋_GB2312" w:hAnsi="宋体"/>
          <w:color w:val="auto"/>
          <w:szCs w:val="32"/>
          <w:lang w:val="en-US" w:eastAsia="zh-CN"/>
        </w:rPr>
        <w:t>180元，增长5.56%，</w:t>
      </w:r>
      <w:r>
        <w:rPr>
          <w:rFonts w:hint="eastAsia" w:ascii="仿宋_GB2312" w:hAnsi="Arial" w:cs="Arial"/>
          <w:color w:val="auto"/>
          <w:kern w:val="0"/>
        </w:rPr>
        <w:t>增加</w:t>
      </w:r>
      <w:r>
        <w:rPr>
          <w:rFonts w:hint="eastAsia" w:ascii="仿宋_GB2312" w:hAnsi="Arial" w:cs="Arial"/>
          <w:kern w:val="0"/>
        </w:rPr>
        <w:t>的主要原因是</w:t>
      </w:r>
      <w:r>
        <w:rPr>
          <w:rFonts w:hint="eastAsia" w:ascii="仿宋_GB2312" w:hAnsi="宋体"/>
          <w:color w:val="auto"/>
          <w:szCs w:val="32"/>
          <w:lang w:eastAsia="zh-CN"/>
        </w:rPr>
        <w:t>编外控制数增加</w:t>
      </w:r>
      <w:r>
        <w:rPr>
          <w:rFonts w:hint="eastAsia" w:ascii="仿宋_GB2312" w:hAnsi="宋体"/>
          <w:color w:val="auto"/>
          <w:szCs w:val="32"/>
          <w:lang w:val="en-US" w:eastAsia="zh-CN"/>
        </w:rPr>
        <w:t>2人，相应预算增加。</w:t>
      </w:r>
    </w:p>
    <w:p>
      <w:pPr>
        <w:tabs>
          <w:tab w:val="center" w:pos="4475"/>
        </w:tabs>
        <w:spacing w:line="600" w:lineRule="exact"/>
        <w:ind w:firstLine="645"/>
        <w:rPr>
          <w:rFonts w:hint="eastAsia" w:ascii="仿宋_GB2312" w:hAnsi="宋体"/>
          <w:color w:val="auto"/>
          <w:szCs w:val="32"/>
        </w:rPr>
      </w:pPr>
      <w:r>
        <w:rPr>
          <w:rFonts w:hint="eastAsia" w:ascii="仿宋_GB2312"/>
          <w:color w:val="auto"/>
        </w:rPr>
        <w:t>3.公务用车购置及运行费</w:t>
      </w:r>
      <w:r>
        <w:rPr>
          <w:rFonts w:hint="eastAsia" w:ascii="仿宋_GB2312" w:hAnsi="宋体"/>
          <w:color w:val="auto"/>
          <w:szCs w:val="32"/>
        </w:rPr>
        <w:t>202</w:t>
      </w:r>
      <w:r>
        <w:rPr>
          <w:rFonts w:hint="eastAsia" w:ascii="仿宋_GB2312" w:hAnsi="宋体"/>
          <w:color w:val="auto"/>
          <w:szCs w:val="32"/>
          <w:lang w:val="en-US" w:eastAsia="zh-CN"/>
        </w:rPr>
        <w:t>4</w:t>
      </w:r>
      <w:r>
        <w:rPr>
          <w:rFonts w:hint="eastAsia" w:ascii="仿宋_GB2312" w:hAnsi="宋体"/>
          <w:color w:val="auto"/>
          <w:szCs w:val="32"/>
        </w:rPr>
        <w:t>年预算安排</w:t>
      </w:r>
      <w:r>
        <w:rPr>
          <w:rFonts w:hint="eastAsia" w:ascii="仿宋_GB2312" w:hAnsi="宋体"/>
          <w:color w:val="auto"/>
          <w:szCs w:val="32"/>
          <w:lang w:val="en-US" w:eastAsia="zh-CN"/>
        </w:rPr>
        <w:t>48000</w:t>
      </w:r>
      <w:r>
        <w:rPr>
          <w:rFonts w:hint="eastAsia" w:ascii="仿宋_GB2312" w:hAnsi="宋体"/>
          <w:color w:val="auto"/>
          <w:szCs w:val="32"/>
          <w:lang w:eastAsia="zh-CN"/>
        </w:rPr>
        <w:t>元</w:t>
      </w:r>
      <w:r>
        <w:rPr>
          <w:rFonts w:hint="eastAsia" w:ascii="仿宋_GB2312" w:hAnsi="宋体"/>
          <w:color w:val="auto"/>
          <w:szCs w:val="32"/>
        </w:rPr>
        <w:t>，</w:t>
      </w:r>
      <w:r>
        <w:rPr>
          <w:rFonts w:hint="eastAsia" w:ascii="仿宋_GB2312" w:hAnsi="宋体"/>
          <w:color w:val="auto"/>
          <w:szCs w:val="32"/>
          <w:lang w:eastAsia="zh-CN"/>
        </w:rPr>
        <w:t>与上年持平，</w:t>
      </w:r>
      <w:r>
        <w:rPr>
          <w:rFonts w:hint="eastAsia" w:ascii="仿宋_GB2312" w:hAnsi="宋体"/>
          <w:color w:val="auto"/>
          <w:szCs w:val="32"/>
        </w:rPr>
        <w:t>其中：</w:t>
      </w:r>
    </w:p>
    <w:p>
      <w:pPr>
        <w:tabs>
          <w:tab w:val="center" w:pos="4475"/>
        </w:tabs>
        <w:spacing w:line="600" w:lineRule="exact"/>
        <w:ind w:firstLine="645"/>
        <w:rPr>
          <w:rFonts w:hint="eastAsia" w:ascii="仿宋_GB2312" w:hAnsi="Arial" w:cs="Arial"/>
          <w:color w:val="auto"/>
          <w:kern w:val="0"/>
        </w:rPr>
      </w:pPr>
      <w:r>
        <w:rPr>
          <w:rFonts w:hint="eastAsia" w:ascii="仿宋_GB2312" w:hAnsi="宋体"/>
          <w:color w:val="auto"/>
          <w:szCs w:val="32"/>
        </w:rPr>
        <w:t>公务用车购置费202</w:t>
      </w:r>
      <w:r>
        <w:rPr>
          <w:rFonts w:hint="eastAsia" w:ascii="仿宋_GB2312" w:hAnsi="宋体"/>
          <w:color w:val="auto"/>
          <w:szCs w:val="32"/>
          <w:lang w:val="en-US" w:eastAsia="zh-CN"/>
        </w:rPr>
        <w:t>4</w:t>
      </w:r>
      <w:r>
        <w:rPr>
          <w:rFonts w:hint="eastAsia" w:ascii="仿宋_GB2312" w:hAnsi="宋体"/>
          <w:color w:val="auto"/>
          <w:szCs w:val="32"/>
        </w:rPr>
        <w:t>年预算安排</w:t>
      </w:r>
      <w:r>
        <w:rPr>
          <w:rFonts w:hint="eastAsia" w:ascii="仿宋_GB2312" w:hAnsi="宋体"/>
          <w:color w:val="auto"/>
          <w:szCs w:val="32"/>
          <w:lang w:val="en-US" w:eastAsia="zh-CN"/>
        </w:rPr>
        <w:t>0</w:t>
      </w:r>
      <w:r>
        <w:rPr>
          <w:rFonts w:hint="eastAsia" w:ascii="仿宋_GB2312" w:hAnsi="宋体"/>
          <w:color w:val="auto"/>
          <w:szCs w:val="32"/>
          <w:lang w:eastAsia="zh-CN"/>
        </w:rPr>
        <w:t>元</w:t>
      </w:r>
      <w:r>
        <w:rPr>
          <w:rFonts w:hint="eastAsia" w:ascii="仿宋_GB2312" w:hAnsi="宋体"/>
          <w:color w:val="auto"/>
          <w:szCs w:val="32"/>
        </w:rPr>
        <w:t>，</w:t>
      </w:r>
      <w:r>
        <w:rPr>
          <w:rFonts w:hint="eastAsia" w:ascii="仿宋_GB2312" w:hAnsi="宋体"/>
          <w:color w:val="auto"/>
          <w:szCs w:val="32"/>
          <w:lang w:eastAsia="zh-CN"/>
        </w:rPr>
        <w:t>与上年持平</w:t>
      </w:r>
      <w:r>
        <w:rPr>
          <w:rFonts w:hint="eastAsia" w:ascii="仿宋_GB2312" w:hAnsi="Arial" w:cs="Arial"/>
          <w:color w:val="auto"/>
          <w:kern w:val="0"/>
        </w:rPr>
        <w:t>；</w:t>
      </w:r>
    </w:p>
    <w:p>
      <w:pPr>
        <w:tabs>
          <w:tab w:val="center" w:pos="4475"/>
        </w:tabs>
        <w:spacing w:line="600" w:lineRule="exact"/>
        <w:ind w:firstLine="645"/>
        <w:rPr>
          <w:rFonts w:hint="eastAsia" w:ascii="仿宋_GB2312" w:hAnsi="Arial" w:cs="Arial"/>
          <w:color w:val="auto"/>
          <w:kern w:val="0"/>
        </w:rPr>
      </w:pPr>
      <w:r>
        <w:rPr>
          <w:rFonts w:hint="eastAsia" w:ascii="仿宋_GB2312" w:hAnsi="宋体"/>
          <w:color w:val="auto"/>
          <w:szCs w:val="32"/>
        </w:rPr>
        <w:t>公务用车运行维护费202</w:t>
      </w:r>
      <w:r>
        <w:rPr>
          <w:rFonts w:hint="eastAsia" w:ascii="仿宋_GB2312" w:hAnsi="宋体"/>
          <w:color w:val="auto"/>
          <w:szCs w:val="32"/>
          <w:lang w:val="en-US" w:eastAsia="zh-CN"/>
        </w:rPr>
        <w:t>4</w:t>
      </w:r>
      <w:r>
        <w:rPr>
          <w:rFonts w:hint="eastAsia" w:ascii="仿宋_GB2312" w:hAnsi="宋体"/>
          <w:color w:val="auto"/>
          <w:szCs w:val="32"/>
        </w:rPr>
        <w:t>年预算安排</w:t>
      </w:r>
      <w:r>
        <w:rPr>
          <w:rFonts w:hint="eastAsia" w:ascii="仿宋_GB2312" w:hAnsi="宋体"/>
          <w:color w:val="auto"/>
          <w:szCs w:val="32"/>
          <w:lang w:val="en-US" w:eastAsia="zh-CN"/>
        </w:rPr>
        <w:t>48000</w:t>
      </w:r>
      <w:r>
        <w:rPr>
          <w:rFonts w:hint="eastAsia" w:ascii="仿宋_GB2312" w:hAnsi="宋体"/>
          <w:color w:val="auto"/>
          <w:szCs w:val="32"/>
          <w:lang w:eastAsia="zh-CN"/>
        </w:rPr>
        <w:t>元</w:t>
      </w:r>
      <w:r>
        <w:rPr>
          <w:rFonts w:hint="eastAsia" w:ascii="仿宋_GB2312" w:hAnsi="宋体"/>
          <w:color w:val="auto"/>
          <w:szCs w:val="32"/>
        </w:rPr>
        <w:t>，</w:t>
      </w:r>
      <w:r>
        <w:rPr>
          <w:rFonts w:hint="eastAsia" w:ascii="仿宋_GB2312" w:hAnsi="宋体"/>
          <w:color w:val="auto"/>
          <w:szCs w:val="32"/>
          <w:lang w:eastAsia="zh-CN"/>
        </w:rPr>
        <w:t>与上年持平</w:t>
      </w:r>
      <w:r>
        <w:rPr>
          <w:rFonts w:hint="eastAsia" w:ascii="仿宋_GB2312" w:hAnsi="Arial" w:cs="Arial"/>
          <w:color w:val="auto"/>
          <w:kern w:val="0"/>
        </w:rPr>
        <w:t>。</w:t>
      </w:r>
    </w:p>
    <w:p>
      <w:pPr>
        <w:pStyle w:val="2"/>
        <w:rPr>
          <w:rFonts w:hint="default"/>
          <w:lang w:val="en-US" w:eastAsia="zh-CN"/>
        </w:rPr>
      </w:pP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八、政府性基金预算支出情况说明</w:t>
      </w:r>
    </w:p>
    <w:p>
      <w:pPr>
        <w:tabs>
          <w:tab w:val="center" w:pos="4475"/>
        </w:tabs>
        <w:spacing w:line="600" w:lineRule="exact"/>
        <w:ind w:firstLine="645"/>
        <w:rPr>
          <w:rFonts w:hint="eastAsia" w:ascii="仿宋_GB2312" w:hAnsi="宋体"/>
          <w:color w:val="auto"/>
          <w:szCs w:val="32"/>
        </w:rPr>
      </w:pPr>
      <w:r>
        <w:rPr>
          <w:rFonts w:hint="eastAsia" w:ascii="仿宋_GB2312" w:hAnsi="宋体"/>
          <w:color w:val="auto"/>
          <w:szCs w:val="32"/>
          <w:u w:val="single"/>
        </w:rPr>
        <w:t>我</w:t>
      </w:r>
      <w:r>
        <w:rPr>
          <w:rFonts w:hint="eastAsia" w:ascii="仿宋_GB2312" w:hAnsi="宋体"/>
          <w:color w:val="auto"/>
          <w:szCs w:val="32"/>
          <w:u w:val="single"/>
          <w:lang w:eastAsia="zh-CN"/>
        </w:rPr>
        <w:t>单位</w:t>
      </w:r>
      <w:r>
        <w:rPr>
          <w:rFonts w:hint="eastAsia" w:ascii="仿宋_GB2312" w:hAnsi="宋体"/>
          <w:color w:val="auto"/>
          <w:szCs w:val="32"/>
          <w:u w:val="single"/>
        </w:rPr>
        <w:t>202</w:t>
      </w:r>
      <w:r>
        <w:rPr>
          <w:rFonts w:hint="eastAsia" w:ascii="仿宋_GB2312" w:hAnsi="宋体"/>
          <w:color w:val="auto"/>
          <w:szCs w:val="32"/>
          <w:u w:val="single"/>
          <w:lang w:val="en-US" w:eastAsia="zh-CN"/>
        </w:rPr>
        <w:t>4</w:t>
      </w:r>
      <w:r>
        <w:rPr>
          <w:rFonts w:hint="eastAsia" w:ascii="仿宋_GB2312" w:hAnsi="宋体"/>
          <w:color w:val="auto"/>
          <w:szCs w:val="32"/>
          <w:u w:val="single"/>
        </w:rPr>
        <w:t>年部门预算无政府性基金预算</w:t>
      </w:r>
      <w:r>
        <w:rPr>
          <w:rFonts w:hint="eastAsia" w:ascii="仿宋_GB2312" w:hAnsi="宋体"/>
          <w:color w:val="auto"/>
          <w:szCs w:val="32"/>
          <w:lang w:eastAsia="zh-CN"/>
        </w:rPr>
        <w:t>。</w:t>
      </w:r>
    </w:p>
    <w:p>
      <w:pPr>
        <w:tabs>
          <w:tab w:val="center" w:pos="4475"/>
        </w:tabs>
        <w:spacing w:line="600" w:lineRule="exact"/>
        <w:ind w:firstLine="645"/>
        <w:rPr>
          <w:rFonts w:hint="eastAsia" w:ascii="仿宋_GB2312" w:hAnsi="宋体"/>
          <w:color w:val="auto"/>
          <w:szCs w:val="32"/>
        </w:rPr>
      </w:pPr>
    </w:p>
    <w:p>
      <w:pPr>
        <w:tabs>
          <w:tab w:val="center" w:pos="4475"/>
        </w:tabs>
        <w:spacing w:line="600" w:lineRule="exact"/>
        <w:ind w:firstLine="645"/>
        <w:rPr>
          <w:rFonts w:hint="eastAsia" w:ascii="黑体" w:eastAsia="黑体"/>
          <w:color w:val="auto"/>
          <w:szCs w:val="32"/>
          <w:highlight w:val="none"/>
          <w:lang w:eastAsia="zh-CN"/>
        </w:rPr>
      </w:pPr>
      <w:r>
        <w:rPr>
          <w:rFonts w:hint="eastAsia" w:ascii="黑体" w:eastAsia="黑体"/>
          <w:color w:val="auto"/>
          <w:szCs w:val="32"/>
          <w:highlight w:val="none"/>
        </w:rPr>
        <w:t>九、</w:t>
      </w:r>
      <w:r>
        <w:rPr>
          <w:rFonts w:hint="eastAsia" w:ascii="黑体" w:eastAsia="黑体"/>
          <w:color w:val="auto"/>
          <w:szCs w:val="32"/>
          <w:highlight w:val="none"/>
          <w:lang w:eastAsia="zh-CN"/>
        </w:rPr>
        <w:t>国有资本经营</w:t>
      </w:r>
      <w:r>
        <w:rPr>
          <w:rFonts w:hint="eastAsia" w:ascii="黑体" w:eastAsia="黑体"/>
          <w:color w:val="auto"/>
          <w:szCs w:val="32"/>
          <w:highlight w:val="none"/>
        </w:rPr>
        <w:t>预算支出情况说明</w:t>
      </w:r>
    </w:p>
    <w:p>
      <w:pPr>
        <w:tabs>
          <w:tab w:val="center" w:pos="4475"/>
        </w:tabs>
        <w:spacing w:line="600" w:lineRule="exact"/>
        <w:ind w:firstLine="645"/>
        <w:rPr>
          <w:rFonts w:hint="eastAsia" w:ascii="黑体" w:eastAsia="黑体"/>
          <w:color w:val="auto"/>
          <w:szCs w:val="32"/>
          <w:highlight w:val="none"/>
        </w:rPr>
      </w:pPr>
      <w:r>
        <w:rPr>
          <w:rFonts w:hint="eastAsia" w:ascii="仿宋_GB2312" w:hAnsi="宋体"/>
          <w:color w:val="auto"/>
          <w:szCs w:val="32"/>
          <w:highlight w:val="none"/>
        </w:rPr>
        <w:t>我</w:t>
      </w:r>
      <w:r>
        <w:rPr>
          <w:rFonts w:hint="eastAsia" w:ascii="仿宋_GB2312" w:hAnsi="宋体"/>
          <w:color w:val="auto"/>
          <w:szCs w:val="32"/>
          <w:highlight w:val="none"/>
          <w:lang w:eastAsia="zh-CN"/>
        </w:rPr>
        <w:t>单位</w:t>
      </w:r>
      <w:r>
        <w:rPr>
          <w:rFonts w:hint="eastAsia" w:ascii="仿宋_GB2312" w:hAnsi="宋体"/>
          <w:color w:val="auto"/>
          <w:szCs w:val="32"/>
          <w:highlight w:val="none"/>
        </w:rPr>
        <w:t>202</w:t>
      </w:r>
      <w:r>
        <w:rPr>
          <w:rFonts w:hint="eastAsia" w:ascii="仿宋_GB2312" w:hAnsi="宋体"/>
          <w:color w:val="auto"/>
          <w:szCs w:val="32"/>
          <w:highlight w:val="none"/>
          <w:lang w:val="en-US" w:eastAsia="zh-CN"/>
        </w:rPr>
        <w:t>4</w:t>
      </w:r>
      <w:r>
        <w:rPr>
          <w:rFonts w:hint="eastAsia" w:ascii="仿宋_GB2312" w:hAnsi="宋体"/>
          <w:color w:val="auto"/>
          <w:szCs w:val="32"/>
          <w:highlight w:val="none"/>
        </w:rPr>
        <w:t>年部门预算无</w:t>
      </w:r>
      <w:r>
        <w:rPr>
          <w:rFonts w:hint="eastAsia" w:ascii="仿宋_GB2312" w:hAnsi="宋体"/>
          <w:color w:val="auto"/>
          <w:szCs w:val="32"/>
          <w:highlight w:val="none"/>
          <w:lang w:eastAsia="zh-CN"/>
        </w:rPr>
        <w:t>国有资本经营</w:t>
      </w:r>
      <w:r>
        <w:rPr>
          <w:rFonts w:hint="eastAsia" w:ascii="仿宋_GB2312" w:hAnsi="宋体"/>
          <w:color w:val="auto"/>
          <w:szCs w:val="32"/>
          <w:highlight w:val="none"/>
        </w:rPr>
        <w:t>预算</w:t>
      </w:r>
    </w:p>
    <w:p>
      <w:pPr>
        <w:tabs>
          <w:tab w:val="center" w:pos="4475"/>
        </w:tabs>
        <w:spacing w:line="600" w:lineRule="exact"/>
        <w:ind w:firstLine="645"/>
        <w:rPr>
          <w:rFonts w:hint="eastAsia" w:ascii="黑体" w:eastAsia="黑体"/>
          <w:color w:val="auto"/>
          <w:szCs w:val="32"/>
          <w:lang w:eastAsia="zh-CN"/>
        </w:rPr>
      </w:pP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lang w:eastAsia="zh-CN"/>
        </w:rPr>
        <w:t>十</w:t>
      </w:r>
      <w:r>
        <w:rPr>
          <w:rFonts w:hint="eastAsia" w:ascii="黑体" w:eastAsia="黑体"/>
          <w:color w:val="auto"/>
          <w:szCs w:val="32"/>
        </w:rPr>
        <w:t>、其他重要事项情况说明</w:t>
      </w: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（一）机关运行经费安排情况说明</w:t>
      </w:r>
    </w:p>
    <w:p>
      <w:pPr>
        <w:tabs>
          <w:tab w:val="center" w:pos="4475"/>
        </w:tabs>
        <w:spacing w:line="600" w:lineRule="exact"/>
        <w:ind w:firstLine="645"/>
        <w:rPr>
          <w:rFonts w:hint="eastAsia" w:ascii="仿宋_GB2312" w:hAnsi="宋体"/>
          <w:color w:val="auto"/>
          <w:szCs w:val="32"/>
        </w:rPr>
      </w:pPr>
      <w:r>
        <w:rPr>
          <w:rFonts w:hint="eastAsia" w:ascii="仿宋_GB2312" w:hAnsi="宋体"/>
          <w:color w:val="auto"/>
          <w:szCs w:val="32"/>
        </w:rPr>
        <w:t>202</w:t>
      </w:r>
      <w:r>
        <w:rPr>
          <w:rFonts w:hint="eastAsia" w:ascii="仿宋_GB2312" w:hAnsi="宋体"/>
          <w:color w:val="auto"/>
          <w:szCs w:val="32"/>
          <w:lang w:val="en-US" w:eastAsia="zh-CN"/>
        </w:rPr>
        <w:t>4</w:t>
      </w:r>
      <w:r>
        <w:rPr>
          <w:rFonts w:hint="eastAsia" w:ascii="仿宋_GB2312" w:hAnsi="宋体"/>
          <w:color w:val="auto"/>
          <w:szCs w:val="32"/>
        </w:rPr>
        <w:t>年</w:t>
      </w:r>
      <w:r>
        <w:rPr>
          <w:rFonts w:hint="eastAsia" w:ascii="仿宋_GB2312" w:hAnsi="宋体"/>
          <w:color w:val="auto"/>
          <w:szCs w:val="32"/>
          <w:lang w:val="en-US" w:eastAsia="zh-CN"/>
        </w:rPr>
        <w:t>本</w:t>
      </w:r>
      <w:r>
        <w:rPr>
          <w:rFonts w:hint="eastAsia" w:ascii="仿宋_GB2312" w:hAnsi="宋体"/>
          <w:color w:val="auto"/>
          <w:szCs w:val="32"/>
        </w:rPr>
        <w:t>单位</w:t>
      </w:r>
      <w:r>
        <w:rPr>
          <w:rFonts w:hint="eastAsia" w:ascii="仿宋_GB2312" w:hAnsi="宋体"/>
          <w:color w:val="auto"/>
          <w:szCs w:val="32"/>
          <w:lang w:eastAsia="zh-CN"/>
        </w:rPr>
        <w:t>事业</w:t>
      </w:r>
      <w:r>
        <w:rPr>
          <w:rFonts w:hint="eastAsia" w:ascii="仿宋_GB2312" w:hAnsi="宋体"/>
          <w:color w:val="auto"/>
          <w:szCs w:val="32"/>
        </w:rPr>
        <w:t>运行经费财政拨款预算</w:t>
      </w:r>
      <w:r>
        <w:rPr>
          <w:rFonts w:hint="eastAsia" w:ascii="仿宋_GB2312" w:hAnsi="宋体"/>
          <w:color w:val="auto"/>
          <w:szCs w:val="32"/>
          <w:lang w:val="en-US" w:eastAsia="zh-CN"/>
        </w:rPr>
        <w:t>583640.66</w:t>
      </w:r>
      <w:r>
        <w:rPr>
          <w:rFonts w:hint="eastAsia" w:ascii="仿宋_GB2312" w:hAnsi="宋体"/>
          <w:color w:val="auto"/>
          <w:szCs w:val="32"/>
          <w:lang w:eastAsia="zh-CN"/>
        </w:rPr>
        <w:t>元</w:t>
      </w:r>
      <w:r>
        <w:rPr>
          <w:rFonts w:hint="eastAsia" w:ascii="仿宋_GB2312" w:hAnsi="宋体"/>
          <w:color w:val="auto"/>
          <w:szCs w:val="32"/>
        </w:rPr>
        <w:t>，较202</w:t>
      </w:r>
      <w:r>
        <w:rPr>
          <w:rFonts w:hint="eastAsia" w:ascii="仿宋_GB2312" w:hAnsi="宋体"/>
          <w:color w:val="auto"/>
          <w:szCs w:val="32"/>
          <w:lang w:val="en-US" w:eastAsia="zh-CN"/>
        </w:rPr>
        <w:t>3</w:t>
      </w:r>
      <w:r>
        <w:rPr>
          <w:rFonts w:hint="eastAsia" w:ascii="仿宋_GB2312" w:hAnsi="宋体"/>
          <w:color w:val="auto"/>
          <w:szCs w:val="32"/>
        </w:rPr>
        <w:t>年预算增加</w:t>
      </w:r>
      <w:r>
        <w:rPr>
          <w:rFonts w:hint="eastAsia" w:ascii="仿宋_GB2312" w:hAnsi="宋体"/>
          <w:color w:val="auto"/>
          <w:szCs w:val="32"/>
          <w:lang w:val="en-US" w:eastAsia="zh-CN"/>
        </w:rPr>
        <w:t>34490.62</w:t>
      </w:r>
      <w:r>
        <w:rPr>
          <w:rFonts w:hint="eastAsia" w:ascii="仿宋_GB2312" w:hAnsi="宋体"/>
          <w:color w:val="auto"/>
          <w:szCs w:val="32"/>
          <w:lang w:eastAsia="zh-CN"/>
        </w:rPr>
        <w:t>元</w:t>
      </w:r>
      <w:r>
        <w:rPr>
          <w:rFonts w:hint="eastAsia" w:ascii="仿宋_GB2312" w:hAnsi="宋体"/>
          <w:color w:val="auto"/>
          <w:szCs w:val="32"/>
        </w:rPr>
        <w:t>，增长</w:t>
      </w:r>
      <w:r>
        <w:rPr>
          <w:rFonts w:hint="eastAsia" w:ascii="仿宋_GB2312" w:hAnsi="宋体"/>
          <w:color w:val="auto"/>
          <w:szCs w:val="32"/>
          <w:lang w:val="en-US" w:eastAsia="zh-CN"/>
        </w:rPr>
        <w:t>5.91</w:t>
      </w:r>
      <w:r>
        <w:rPr>
          <w:rFonts w:hint="eastAsia" w:ascii="仿宋_GB2312" w:hAnsi="宋体"/>
          <w:color w:val="auto"/>
          <w:szCs w:val="32"/>
        </w:rPr>
        <w:t>%，主要原因是</w:t>
      </w:r>
      <w:r>
        <w:rPr>
          <w:rFonts w:hint="eastAsia" w:ascii="仿宋_GB2312" w:hAnsi="宋体"/>
          <w:color w:val="auto"/>
          <w:szCs w:val="32"/>
          <w:lang w:eastAsia="zh-CN"/>
        </w:rPr>
        <w:t>编外控制数增加</w:t>
      </w:r>
      <w:r>
        <w:rPr>
          <w:rFonts w:hint="eastAsia" w:ascii="仿宋_GB2312" w:hAnsi="宋体"/>
          <w:color w:val="auto"/>
          <w:szCs w:val="32"/>
          <w:lang w:val="en-US" w:eastAsia="zh-CN"/>
        </w:rPr>
        <w:t>2人，相应的事业运行经费也增加</w:t>
      </w:r>
      <w:r>
        <w:rPr>
          <w:rFonts w:hint="eastAsia" w:ascii="仿宋_GB2312" w:hAnsi="宋体"/>
          <w:color w:val="auto"/>
          <w:szCs w:val="32"/>
        </w:rPr>
        <w:t>。</w:t>
      </w:r>
    </w:p>
    <w:p>
      <w:pPr>
        <w:tabs>
          <w:tab w:val="center" w:pos="4475"/>
        </w:tabs>
        <w:spacing w:line="600" w:lineRule="exact"/>
        <w:ind w:firstLine="645"/>
        <w:rPr>
          <w:rFonts w:hint="eastAsia" w:ascii="黑体" w:eastAsia="黑体"/>
          <w:color w:val="auto"/>
          <w:szCs w:val="32"/>
        </w:rPr>
      </w:pPr>
    </w:p>
    <w:p>
      <w:pPr>
        <w:tabs>
          <w:tab w:val="center" w:pos="4475"/>
        </w:tabs>
        <w:spacing w:line="600" w:lineRule="exact"/>
        <w:ind w:firstLine="645"/>
        <w:rPr>
          <w:rFonts w:hint="eastAsia" w:ascii="黑体" w:hAnsi="Arial" w:eastAsia="黑体" w:cs="Arial"/>
          <w:color w:val="auto"/>
          <w:kern w:val="0"/>
        </w:rPr>
      </w:pPr>
      <w:r>
        <w:rPr>
          <w:rFonts w:hint="eastAsia" w:ascii="黑体" w:eastAsia="黑体"/>
          <w:color w:val="auto"/>
          <w:szCs w:val="32"/>
        </w:rPr>
        <w:t>（二）</w:t>
      </w:r>
      <w:r>
        <w:rPr>
          <w:rFonts w:hint="eastAsia" w:ascii="黑体" w:hAnsi="Arial" w:eastAsia="黑体" w:cs="Arial"/>
          <w:color w:val="auto"/>
          <w:kern w:val="0"/>
        </w:rPr>
        <w:t>政府采购预算安排情况说明</w:t>
      </w:r>
    </w:p>
    <w:p>
      <w:pPr>
        <w:tabs>
          <w:tab w:val="center" w:pos="4475"/>
        </w:tabs>
        <w:spacing w:line="600" w:lineRule="exact"/>
        <w:ind w:firstLine="645"/>
        <w:rPr>
          <w:rFonts w:hint="eastAsia" w:ascii="仿宋_GB2312" w:hAnsi="宋体"/>
          <w:color w:val="auto"/>
          <w:szCs w:val="32"/>
        </w:rPr>
      </w:pPr>
      <w:r>
        <w:rPr>
          <w:rFonts w:hint="eastAsia" w:ascii="仿宋_GB2312" w:hAnsi="宋体"/>
          <w:color w:val="auto"/>
          <w:szCs w:val="32"/>
        </w:rPr>
        <w:t>我单位202</w:t>
      </w:r>
      <w:r>
        <w:rPr>
          <w:rFonts w:hint="eastAsia" w:ascii="仿宋_GB2312" w:hAnsi="宋体"/>
          <w:color w:val="auto"/>
          <w:szCs w:val="32"/>
          <w:lang w:val="en-US" w:eastAsia="zh-CN"/>
        </w:rPr>
        <w:t>4</w:t>
      </w:r>
      <w:r>
        <w:rPr>
          <w:rFonts w:hint="eastAsia" w:ascii="仿宋_GB2312" w:hAnsi="宋体"/>
          <w:color w:val="auto"/>
          <w:szCs w:val="32"/>
        </w:rPr>
        <w:t>年政府采购预算</w:t>
      </w:r>
      <w:r>
        <w:rPr>
          <w:rFonts w:hint="eastAsia" w:ascii="仿宋_GB2312" w:hAnsi="宋体"/>
          <w:color w:val="auto"/>
          <w:szCs w:val="32"/>
          <w:lang w:val="en-US" w:eastAsia="zh-CN"/>
        </w:rPr>
        <w:t>0</w:t>
      </w:r>
      <w:r>
        <w:rPr>
          <w:rFonts w:hint="eastAsia" w:ascii="仿宋_GB2312" w:hAnsi="宋体"/>
          <w:color w:val="auto"/>
          <w:szCs w:val="32"/>
          <w:lang w:eastAsia="zh-CN"/>
        </w:rPr>
        <w:t>元</w:t>
      </w:r>
      <w:r>
        <w:rPr>
          <w:rFonts w:hint="eastAsia" w:ascii="仿宋_GB2312" w:hAnsi="宋体"/>
          <w:color w:val="auto"/>
          <w:szCs w:val="32"/>
        </w:rPr>
        <w:t>，</w:t>
      </w:r>
      <w:r>
        <w:rPr>
          <w:rFonts w:hint="eastAsia" w:ascii="仿宋_GB2312" w:hAnsi="宋体"/>
          <w:color w:val="auto"/>
          <w:szCs w:val="32"/>
          <w:lang w:eastAsia="zh-CN"/>
        </w:rPr>
        <w:t>与上年持平</w:t>
      </w:r>
      <w:r>
        <w:rPr>
          <w:rFonts w:hint="eastAsia" w:ascii="仿宋_GB2312" w:hAnsi="宋体"/>
          <w:color w:val="auto"/>
          <w:szCs w:val="32"/>
        </w:rPr>
        <w:t>。</w:t>
      </w:r>
    </w:p>
    <w:p>
      <w:pPr>
        <w:tabs>
          <w:tab w:val="center" w:pos="4475"/>
        </w:tabs>
        <w:spacing w:line="600" w:lineRule="exact"/>
        <w:ind w:firstLine="645"/>
        <w:rPr>
          <w:rFonts w:hint="eastAsia" w:ascii="黑体" w:hAnsi="Arial" w:eastAsia="黑体" w:cs="Arial"/>
          <w:color w:val="auto"/>
          <w:kern w:val="0"/>
        </w:rPr>
      </w:pPr>
    </w:p>
    <w:p>
      <w:pPr>
        <w:tabs>
          <w:tab w:val="center" w:pos="4475"/>
        </w:tabs>
        <w:spacing w:line="600" w:lineRule="exact"/>
        <w:ind w:firstLine="645"/>
        <w:rPr>
          <w:rFonts w:hint="eastAsia" w:ascii="黑体" w:hAnsi="Arial" w:eastAsia="黑体" w:cs="Arial"/>
          <w:color w:val="auto"/>
          <w:kern w:val="0"/>
        </w:rPr>
      </w:pPr>
      <w:r>
        <w:rPr>
          <w:rFonts w:hint="eastAsia" w:ascii="黑体" w:hAnsi="Arial" w:eastAsia="黑体" w:cs="Arial"/>
          <w:color w:val="auto"/>
          <w:kern w:val="0"/>
        </w:rPr>
        <w:t>（三）国有资产占用情况说明</w:t>
      </w:r>
    </w:p>
    <w:p>
      <w:pPr>
        <w:spacing w:line="580" w:lineRule="atLeast"/>
        <w:ind w:firstLine="640" w:firstLineChars="200"/>
        <w:rPr>
          <w:rFonts w:hint="eastAsia" w:ascii="仿宋" w:hAnsi="仿宋" w:eastAsia="仿宋"/>
          <w:color w:val="auto"/>
          <w:sz w:val="32"/>
          <w:szCs w:val="32"/>
        </w:rPr>
      </w:pPr>
      <w:r>
        <w:rPr>
          <w:rFonts w:hint="eastAsia" w:ascii="仿宋" w:hAnsi="仿宋" w:eastAsia="仿宋"/>
          <w:color w:val="auto"/>
          <w:sz w:val="32"/>
          <w:szCs w:val="32"/>
        </w:rPr>
        <w:t>截止</w:t>
      </w:r>
      <w:r>
        <w:rPr>
          <w:rFonts w:hint="eastAsia" w:ascii="仿宋" w:hAnsi="仿宋" w:eastAsia="仿宋"/>
          <w:b w:val="0"/>
          <w:bCs/>
          <w:color w:val="auto"/>
          <w:sz w:val="32"/>
          <w:szCs w:val="32"/>
        </w:rPr>
        <w:t>上年度末</w:t>
      </w:r>
      <w:r>
        <w:rPr>
          <w:rFonts w:hint="eastAsia" w:ascii="仿宋" w:hAnsi="仿宋" w:eastAsia="仿宋"/>
          <w:color w:val="auto"/>
          <w:sz w:val="32"/>
          <w:szCs w:val="32"/>
        </w:rPr>
        <w:t>，本单位国有资产总额为</w:t>
      </w:r>
      <w:r>
        <w:rPr>
          <w:rFonts w:hint="eastAsia" w:ascii="仿宋" w:hAnsi="仿宋" w:eastAsia="仿宋"/>
          <w:color w:val="auto"/>
          <w:sz w:val="32"/>
          <w:szCs w:val="32"/>
          <w:lang w:val="en-US" w:eastAsia="zh-CN"/>
        </w:rPr>
        <w:t>18183740.79</w:t>
      </w:r>
      <w:r>
        <w:rPr>
          <w:rFonts w:hint="eastAsia" w:ascii="仿宋" w:hAnsi="仿宋" w:eastAsia="仿宋"/>
          <w:color w:val="auto"/>
          <w:sz w:val="32"/>
          <w:szCs w:val="32"/>
          <w:lang w:eastAsia="zh-CN"/>
        </w:rPr>
        <w:t>元</w:t>
      </w:r>
      <w:r>
        <w:rPr>
          <w:rFonts w:hint="eastAsia" w:ascii="仿宋" w:hAnsi="仿宋" w:eastAsia="仿宋"/>
          <w:color w:val="auto"/>
          <w:sz w:val="32"/>
          <w:szCs w:val="32"/>
        </w:rPr>
        <w:t>，其中：流动资产</w:t>
      </w:r>
      <w:r>
        <w:rPr>
          <w:rFonts w:hint="eastAsia" w:ascii="仿宋" w:hAnsi="仿宋" w:eastAsia="仿宋"/>
          <w:color w:val="auto"/>
          <w:sz w:val="32"/>
          <w:szCs w:val="32"/>
          <w:lang w:val="en-US" w:eastAsia="zh-CN"/>
        </w:rPr>
        <w:t>14950781.26</w:t>
      </w:r>
      <w:r>
        <w:rPr>
          <w:rFonts w:hint="eastAsia" w:ascii="仿宋" w:hAnsi="仿宋" w:eastAsia="仿宋"/>
          <w:color w:val="auto"/>
          <w:sz w:val="32"/>
          <w:szCs w:val="32"/>
          <w:lang w:eastAsia="zh-CN"/>
        </w:rPr>
        <w:t>元</w:t>
      </w:r>
      <w:r>
        <w:rPr>
          <w:rFonts w:hint="eastAsia" w:ascii="仿宋" w:hAnsi="仿宋" w:eastAsia="仿宋"/>
          <w:color w:val="auto"/>
          <w:sz w:val="32"/>
          <w:szCs w:val="32"/>
        </w:rPr>
        <w:t>、固定资产3232959.53</w:t>
      </w:r>
      <w:r>
        <w:rPr>
          <w:rFonts w:hint="eastAsia" w:ascii="仿宋" w:hAnsi="仿宋" w:eastAsia="仿宋"/>
          <w:color w:val="auto"/>
          <w:sz w:val="32"/>
          <w:szCs w:val="32"/>
          <w:lang w:eastAsia="zh-CN"/>
        </w:rPr>
        <w:t>元</w:t>
      </w:r>
      <w:r>
        <w:rPr>
          <w:rFonts w:hint="eastAsia" w:ascii="仿宋" w:hAnsi="仿宋" w:eastAsia="仿宋"/>
          <w:color w:val="auto"/>
          <w:sz w:val="32"/>
          <w:szCs w:val="32"/>
        </w:rPr>
        <w:t>、在建工程</w:t>
      </w:r>
      <w:r>
        <w:rPr>
          <w:rFonts w:hint="eastAsia" w:ascii="仿宋" w:hAnsi="仿宋" w:eastAsia="仿宋"/>
          <w:color w:val="auto"/>
          <w:sz w:val="32"/>
          <w:szCs w:val="32"/>
          <w:lang w:val="en-US" w:eastAsia="zh-CN"/>
        </w:rPr>
        <w:t>0</w:t>
      </w:r>
      <w:r>
        <w:rPr>
          <w:rFonts w:hint="eastAsia" w:ascii="仿宋" w:hAnsi="仿宋" w:eastAsia="仿宋"/>
          <w:color w:val="auto"/>
          <w:sz w:val="32"/>
          <w:szCs w:val="32"/>
          <w:lang w:eastAsia="zh-CN"/>
        </w:rPr>
        <w:t>元</w:t>
      </w:r>
      <w:r>
        <w:rPr>
          <w:rFonts w:hint="eastAsia" w:ascii="仿宋" w:hAnsi="仿宋" w:eastAsia="仿宋"/>
          <w:color w:val="auto"/>
          <w:sz w:val="32"/>
          <w:szCs w:val="32"/>
        </w:rPr>
        <w:t>、无形资产</w:t>
      </w:r>
      <w:r>
        <w:rPr>
          <w:rFonts w:hint="eastAsia" w:ascii="仿宋" w:hAnsi="仿宋" w:eastAsia="仿宋"/>
          <w:color w:val="auto"/>
          <w:sz w:val="32"/>
          <w:szCs w:val="32"/>
          <w:lang w:val="en-US" w:eastAsia="zh-CN"/>
        </w:rPr>
        <w:t>0</w:t>
      </w:r>
      <w:r>
        <w:rPr>
          <w:rFonts w:hint="eastAsia" w:ascii="仿宋" w:hAnsi="仿宋" w:eastAsia="仿宋"/>
          <w:color w:val="auto"/>
          <w:sz w:val="32"/>
          <w:szCs w:val="32"/>
          <w:lang w:eastAsia="zh-CN"/>
        </w:rPr>
        <w:t>元</w:t>
      </w:r>
      <w:r>
        <w:rPr>
          <w:rFonts w:hint="eastAsia" w:ascii="仿宋" w:hAnsi="仿宋" w:eastAsia="仿宋"/>
          <w:color w:val="auto"/>
          <w:sz w:val="32"/>
          <w:szCs w:val="32"/>
        </w:rPr>
        <w:t>。</w:t>
      </w:r>
      <w:r>
        <w:rPr>
          <w:rFonts w:hint="eastAsia" w:ascii="仿宋_GB2312" w:eastAsia="仿宋_GB2312"/>
          <w:color w:val="auto"/>
          <w:sz w:val="32"/>
          <w:szCs w:val="32"/>
          <w:lang w:val="en-US" w:eastAsia="zh-CN"/>
        </w:rPr>
        <w:t>目前所占有使用的国有资产</w:t>
      </w:r>
      <w:r>
        <w:rPr>
          <w:rFonts w:hint="eastAsia" w:ascii="仿宋_GB2312"/>
          <w:color w:val="auto"/>
          <w:sz w:val="32"/>
          <w:szCs w:val="32"/>
          <w:lang w:val="en-US" w:eastAsia="zh-CN"/>
        </w:rPr>
        <w:t>包含</w:t>
      </w:r>
      <w:r>
        <w:rPr>
          <w:rFonts w:hint="eastAsia" w:ascii="仿宋_GB2312" w:eastAsia="仿宋_GB2312"/>
          <w:color w:val="auto"/>
          <w:sz w:val="32"/>
          <w:szCs w:val="32"/>
          <w:lang w:val="en-US" w:eastAsia="zh-CN"/>
        </w:rPr>
        <w:t>鹿寨县农业技术推广中心</w:t>
      </w:r>
      <w:r>
        <w:rPr>
          <w:rFonts w:hint="eastAsia" w:ascii="仿宋_GB2312"/>
          <w:color w:val="auto"/>
          <w:sz w:val="32"/>
          <w:szCs w:val="32"/>
          <w:lang w:val="en-US" w:eastAsia="zh-CN"/>
        </w:rPr>
        <w:t>、鹿寨县水果生产技术指导站、鹿寨县农村合作经济经营管理指导站、鹿寨县农产品质量安全监督站、鹿寨县桑蚕科学研究所5个单位</w:t>
      </w:r>
      <w:r>
        <w:rPr>
          <w:rFonts w:hint="eastAsia" w:ascii="仿宋_GB2312" w:eastAsia="仿宋_GB2312"/>
          <w:color w:val="auto"/>
          <w:sz w:val="32"/>
          <w:szCs w:val="32"/>
          <w:lang w:val="en-US" w:eastAsia="zh-CN"/>
        </w:rPr>
        <w:t>，均</w:t>
      </w:r>
      <w:r>
        <w:rPr>
          <w:rFonts w:hint="default" w:ascii="仿宋_GB2312" w:eastAsia="仿宋_GB2312"/>
          <w:color w:val="auto"/>
          <w:sz w:val="32"/>
          <w:szCs w:val="32"/>
          <w:lang w:val="en-US" w:eastAsia="zh-CN"/>
        </w:rPr>
        <w:t>正常使用。</w:t>
      </w:r>
    </w:p>
    <w:p>
      <w:pPr>
        <w:tabs>
          <w:tab w:val="center" w:pos="4475"/>
        </w:tabs>
        <w:spacing w:line="600" w:lineRule="exact"/>
        <w:ind w:firstLine="645"/>
        <w:rPr>
          <w:rFonts w:ascii="仿宋" w:hAnsi="仿宋" w:eastAsia="仿宋"/>
          <w:color w:val="auto"/>
          <w:sz w:val="32"/>
          <w:szCs w:val="32"/>
        </w:rPr>
      </w:pPr>
      <w:r>
        <w:rPr>
          <w:rFonts w:hint="eastAsia" w:ascii="仿宋" w:hAnsi="仿宋" w:eastAsia="仿宋"/>
          <w:color w:val="auto"/>
          <w:sz w:val="32"/>
          <w:szCs w:val="32"/>
        </w:rPr>
        <w:t>1.固定资产期末数3232959.53</w:t>
      </w:r>
      <w:r>
        <w:rPr>
          <w:rFonts w:hint="eastAsia" w:ascii="仿宋" w:hAnsi="仿宋" w:eastAsia="仿宋"/>
          <w:color w:val="auto"/>
          <w:sz w:val="32"/>
          <w:szCs w:val="32"/>
          <w:lang w:eastAsia="zh-CN"/>
        </w:rPr>
        <w:t>元</w:t>
      </w:r>
      <w:r>
        <w:rPr>
          <w:rFonts w:hint="eastAsia" w:ascii="仿宋" w:hAnsi="仿宋" w:eastAsia="仿宋"/>
          <w:color w:val="auto"/>
          <w:sz w:val="32"/>
          <w:szCs w:val="32"/>
        </w:rPr>
        <w:t>中，主要包括：设备</w:t>
      </w:r>
      <w:r>
        <w:rPr>
          <w:rFonts w:hint="eastAsia" w:ascii="仿宋" w:hAnsi="仿宋" w:eastAsia="仿宋"/>
          <w:color w:val="auto"/>
          <w:sz w:val="32"/>
          <w:szCs w:val="32"/>
          <w:lang w:val="en-US" w:eastAsia="zh-CN"/>
        </w:rPr>
        <w:t>494</w:t>
      </w:r>
      <w:r>
        <w:rPr>
          <w:rFonts w:hint="eastAsia" w:ascii="仿宋" w:hAnsi="仿宋" w:eastAsia="仿宋"/>
          <w:color w:val="auto"/>
          <w:sz w:val="32"/>
          <w:szCs w:val="32"/>
        </w:rPr>
        <w:t>台，价值2892020.76</w:t>
      </w:r>
      <w:r>
        <w:rPr>
          <w:rFonts w:hint="eastAsia" w:ascii="仿宋" w:hAnsi="仿宋" w:eastAsia="仿宋"/>
          <w:color w:val="auto"/>
          <w:sz w:val="32"/>
          <w:szCs w:val="32"/>
          <w:lang w:eastAsia="zh-CN"/>
        </w:rPr>
        <w:t>元</w:t>
      </w:r>
      <w:r>
        <w:rPr>
          <w:rFonts w:hint="eastAsia" w:ascii="仿宋" w:hAnsi="仿宋" w:eastAsia="仿宋"/>
          <w:color w:val="auto"/>
          <w:sz w:val="32"/>
          <w:szCs w:val="32"/>
        </w:rPr>
        <w:t>；</w:t>
      </w:r>
      <w:r>
        <w:rPr>
          <w:rFonts w:hint="eastAsia" w:ascii="仿宋" w:hAnsi="仿宋" w:eastAsia="仿宋"/>
          <w:color w:val="auto"/>
          <w:sz w:val="32"/>
          <w:szCs w:val="32"/>
          <w:lang w:eastAsia="zh-CN"/>
        </w:rPr>
        <w:t>家具和用具</w:t>
      </w:r>
      <w:r>
        <w:rPr>
          <w:rFonts w:hint="eastAsia" w:ascii="仿宋" w:hAnsi="仿宋" w:eastAsia="仿宋"/>
          <w:color w:val="auto"/>
          <w:sz w:val="32"/>
          <w:szCs w:val="32"/>
          <w:lang w:val="en-US" w:eastAsia="zh-CN"/>
        </w:rPr>
        <w:t>543件</w:t>
      </w:r>
      <w:r>
        <w:rPr>
          <w:rFonts w:hint="eastAsia" w:ascii="仿宋" w:hAnsi="仿宋" w:eastAsia="仿宋"/>
          <w:color w:val="auto"/>
          <w:sz w:val="32"/>
          <w:szCs w:val="32"/>
        </w:rPr>
        <w:t>，价值340938.77</w:t>
      </w:r>
      <w:r>
        <w:rPr>
          <w:rFonts w:hint="eastAsia" w:ascii="仿宋" w:hAnsi="仿宋" w:eastAsia="仿宋"/>
          <w:color w:val="auto"/>
          <w:sz w:val="32"/>
          <w:szCs w:val="32"/>
          <w:lang w:eastAsia="zh-CN"/>
        </w:rPr>
        <w:t>元</w:t>
      </w:r>
      <w:r>
        <w:rPr>
          <w:rFonts w:hint="eastAsia" w:ascii="仿宋" w:hAnsi="仿宋" w:eastAsia="仿宋"/>
          <w:color w:val="auto"/>
          <w:sz w:val="32"/>
          <w:szCs w:val="32"/>
        </w:rPr>
        <w:t>。</w:t>
      </w:r>
    </w:p>
    <w:p>
      <w:pPr>
        <w:tabs>
          <w:tab w:val="center" w:pos="4475"/>
        </w:tabs>
        <w:spacing w:line="600" w:lineRule="exact"/>
        <w:ind w:firstLine="803" w:firstLineChars="251"/>
        <w:rPr>
          <w:rFonts w:hint="eastAsia" w:ascii="仿宋" w:hAnsi="仿宋" w:eastAsia="仿宋"/>
          <w:color w:val="auto"/>
          <w:sz w:val="32"/>
          <w:szCs w:val="32"/>
        </w:rPr>
      </w:pPr>
      <w:r>
        <w:rPr>
          <w:rFonts w:hint="eastAsia" w:ascii="仿宋" w:hAnsi="仿宋" w:eastAsia="仿宋"/>
          <w:color w:val="auto"/>
          <w:sz w:val="32"/>
          <w:szCs w:val="32"/>
        </w:rPr>
        <w:t>2.本部门（单位）公务用车编制数为</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辆，实有</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辆，价值  469965.81</w:t>
      </w:r>
      <w:r>
        <w:rPr>
          <w:rFonts w:hint="eastAsia" w:ascii="仿宋" w:hAnsi="仿宋" w:eastAsia="仿宋"/>
          <w:color w:val="auto"/>
          <w:sz w:val="32"/>
          <w:szCs w:val="32"/>
          <w:lang w:eastAsia="zh-CN"/>
        </w:rPr>
        <w:t>元</w:t>
      </w:r>
      <w:r>
        <w:rPr>
          <w:rFonts w:hint="eastAsia" w:ascii="仿宋" w:hAnsi="仿宋" w:eastAsia="仿宋"/>
          <w:color w:val="auto"/>
          <w:sz w:val="32"/>
          <w:szCs w:val="32"/>
        </w:rPr>
        <w:t>，其中，经济型车</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辆，价值469965.81</w:t>
      </w:r>
      <w:r>
        <w:rPr>
          <w:rFonts w:hint="eastAsia" w:ascii="仿宋" w:hAnsi="仿宋" w:eastAsia="仿宋"/>
          <w:color w:val="auto"/>
          <w:sz w:val="32"/>
          <w:szCs w:val="32"/>
          <w:lang w:eastAsia="zh-CN"/>
        </w:rPr>
        <w:t>元</w:t>
      </w:r>
      <w:r>
        <w:rPr>
          <w:rFonts w:hint="eastAsia" w:ascii="仿宋" w:hAnsi="仿宋" w:eastAsia="仿宋"/>
          <w:color w:val="auto"/>
          <w:sz w:val="32"/>
          <w:szCs w:val="32"/>
        </w:rPr>
        <w:t>。</w:t>
      </w:r>
    </w:p>
    <w:p>
      <w:pPr>
        <w:tabs>
          <w:tab w:val="center" w:pos="4475"/>
        </w:tabs>
        <w:spacing w:line="600" w:lineRule="exact"/>
        <w:ind w:firstLine="803" w:firstLineChars="251"/>
        <w:rPr>
          <w:rFonts w:ascii="仿宋" w:hAnsi="仿宋" w:eastAsia="仿宋"/>
          <w:color w:val="auto"/>
          <w:sz w:val="32"/>
          <w:szCs w:val="32"/>
        </w:rPr>
      </w:pPr>
      <w:r>
        <w:rPr>
          <w:rFonts w:hint="eastAsia" w:ascii="仿宋" w:hAnsi="仿宋" w:eastAsia="仿宋"/>
          <w:color w:val="auto"/>
          <w:sz w:val="32"/>
          <w:szCs w:val="32"/>
        </w:rPr>
        <w:t>3.无形资产期末数</w:t>
      </w:r>
      <w:r>
        <w:rPr>
          <w:rFonts w:hint="eastAsia" w:ascii="仿宋" w:hAnsi="仿宋" w:eastAsia="仿宋"/>
          <w:color w:val="auto"/>
          <w:sz w:val="32"/>
          <w:szCs w:val="32"/>
          <w:lang w:val="en-US" w:eastAsia="zh-CN"/>
        </w:rPr>
        <w:t>0</w:t>
      </w:r>
      <w:r>
        <w:rPr>
          <w:rFonts w:hint="eastAsia" w:ascii="仿宋" w:hAnsi="仿宋" w:eastAsia="仿宋"/>
          <w:color w:val="auto"/>
          <w:sz w:val="32"/>
          <w:szCs w:val="32"/>
          <w:lang w:eastAsia="zh-CN"/>
        </w:rPr>
        <w:t>元</w:t>
      </w:r>
      <w:r>
        <w:rPr>
          <w:rFonts w:hint="eastAsia" w:ascii="仿宋" w:hAnsi="仿宋" w:eastAsia="仿宋"/>
          <w:color w:val="auto"/>
          <w:sz w:val="32"/>
          <w:szCs w:val="32"/>
        </w:rPr>
        <w:t>。</w:t>
      </w:r>
    </w:p>
    <w:p>
      <w:pPr>
        <w:tabs>
          <w:tab w:val="center" w:pos="4475"/>
        </w:tabs>
        <w:spacing w:line="600" w:lineRule="exact"/>
        <w:ind w:firstLine="645"/>
        <w:rPr>
          <w:rFonts w:hint="eastAsia" w:ascii="黑体" w:hAnsi="Arial" w:eastAsia="黑体" w:cs="Arial"/>
          <w:color w:val="auto"/>
          <w:kern w:val="0"/>
        </w:rPr>
      </w:pP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（四）重点项目预算绩效目标等情况说明</w:t>
      </w:r>
    </w:p>
    <w:p>
      <w:pPr>
        <w:tabs>
          <w:tab w:val="center" w:pos="4475"/>
        </w:tabs>
        <w:spacing w:line="600" w:lineRule="exact"/>
        <w:ind w:firstLine="645"/>
        <w:rPr>
          <w:rFonts w:hint="eastAsia" w:ascii="仿宋_GB2312" w:hAnsi="宋体"/>
          <w:color w:val="auto"/>
          <w:szCs w:val="32"/>
          <w:highlight w:val="none"/>
        </w:rPr>
      </w:pPr>
      <w:r>
        <w:rPr>
          <w:rFonts w:hint="eastAsia" w:ascii="仿宋_GB2312" w:hAnsi="宋体"/>
          <w:color w:val="auto"/>
          <w:szCs w:val="32"/>
          <w:highlight w:val="none"/>
        </w:rPr>
        <w:t>202</w:t>
      </w:r>
      <w:r>
        <w:rPr>
          <w:rFonts w:hint="eastAsia" w:ascii="仿宋_GB2312" w:hAnsi="宋体"/>
          <w:color w:val="auto"/>
          <w:szCs w:val="32"/>
          <w:highlight w:val="none"/>
          <w:lang w:val="en-US" w:eastAsia="zh-CN"/>
        </w:rPr>
        <w:t>4</w:t>
      </w:r>
      <w:r>
        <w:rPr>
          <w:rFonts w:hint="eastAsia" w:ascii="仿宋_GB2312" w:hAnsi="宋体"/>
          <w:color w:val="auto"/>
          <w:szCs w:val="32"/>
          <w:highlight w:val="none"/>
        </w:rPr>
        <w:t>年我单位无符合要求公开的绩效目标</w:t>
      </w:r>
    </w:p>
    <w:p>
      <w:pPr>
        <w:pStyle w:val="2"/>
        <w:rPr>
          <w:rFonts w:hint="eastAsia" w:ascii="仿宋_GB2312" w:hAnsi="宋体"/>
          <w:color w:val="auto"/>
          <w:szCs w:val="32"/>
          <w:highlight w:val="none"/>
        </w:rPr>
      </w:pPr>
    </w:p>
    <w:p>
      <w:pPr>
        <w:pStyle w:val="2"/>
        <w:rPr>
          <w:rFonts w:hint="eastAsia" w:ascii="仿宋_GB2312" w:hAnsi="宋体"/>
          <w:color w:val="auto"/>
          <w:szCs w:val="32"/>
          <w:highlight w:val="none"/>
        </w:rPr>
      </w:pPr>
    </w:p>
    <w:p>
      <w:pPr>
        <w:pStyle w:val="2"/>
        <w:rPr>
          <w:rFonts w:hint="eastAsia" w:ascii="仿宋_GB2312" w:hAnsi="宋体"/>
          <w:color w:val="auto"/>
          <w:szCs w:val="32"/>
          <w:highlight w:val="none"/>
        </w:rPr>
      </w:pPr>
    </w:p>
    <w:p>
      <w:pPr>
        <w:pStyle w:val="2"/>
        <w:rPr>
          <w:rFonts w:hint="eastAsia" w:ascii="仿宋_GB2312" w:hAnsi="宋体"/>
          <w:color w:val="auto"/>
          <w:szCs w:val="32"/>
          <w:highlight w:val="none"/>
        </w:rPr>
      </w:pP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第三部分：名词解释</w:t>
      </w:r>
    </w:p>
    <w:p>
      <w:pPr>
        <w:spacing w:line="580" w:lineRule="atLeas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财政拨款收入：本级财政部门当年拨付的财政预算资金，包括一般公共预算财政拨款和政府性基金预算财政拨款。</w:t>
      </w:r>
    </w:p>
    <w:p>
      <w:pPr>
        <w:pStyle w:val="2"/>
        <w:rPr>
          <w:rFonts w:hint="eastAsia" w:ascii="仿宋_GB2312" w:hAnsi="仿宋_GB2312" w:eastAsia="仿宋_GB2312" w:cs="仿宋_GB2312"/>
          <w:color w:val="auto"/>
          <w:lang w:val="en-US" w:eastAsia="zh-CN"/>
        </w:rPr>
      </w:pPr>
    </w:p>
    <w:p>
      <w:pPr>
        <w:numPr>
          <w:ilvl w:val="0"/>
          <w:numId w:val="0"/>
        </w:numPr>
        <w:spacing w:line="580" w:lineRule="atLeast"/>
        <w:ind w:firstLine="640" w:firstLineChars="200"/>
        <w:rPr>
          <w:rFonts w:ascii="仿宋_GB2312" w:eastAsia="仿宋_GB2312"/>
          <w:bCs/>
          <w:color w:val="auto"/>
          <w:sz w:val="32"/>
          <w:szCs w:val="32"/>
        </w:rPr>
      </w:pPr>
      <w:r>
        <w:rPr>
          <w:rFonts w:hint="eastAsia" w:ascii="仿宋_GB2312" w:hAnsi="仿宋_GB2312" w:eastAsia="仿宋_GB2312" w:cs="仿宋_GB2312"/>
          <w:bCs/>
          <w:color w:val="auto"/>
          <w:sz w:val="32"/>
          <w:szCs w:val="32"/>
          <w:lang w:eastAsia="zh-CN"/>
        </w:rPr>
        <w:t>（二）</w:t>
      </w:r>
      <w:r>
        <w:rPr>
          <w:rFonts w:hint="eastAsia" w:ascii="仿宋_GB2312" w:hAnsi="仿宋_GB2312" w:eastAsia="仿宋_GB2312" w:cs="仿宋_GB2312"/>
          <w:bCs/>
          <w:color w:val="auto"/>
          <w:sz w:val="32"/>
          <w:szCs w:val="32"/>
        </w:rPr>
        <w:t>基本支出：指为保障机构正常运转、完成日常工</w:t>
      </w:r>
      <w:r>
        <w:rPr>
          <w:rFonts w:hint="eastAsia" w:ascii="仿宋_GB2312" w:eastAsia="仿宋_GB2312"/>
          <w:bCs/>
          <w:color w:val="auto"/>
          <w:sz w:val="32"/>
          <w:szCs w:val="32"/>
        </w:rPr>
        <w:t>作任务而发生的人员支出和公用支出。</w:t>
      </w:r>
    </w:p>
    <w:p>
      <w:pPr>
        <w:numPr>
          <w:ilvl w:val="0"/>
          <w:numId w:val="0"/>
        </w:numPr>
        <w:spacing w:line="580" w:lineRule="atLeast"/>
        <w:ind w:firstLine="640" w:firstLineChars="200"/>
        <w:rPr>
          <w:rFonts w:ascii="仿宋_GB2312" w:eastAsia="仿宋_GB2312"/>
          <w:bCs/>
          <w:color w:val="auto"/>
          <w:sz w:val="32"/>
          <w:szCs w:val="32"/>
        </w:rPr>
      </w:pPr>
      <w:r>
        <w:rPr>
          <w:rFonts w:hint="eastAsia" w:ascii="仿宋_GB2312" w:eastAsia="仿宋_GB2312"/>
          <w:bCs/>
          <w:color w:val="auto"/>
          <w:sz w:val="32"/>
          <w:szCs w:val="32"/>
          <w:lang w:eastAsia="zh-CN"/>
        </w:rPr>
        <w:t>（三）</w:t>
      </w:r>
      <w:r>
        <w:rPr>
          <w:rFonts w:hint="eastAsia" w:ascii="仿宋_GB2312" w:eastAsia="仿宋_GB2312"/>
          <w:bCs/>
          <w:color w:val="auto"/>
          <w:sz w:val="32"/>
          <w:szCs w:val="32"/>
        </w:rPr>
        <w:t>“三公”经费：纳入市本级财政预决算管理的“三公”经费，是指市本级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社会保障和就业支出（类)行政事业单位离退休（款）事业单位离退休（项）：指实行归口管理的事业单位开支的离退休经费。</w:t>
      </w:r>
    </w:p>
    <w:p>
      <w:pPr>
        <w:spacing w:line="580" w:lineRule="atLeast"/>
        <w:ind w:firstLine="640" w:firstLineChars="200"/>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eastAsia="zh-CN"/>
        </w:rPr>
        <w:t>（五）</w:t>
      </w:r>
      <w:r>
        <w:rPr>
          <w:rFonts w:hint="eastAsia" w:ascii="仿宋_GB2312" w:hAnsi="仿宋_GB2312" w:eastAsia="仿宋_GB2312" w:cs="仿宋_GB2312"/>
          <w:color w:val="auto"/>
          <w:sz w:val="32"/>
          <w:szCs w:val="32"/>
        </w:rPr>
        <w:t>社会保障和就业支出（类）行政事业单位</w:t>
      </w:r>
      <w:r>
        <w:rPr>
          <w:rFonts w:hint="eastAsia" w:ascii="仿宋_GB2312" w:hAnsi="仿宋_GB2312" w:cs="仿宋_GB2312"/>
          <w:color w:val="auto"/>
          <w:sz w:val="32"/>
          <w:szCs w:val="32"/>
          <w:lang w:eastAsia="zh-CN"/>
        </w:rPr>
        <w:t>养老支出</w:t>
      </w:r>
      <w:r>
        <w:rPr>
          <w:rFonts w:hint="eastAsia" w:ascii="仿宋_GB2312" w:hAnsi="仿宋_GB2312" w:eastAsia="仿宋_GB2312" w:cs="仿宋_GB2312"/>
          <w:color w:val="auto"/>
          <w:sz w:val="32"/>
          <w:szCs w:val="32"/>
        </w:rPr>
        <w:t>（款）机关事业单位基本养老保险缴费支出（项）:指机关事业单位正式在职人员的基本养老金支出。</w:t>
      </w:r>
    </w:p>
    <w:p>
      <w:pPr>
        <w:spacing w:line="580" w:lineRule="atLeast"/>
        <w:ind w:firstLine="640" w:firstLineChars="200"/>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eastAsia="zh-CN"/>
        </w:rPr>
        <w:t>（六）</w:t>
      </w:r>
      <w:r>
        <w:rPr>
          <w:rFonts w:hint="eastAsia" w:ascii="仿宋_GB2312" w:hAnsi="仿宋_GB2312" w:eastAsia="仿宋_GB2312" w:cs="仿宋_GB2312"/>
          <w:color w:val="auto"/>
          <w:sz w:val="32"/>
          <w:szCs w:val="32"/>
        </w:rPr>
        <w:t>社会保障和就业支出（类）行政事业单位</w:t>
      </w:r>
      <w:r>
        <w:rPr>
          <w:rFonts w:hint="eastAsia" w:ascii="仿宋_GB2312" w:hAnsi="仿宋_GB2312" w:cs="仿宋_GB2312"/>
          <w:color w:val="auto"/>
          <w:sz w:val="32"/>
          <w:szCs w:val="32"/>
          <w:lang w:eastAsia="zh-CN"/>
        </w:rPr>
        <w:t>养老支出</w:t>
      </w:r>
      <w:r>
        <w:rPr>
          <w:rFonts w:hint="eastAsia" w:ascii="仿宋_GB2312" w:hAnsi="仿宋_GB2312" w:eastAsia="仿宋_GB2312" w:cs="仿宋_GB2312"/>
          <w:color w:val="auto"/>
          <w:sz w:val="32"/>
          <w:szCs w:val="32"/>
        </w:rPr>
        <w:t>（款）机关事业单位</w:t>
      </w:r>
      <w:r>
        <w:rPr>
          <w:rFonts w:hint="eastAsia" w:ascii="仿宋_GB2312" w:hAnsi="仿宋_GB2312" w:cs="仿宋_GB2312"/>
          <w:color w:val="auto"/>
          <w:sz w:val="32"/>
          <w:szCs w:val="32"/>
          <w:lang w:eastAsia="zh-CN"/>
        </w:rPr>
        <w:t>职业年金（项）：</w:t>
      </w:r>
      <w:r>
        <w:rPr>
          <w:rFonts w:hint="eastAsia" w:ascii="仿宋_GB2312" w:hAnsi="仿宋_GB2312" w:eastAsia="仿宋_GB2312" w:cs="仿宋_GB2312"/>
          <w:color w:val="auto"/>
          <w:sz w:val="32"/>
          <w:szCs w:val="32"/>
        </w:rPr>
        <w:t>指机关事业单位正式在职人员的</w:t>
      </w:r>
      <w:r>
        <w:rPr>
          <w:rFonts w:hint="eastAsia" w:ascii="仿宋_GB2312" w:hAnsi="仿宋_GB2312" w:cs="仿宋_GB2312"/>
          <w:color w:val="auto"/>
          <w:sz w:val="32"/>
          <w:szCs w:val="32"/>
          <w:lang w:eastAsia="zh-CN"/>
        </w:rPr>
        <w:t>职业年</w:t>
      </w:r>
      <w:r>
        <w:rPr>
          <w:rFonts w:hint="eastAsia" w:ascii="仿宋_GB2312" w:hAnsi="仿宋_GB2312" w:eastAsia="仿宋_GB2312" w:cs="仿宋_GB2312"/>
          <w:color w:val="auto"/>
          <w:sz w:val="32"/>
          <w:szCs w:val="32"/>
        </w:rPr>
        <w:t>金支出。</w:t>
      </w:r>
    </w:p>
    <w:p>
      <w:pPr>
        <w:spacing w:line="580" w:lineRule="atLeas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cs="仿宋_GB2312"/>
          <w:color w:val="auto"/>
          <w:sz w:val="32"/>
          <w:szCs w:val="32"/>
          <w:lang w:eastAsia="zh-CN"/>
        </w:rPr>
        <w:t>（七）</w:t>
      </w:r>
      <w:r>
        <w:rPr>
          <w:rFonts w:hint="eastAsia" w:ascii="仿宋_GB2312" w:hAnsi="仿宋_GB2312" w:eastAsia="仿宋_GB2312" w:cs="仿宋_GB2312"/>
          <w:color w:val="auto"/>
          <w:sz w:val="32"/>
          <w:szCs w:val="32"/>
        </w:rPr>
        <w:t>社会保障和就业支出（类）</w:t>
      </w:r>
      <w:r>
        <w:rPr>
          <w:rFonts w:hint="eastAsia" w:ascii="仿宋_GB2312" w:hAnsi="仿宋_GB2312" w:cs="仿宋_GB2312"/>
          <w:color w:val="auto"/>
          <w:sz w:val="32"/>
          <w:szCs w:val="32"/>
          <w:lang w:eastAsia="zh-CN"/>
        </w:rPr>
        <w:t>其他社会保障和就业支出</w:t>
      </w:r>
      <w:r>
        <w:rPr>
          <w:rFonts w:hint="eastAsia" w:ascii="仿宋_GB2312" w:hAnsi="仿宋_GB2312" w:eastAsia="仿宋_GB2312" w:cs="仿宋_GB2312"/>
          <w:color w:val="auto"/>
          <w:sz w:val="32"/>
          <w:szCs w:val="32"/>
        </w:rPr>
        <w:t>（款）</w:t>
      </w:r>
      <w:r>
        <w:rPr>
          <w:rFonts w:hint="eastAsia" w:ascii="仿宋_GB2312" w:hAnsi="仿宋_GB2312" w:cs="仿宋_GB2312"/>
          <w:color w:val="auto"/>
          <w:sz w:val="32"/>
          <w:szCs w:val="32"/>
          <w:lang w:eastAsia="zh-CN"/>
        </w:rPr>
        <w:t>其他社会保障和就业支出（项）：</w:t>
      </w:r>
      <w:r>
        <w:rPr>
          <w:rFonts w:hint="eastAsia" w:ascii="仿宋_GB2312" w:hAnsi="仿宋_GB2312" w:eastAsia="仿宋_GB2312" w:cs="仿宋_GB2312"/>
          <w:color w:val="auto"/>
          <w:sz w:val="32"/>
          <w:szCs w:val="32"/>
        </w:rPr>
        <w:t>指</w:t>
      </w:r>
      <w:r>
        <w:rPr>
          <w:rFonts w:hint="eastAsia" w:ascii="仿宋_GB2312" w:hAnsi="仿宋_GB2312" w:cs="仿宋_GB2312"/>
          <w:color w:val="auto"/>
          <w:sz w:val="32"/>
          <w:szCs w:val="32"/>
          <w:lang w:eastAsia="zh-CN"/>
        </w:rPr>
        <w:t>其他用于社会保障和就业的支出。</w:t>
      </w:r>
    </w:p>
    <w:p>
      <w:pPr>
        <w:spacing w:line="580" w:lineRule="atLeas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cs="仿宋_GB2312"/>
          <w:color w:val="auto"/>
          <w:sz w:val="32"/>
          <w:szCs w:val="32"/>
          <w:lang w:eastAsia="zh-CN"/>
        </w:rPr>
        <w:t>八</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住房保障支出（类）城乡社区住宅（款）其他城乡社区住宅支出（项）:指城乡社区住宅的基本支出和项目支出。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cs="仿宋_GB2312"/>
          <w:color w:val="auto"/>
          <w:sz w:val="32"/>
          <w:szCs w:val="32"/>
          <w:lang w:eastAsia="zh-CN"/>
        </w:rPr>
        <w:t>九</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医疗卫生与计划生育支出（类）行政事业单位医疗（款）行政、事业单位医疗（项）：指财政部门集中安排的行政、事业单位基本医疗保险缴费经费，未参加医疗保险的行政、事业单位的公费医疗经费，按国家规定享受离休人员待遇的医疗经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cs="仿宋_GB2312"/>
          <w:color w:val="auto"/>
          <w:sz w:val="32"/>
          <w:szCs w:val="32"/>
          <w:lang w:eastAsia="zh-CN"/>
        </w:rPr>
        <w:t>十</w:t>
      </w:r>
      <w:r>
        <w:rPr>
          <w:rFonts w:hint="eastAsia" w:ascii="仿宋_GB2312" w:hAnsi="仿宋_GB2312" w:eastAsia="仿宋_GB2312" w:cs="仿宋_GB2312"/>
          <w:color w:val="auto"/>
          <w:sz w:val="32"/>
          <w:szCs w:val="32"/>
          <w:lang w:eastAsia="zh-CN"/>
        </w:rPr>
        <w:t>）事业运行</w:t>
      </w:r>
      <w:r>
        <w:rPr>
          <w:rFonts w:hint="eastAsia" w:ascii="仿宋_GB2312" w:hAnsi="仿宋_GB2312" w:eastAsia="仿宋_GB2312" w:cs="仿宋_GB2312"/>
          <w:color w:val="auto"/>
          <w:sz w:val="32"/>
          <w:szCs w:val="32"/>
        </w:rPr>
        <w:t>：指</w:t>
      </w:r>
      <w:r>
        <w:rPr>
          <w:rFonts w:hint="eastAsia" w:ascii="仿宋_GB2312" w:hAnsi="仿宋_GB2312" w:eastAsia="仿宋_GB2312" w:cs="仿宋_GB2312"/>
          <w:color w:val="auto"/>
          <w:sz w:val="32"/>
          <w:szCs w:val="32"/>
          <w:lang w:eastAsia="zh-CN"/>
        </w:rPr>
        <w:t>用于农业事业单位基本支出，事业单位设施、系统运行与资产维护等方面的支出</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eastAsia" w:ascii="宋体" w:hAnsi="宋体"/>
          <w:color w:val="auto"/>
          <w:sz w:val="32"/>
          <w:szCs w:val="32"/>
        </w:rPr>
      </w:pPr>
      <w:r>
        <w:rPr>
          <w:rFonts w:hint="eastAsia" w:ascii="宋体" w:hAnsi="宋体"/>
          <w:color w:val="auto"/>
          <w:sz w:val="32"/>
          <w:szCs w:val="32"/>
          <w:lang w:eastAsia="zh-CN"/>
        </w:rPr>
        <w:t>（十一）</w:t>
      </w:r>
      <w:r>
        <w:rPr>
          <w:rFonts w:hint="eastAsia" w:ascii="宋体" w:hAnsi="宋体"/>
          <w:color w:val="auto"/>
          <w:sz w:val="32"/>
          <w:szCs w:val="32"/>
        </w:rPr>
        <w:t>项目支出：是预算单位为完成特定的行政工作任务或事业发展目标所发生的支出。</w:t>
      </w:r>
    </w:p>
    <w:p>
      <w:pPr>
        <w:tabs>
          <w:tab w:val="center" w:pos="4475"/>
        </w:tabs>
        <w:snapToGrid w:val="0"/>
        <w:spacing w:line="600" w:lineRule="exact"/>
        <w:rPr>
          <w:rFonts w:hint="eastAsia" w:ascii="仿宋_GB2312"/>
          <w:color w:val="auto"/>
        </w:rPr>
      </w:pP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第四部分：</w:t>
      </w:r>
      <w:r>
        <w:rPr>
          <w:rFonts w:hint="eastAsia" w:ascii="黑体" w:hAnsi="宋体" w:eastAsia="黑体"/>
          <w:color w:val="auto"/>
          <w:szCs w:val="32"/>
          <w:lang w:eastAsia="zh-CN"/>
        </w:rPr>
        <w:t>鹿寨县农业技术推广中心</w:t>
      </w:r>
      <w:r>
        <w:rPr>
          <w:rFonts w:hint="eastAsia" w:ascii="黑体" w:hAnsi="宋体" w:eastAsia="黑体"/>
          <w:color w:val="auto"/>
          <w:szCs w:val="32"/>
        </w:rPr>
        <w:t>202</w:t>
      </w:r>
      <w:r>
        <w:rPr>
          <w:rFonts w:hint="eastAsia" w:ascii="黑体" w:hAnsi="宋体" w:eastAsia="黑体"/>
          <w:color w:val="auto"/>
          <w:szCs w:val="32"/>
          <w:lang w:val="en-US" w:eastAsia="zh-CN"/>
        </w:rPr>
        <w:t>4</w:t>
      </w:r>
      <w:r>
        <w:rPr>
          <w:rFonts w:hint="eastAsia" w:ascii="黑体" w:hAnsi="宋体" w:eastAsia="黑体"/>
          <w:color w:val="auto"/>
          <w:szCs w:val="32"/>
        </w:rPr>
        <w:t>年</w:t>
      </w:r>
      <w:r>
        <w:rPr>
          <w:rFonts w:hint="eastAsia" w:ascii="黑体" w:eastAsia="黑体"/>
          <w:color w:val="auto"/>
          <w:szCs w:val="32"/>
        </w:rPr>
        <w:t>预算公开报表</w:t>
      </w:r>
    </w:p>
    <w:p>
      <w:pPr>
        <w:widowControl w:val="0"/>
        <w:numPr>
          <w:ilvl w:val="0"/>
          <w:numId w:val="0"/>
        </w:numPr>
        <w:spacing w:line="580" w:lineRule="atLeast"/>
        <w:ind w:firstLine="640" w:firstLineChars="200"/>
        <w:jc w:val="both"/>
        <w:rPr>
          <w:rFonts w:hint="eastAsia" w:ascii="仿宋_GB2312" w:eastAsia="仿宋_GB2312"/>
          <w:b/>
          <w:bCs/>
          <w:color w:val="auto"/>
          <w:sz w:val="32"/>
          <w:szCs w:val="32"/>
          <w:lang w:val="en-US" w:eastAsia="zh-CN"/>
        </w:rPr>
      </w:pPr>
      <w:r>
        <w:rPr>
          <w:rFonts w:hint="eastAsia" w:ascii="仿宋_GB2312" w:hAnsi="仿宋_GB2312" w:cs="仿宋_GB2312"/>
          <w:color w:val="auto"/>
          <w:sz w:val="32"/>
          <w:szCs w:val="32"/>
          <w:lang w:eastAsia="zh-CN"/>
        </w:rPr>
        <w:t>详</w:t>
      </w:r>
      <w:r>
        <w:rPr>
          <w:rFonts w:hint="eastAsia" w:ascii="仿宋_GB2312" w:hAnsi="仿宋_GB2312" w:eastAsia="仿宋_GB2312" w:cs="仿宋_GB2312"/>
          <w:color w:val="auto"/>
          <w:sz w:val="32"/>
          <w:szCs w:val="32"/>
          <w:lang w:eastAsia="zh-CN"/>
        </w:rPr>
        <w:t>见</w:t>
      </w:r>
      <w:r>
        <w:rPr>
          <w:rFonts w:hint="eastAsia" w:ascii="仿宋_GB2312" w:hAnsi="仿宋_GB2312" w:cs="仿宋_GB2312"/>
          <w:color w:val="auto"/>
          <w:sz w:val="32"/>
          <w:szCs w:val="32"/>
          <w:lang w:val="en-US" w:eastAsia="zh-CN"/>
        </w:rPr>
        <w:t>附</w:t>
      </w:r>
      <w:r>
        <w:rPr>
          <w:rFonts w:hint="eastAsia" w:ascii="仿宋_GB2312" w:hAnsi="仿宋_GB2312" w:eastAsia="仿宋_GB2312" w:cs="仿宋_GB2312"/>
          <w:color w:val="auto"/>
          <w:sz w:val="32"/>
          <w:szCs w:val="32"/>
        </w:rPr>
        <w:t>表</w:t>
      </w:r>
    </w:p>
    <w:p>
      <w:pPr>
        <w:tabs>
          <w:tab w:val="center" w:pos="4475"/>
        </w:tabs>
        <w:spacing w:line="600" w:lineRule="exact"/>
        <w:ind w:firstLine="645"/>
        <w:rPr>
          <w:rFonts w:hint="eastAsia" w:ascii="仿宋_GB2312" w:hAnsi="宋体"/>
          <w:color w:val="auto"/>
          <w:szCs w:val="32"/>
        </w:rPr>
      </w:pPr>
    </w:p>
    <w:p>
      <w:pPr>
        <w:rPr>
          <w:color w:val="auto"/>
        </w:rPr>
      </w:pPr>
      <w:bookmarkStart w:id="0" w:name="_GoBack"/>
      <w:bookmarkEnd w:id="0"/>
    </w:p>
    <w:sectPr>
      <w:headerReference r:id="rId3" w:type="default"/>
      <w:footerReference r:id="rId4" w:type="default"/>
      <w:footerReference r:id="rId5" w:type="even"/>
      <w:pgSz w:w="11906" w:h="16838"/>
      <w:pgMar w:top="1440" w:right="1440" w:bottom="1440" w:left="1440" w:header="851" w:footer="992" w:gutter="0"/>
      <w:pgNumType w:fmt="numberInDash"/>
      <w:cols w:space="720" w:num="1"/>
      <w:titlePg/>
      <w:docGrid w:linePitch="634" w:charSpace="-21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Fonts w:eastAsia="宋体"/>
        <w:sz w:val="28"/>
      </w:rPr>
    </w:pPr>
    <w:r>
      <w:rPr>
        <w:rStyle w:val="6"/>
        <w:rFonts w:eastAsia="宋体"/>
        <w:sz w:val="28"/>
      </w:rPr>
      <w:fldChar w:fldCharType="begin"/>
    </w:r>
    <w:r>
      <w:rPr>
        <w:rStyle w:val="6"/>
        <w:rFonts w:eastAsia="宋体"/>
        <w:sz w:val="28"/>
      </w:rPr>
      <w:instrText xml:space="preserve">PAGE  </w:instrText>
    </w:r>
    <w:r>
      <w:rPr>
        <w:rStyle w:val="6"/>
        <w:rFonts w:eastAsia="宋体"/>
        <w:sz w:val="28"/>
      </w:rPr>
      <w:fldChar w:fldCharType="separate"/>
    </w:r>
    <w:r>
      <w:rPr>
        <w:rStyle w:val="6"/>
        <w:rFonts w:eastAsia="宋体"/>
        <w:sz w:val="28"/>
      </w:rPr>
      <w:t>- 8 -</w:t>
    </w:r>
    <w:r>
      <w:rPr>
        <w:rStyle w:val="6"/>
        <w:rFonts w:eastAsia="宋体"/>
        <w:sz w:val="2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635" cy="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35" cy="0"/>
                      </a:xfrm>
                      <a:prstGeom prst="rect">
                        <a:avLst/>
                      </a:prstGeom>
                      <a:noFill/>
                      <a:ln>
                        <a:noFill/>
                      </a:ln>
                    </wps:spPr>
                    <wps:txbx>
                      <w:txbxContent>
                        <w:p>
                          <w:r>
                            <w:t>ImpTraceLabel=PD94bWwgdmVyc2lvbj0nMS4wJyBlbmNvZGluZz0nVVRGLTgnPz48dHJhY2U+PGNvbnRlbnQ+PC9jb250ZW50PjxhY2NvdW50PmczbXpscmJ3dGhoM3doeXRubm03ZzU8L2FjY291bnQ+PG1hY2hpbmVDb2RlPkxGQzQ1MFIwMjY0MTMKPC9tYWNoaW5lQ29kZT48dGltZT4yMDI0LTAxLTI2IDE3OjU2OjE0PC90aW1lPjxzeXN0ZW0+TUI8c3lzdGVtPjwvdHJhY2U+</w:t>
                          </w:r>
                        </w:p>
                      </w:txbxContent>
                    </wps:txbx>
                    <wps:bodyPr upright="1"/>
                  </wps:wsp>
                </a:graphicData>
              </a:graphic>
            </wp:anchor>
          </w:drawing>
        </mc:Choice>
        <mc:Fallback>
          <w:pict>
            <v:shape id="_x0000_s1026" o:spid="_x0000_s1026" o:spt="202" type="#_x0000_t202" style="position:absolute;left:0pt;margin-left:0pt;margin-top:0pt;height:0pt;width:0.05pt;mso-position-horizontal-relative:page;mso-position-vertical-relative:page;z-index:251659264;mso-width-relative:page;mso-height-relative:page;" filled="f" stroked="f" coordsize="21600,21600" o:gfxdata="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">
              <v:fill on="f" focussize="0,0"/>
              <v:stroke on="f"/>
              <v:imagedata o:title=""/>
              <o:lock v:ext="edit" aspectratio="f"/>
              <v:textbox>
                <w:txbxContent>
                  <w:p>
                    <w:r>
                      <w:t>ImpTraceLabel=PD94bWwgdmVyc2lvbj0nMS4wJyBlbmNvZGluZz0nVVRGLTgnPz48dHJhY2U+PGNvbnRlbnQ+PC9jb250ZW50PjxhY2NvdW50PmczbXpscmJ3dGhoM3doeXRubm03ZzU8L2FjY291bnQ+PG1hY2hpbmVDb2RlPkxGQzQ1MFIwMjY0MTMKPC9tYWNoaW5lQ29kZT48dGltZT4yMDI0LTAxLTI2IDE3OjU2OjE0PC90aW1lPjxzeXN0ZW0+TUI8c3lzdGVtPjwvdHJhY2U+</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xY2ZmZGY1YTZiOTI0NzdkYTc5MTVhZDM2NDU2YTUifQ=="/>
    <w:docVar w:name="KSO_WPS_MARK_KEY" w:val="a3fc8c35-35d1-41c4-8d55-c18eb8232029"/>
  </w:docVars>
  <w:rsids>
    <w:rsidRoot w:val="75BE27D8"/>
    <w:rsid w:val="019D6C82"/>
    <w:rsid w:val="088F396A"/>
    <w:rsid w:val="09F04419"/>
    <w:rsid w:val="12DD18B7"/>
    <w:rsid w:val="234F5CDE"/>
    <w:rsid w:val="28477E78"/>
    <w:rsid w:val="2B0C482C"/>
    <w:rsid w:val="2E1F449F"/>
    <w:rsid w:val="2E6757BF"/>
    <w:rsid w:val="33F5327B"/>
    <w:rsid w:val="3A0174B6"/>
    <w:rsid w:val="42725FA2"/>
    <w:rsid w:val="43057DD8"/>
    <w:rsid w:val="43E409C5"/>
    <w:rsid w:val="462C5583"/>
    <w:rsid w:val="468C482F"/>
    <w:rsid w:val="46D7600B"/>
    <w:rsid w:val="4A2279E0"/>
    <w:rsid w:val="4F5F592B"/>
    <w:rsid w:val="5ADD4E33"/>
    <w:rsid w:val="5D146BD4"/>
    <w:rsid w:val="66E477B7"/>
    <w:rsid w:val="68DE4200"/>
    <w:rsid w:val="695C3546"/>
    <w:rsid w:val="6DCD55EB"/>
    <w:rsid w:val="75BE27D8"/>
    <w:rsid w:val="7AD838C8"/>
    <w:rsid w:val="7B886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line="240" w:lineRule="auto"/>
      <w:jc w:val="both"/>
      <w:textAlignment w:val="baseline"/>
    </w:pPr>
    <w:rPr>
      <w:rFonts w:ascii="Calibri" w:hAnsi="Calibri" w:eastAsia="宋体"/>
      <w:kern w:val="2"/>
      <w:sz w:val="21"/>
      <w:szCs w:val="22"/>
      <w:lang w:val="en-US" w:eastAsia="zh-CN" w:bidi="ar-SA"/>
    </w:r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3747</Words>
  <Characters>4712</Characters>
  <Lines>0</Lines>
  <Paragraphs>0</Paragraphs>
  <TotalTime>4</TotalTime>
  <ScaleCrop>false</ScaleCrop>
  <LinksUpToDate>false</LinksUpToDate>
  <CharactersWithSpaces>4749</CharactersWithSpaces>
  <Application>WPS Office_11.8.2.12087_F1E327BC-269C-435d-A152-05C5408002CA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2024-02-01T03:23:00Z</dcterms:created>
  <dc:creator>Administrator</dc:creator>
  <cp:lastModifiedBy>Xuě</cp:lastModifiedBy>
  <dcterms:modified xsi:type="dcterms:W3CDTF">2024-05-13T09:29:31Z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2052-11.8.2.12087</vt:lpwstr>
  </property>
  <property fmtid="{D5CDD505-2E9C-101B-9397-08002B2CF9AE}" pid="3" name="ICV">
    <vt:lpwstr>E20BBCB31DAC4B50BAAEA44588186AB7</vt:lpwstr>
  </property>
</Properties>
</file>