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ind w:firstLine="3120" w:firstLineChars="600"/>
        <w:jc w:val="left"/>
        <w:rPr>
          <w:rFonts w:hint="eastAsia" w:ascii="黑体" w:hAnsi="黑体" w:eastAsia="黑体"/>
          <w:bCs/>
          <w:color w:val="000000"/>
          <w:sz w:val="52"/>
          <w:szCs w:val="52"/>
          <w:lang w:eastAsia="zh-CN"/>
        </w:rPr>
      </w:pPr>
      <w:r>
        <w:rPr>
          <w:rFonts w:hint="eastAsia" w:ascii="黑体" w:hAnsi="黑体" w:eastAsia="黑体"/>
          <w:bCs/>
          <w:color w:val="000000"/>
          <w:sz w:val="52"/>
          <w:szCs w:val="52"/>
        </w:rPr>
        <w:t>鹿寨县</w:t>
      </w:r>
      <w:r>
        <w:rPr>
          <w:rFonts w:hint="eastAsia" w:ascii="黑体" w:hAnsi="黑体" w:eastAsia="黑体"/>
          <w:bCs/>
          <w:color w:val="000000"/>
          <w:sz w:val="52"/>
          <w:szCs w:val="52"/>
          <w:lang w:eastAsia="zh-CN"/>
        </w:rPr>
        <w:t>委党校</w:t>
      </w:r>
    </w:p>
    <w:p>
      <w:pPr>
        <w:jc w:val="center"/>
        <w:rPr>
          <w:rFonts w:ascii="黑体" w:eastAsia="黑体" w:cs="ArialUnicodeMS"/>
          <w:kern w:val="0"/>
          <w:sz w:val="52"/>
          <w:szCs w:val="52"/>
        </w:rPr>
      </w:pPr>
      <w:r>
        <w:rPr>
          <w:rFonts w:hint="eastAsia" w:ascii="黑体" w:eastAsia="黑体"/>
          <w:kern w:val="0"/>
          <w:sz w:val="52"/>
          <w:szCs w:val="52"/>
          <w:lang w:val="en-US" w:eastAsia="zh-CN"/>
        </w:rPr>
        <w:t xml:space="preserve">  </w:t>
      </w:r>
      <w:r>
        <w:rPr>
          <w:rFonts w:hint="eastAsia" w:ascii="黑体" w:eastAsia="黑体"/>
          <w:kern w:val="0"/>
          <w:sz w:val="52"/>
          <w:szCs w:val="52"/>
          <w:lang w:eastAsia="zh-CN"/>
        </w:rPr>
        <w:t>2021</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bookmarkStart w:id="3" w:name="_GoBack"/>
      <w:bookmarkEnd w:id="3"/>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w:t>
      </w:r>
      <w:r>
        <w:rPr>
          <w:rFonts w:ascii="方正小标宋简体" w:eastAsia="方正小标宋简体"/>
          <w:b/>
          <w:sz w:val="44"/>
          <w:szCs w:val="44"/>
        </w:rPr>
        <w:t xml:space="preserve">    </w:t>
      </w:r>
      <w:r>
        <w:rPr>
          <w:rFonts w:hint="eastAsia" w:ascii="方正小标宋简体" w:eastAsia="方正小标宋简体"/>
          <w:b/>
          <w:sz w:val="44"/>
          <w:szCs w:val="44"/>
        </w:rPr>
        <w:t>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single"/>
          <w:lang w:eastAsia="zh-CN"/>
        </w:rPr>
        <w:t>鹿寨县委党校</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lang w:eastAsia="zh-CN"/>
        </w:rPr>
        <w:t>鹿寨县委党校</w:t>
      </w:r>
      <w:r>
        <w:rPr>
          <w:rFonts w:hint="eastAsia" w:ascii="仿宋_GB2312" w:eastAsia="仿宋_GB2312"/>
          <w:b/>
          <w:sz w:val="32"/>
          <w:szCs w:val="32"/>
          <w:lang w:eastAsia="zh-CN"/>
        </w:rPr>
        <w:t>2021</w:t>
      </w:r>
      <w:r>
        <w:rPr>
          <w:rFonts w:hint="eastAsia" w:ascii="仿宋_GB2312" w:eastAsia="仿宋_GB2312"/>
          <w:b/>
          <w:sz w:val="32"/>
          <w:szCs w:val="32"/>
        </w:rPr>
        <w:t>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表七：一般公共预算财政拨款安排的“三公”经费支出决算表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ascii="仿宋_GB2312" w:eastAsia="仿宋_GB2312"/>
          <w:sz w:val="32"/>
          <w:szCs w:val="32"/>
        </w:rPr>
      </w:pPr>
      <w:r>
        <w:rPr>
          <w:rFonts w:hint="eastAsia" w:ascii="仿宋_GB2312" w:eastAsia="仿宋_GB2312"/>
          <w:sz w:val="32"/>
          <w:szCs w:val="32"/>
        </w:rPr>
        <w:t>表九：国有资本经营预算财政拨款支出决算表</w:t>
      </w:r>
    </w:p>
    <w:p>
      <w:pPr>
        <w:ind w:firstLine="645"/>
        <w:rPr>
          <w:rFonts w:ascii="仿宋_GB2312" w:eastAsia="仿宋_GB2312"/>
          <w:b/>
          <w:color w:val="auto"/>
          <w:sz w:val="32"/>
          <w:szCs w:val="32"/>
        </w:rPr>
      </w:pPr>
      <w:r>
        <w:rPr>
          <w:rFonts w:hint="eastAsia" w:ascii="仿宋_GB2312" w:eastAsia="仿宋_GB2312"/>
          <w:b/>
          <w:color w:val="auto"/>
          <w:sz w:val="32"/>
          <w:szCs w:val="32"/>
        </w:rPr>
        <w:t>第三部分：</w:t>
      </w:r>
      <w:r>
        <w:rPr>
          <w:rFonts w:hint="eastAsia" w:ascii="仿宋_GB2312" w:hAnsi="黑体" w:eastAsia="仿宋_GB2312"/>
          <w:b/>
          <w:bCs/>
          <w:color w:val="auto"/>
          <w:sz w:val="32"/>
          <w:szCs w:val="32"/>
          <w:u w:val="single"/>
          <w:lang w:eastAsia="zh-CN"/>
        </w:rPr>
        <w:t>鹿寨县委党校</w:t>
      </w:r>
      <w:r>
        <w:rPr>
          <w:rFonts w:hint="eastAsia" w:ascii="仿宋_GB2312" w:eastAsia="仿宋_GB2312"/>
          <w:b/>
          <w:color w:val="auto"/>
          <w:sz w:val="32"/>
          <w:szCs w:val="32"/>
          <w:lang w:eastAsia="zh-CN"/>
        </w:rPr>
        <w:t>2021</w:t>
      </w:r>
      <w:r>
        <w:rPr>
          <w:rFonts w:hint="eastAsia" w:ascii="仿宋_GB2312" w:eastAsia="仿宋_GB2312"/>
          <w:b/>
          <w:color w:val="auto"/>
          <w:sz w:val="32"/>
          <w:szCs w:val="32"/>
        </w:rPr>
        <w:t>年度部门决算情况说明</w:t>
      </w:r>
    </w:p>
    <w:p>
      <w:pPr>
        <w:autoSpaceDE w:val="0"/>
        <w:autoSpaceDN w:val="0"/>
        <w:adjustRightInd w:val="0"/>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一、</w:t>
      </w:r>
      <w:r>
        <w:rPr>
          <w:rFonts w:hint="eastAsia" w:ascii="仿宋_GB2312" w:eastAsia="仿宋_GB2312"/>
          <w:color w:val="auto"/>
          <w:kern w:val="0"/>
          <w:sz w:val="32"/>
          <w:szCs w:val="32"/>
          <w:lang w:eastAsia="zh-CN"/>
        </w:rPr>
        <w:t>2021</w:t>
      </w:r>
      <w:r>
        <w:rPr>
          <w:rFonts w:hint="eastAsia" w:ascii="仿宋_GB2312" w:eastAsia="仿宋_GB2312"/>
          <w:color w:val="auto"/>
          <w:kern w:val="0"/>
          <w:sz w:val="32"/>
          <w:szCs w:val="32"/>
        </w:rPr>
        <w:t xml:space="preserve"> </w:t>
      </w:r>
      <w:r>
        <w:rPr>
          <w:rFonts w:hint="eastAsia" w:ascii="仿宋_GB2312" w:eastAsia="仿宋_GB2312" w:cs="仿宋_GB2312"/>
          <w:color w:val="auto"/>
          <w:kern w:val="0"/>
          <w:sz w:val="32"/>
          <w:szCs w:val="32"/>
        </w:rPr>
        <w:t>年度收入支出决算总体情况。</w:t>
      </w:r>
    </w:p>
    <w:p>
      <w:pPr>
        <w:autoSpaceDE w:val="0"/>
        <w:autoSpaceDN w:val="0"/>
        <w:adjustRightInd w:val="0"/>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二、</w:t>
      </w:r>
      <w:r>
        <w:rPr>
          <w:rFonts w:hint="eastAsia" w:ascii="仿宋_GB2312" w:eastAsia="仿宋_GB2312"/>
          <w:color w:val="auto"/>
          <w:kern w:val="0"/>
          <w:sz w:val="32"/>
          <w:szCs w:val="32"/>
          <w:lang w:eastAsia="zh-CN"/>
        </w:rPr>
        <w:t>2021</w:t>
      </w:r>
      <w:r>
        <w:rPr>
          <w:rFonts w:hint="eastAsia" w:ascii="仿宋_GB2312" w:eastAsia="仿宋_GB2312"/>
          <w:color w:val="auto"/>
          <w:kern w:val="0"/>
          <w:sz w:val="32"/>
          <w:szCs w:val="32"/>
        </w:rPr>
        <w:t xml:space="preserve"> </w:t>
      </w:r>
      <w:r>
        <w:rPr>
          <w:rFonts w:hint="eastAsia" w:ascii="仿宋_GB2312" w:eastAsia="仿宋_GB2312" w:cs="仿宋_GB2312"/>
          <w:color w:val="auto"/>
          <w:kern w:val="0"/>
          <w:sz w:val="32"/>
          <w:szCs w:val="32"/>
        </w:rPr>
        <w:t>年度</w:t>
      </w:r>
      <w:r>
        <w:rPr>
          <w:rFonts w:hint="eastAsia" w:ascii="仿宋_GB2312" w:eastAsia="仿宋_GB2312"/>
          <w:color w:val="auto"/>
          <w:sz w:val="32"/>
          <w:szCs w:val="32"/>
        </w:rPr>
        <w:t>一般</w:t>
      </w:r>
      <w:r>
        <w:rPr>
          <w:rFonts w:hint="eastAsia" w:ascii="仿宋_GB2312" w:eastAsia="仿宋_GB2312" w:cs="仿宋_GB2312"/>
          <w:color w:val="auto"/>
          <w:kern w:val="0"/>
          <w:sz w:val="32"/>
          <w:szCs w:val="32"/>
        </w:rPr>
        <w:t>公共预算财政拨款支出决算情况。</w:t>
      </w:r>
    </w:p>
    <w:p>
      <w:pPr>
        <w:autoSpaceDE w:val="0"/>
        <w:autoSpaceDN w:val="0"/>
        <w:adjustRightInd w:val="0"/>
        <w:ind w:firstLine="640" w:firstLineChars="200"/>
        <w:jc w:val="left"/>
        <w:rPr>
          <w:rFonts w:hint="eastAsia" w:ascii="仿宋_GB2312" w:eastAsia="仿宋_GB2312" w:cs="仿宋_GB2312"/>
          <w:color w:val="auto"/>
          <w:kern w:val="0"/>
          <w:sz w:val="32"/>
          <w:szCs w:val="32"/>
        </w:rPr>
      </w:pPr>
      <w:bookmarkStart w:id="0" w:name="OLE_LINK1"/>
      <w:r>
        <w:rPr>
          <w:rFonts w:hint="eastAsia" w:ascii="仿宋_GB2312" w:eastAsia="仿宋_GB2312" w:cs="仿宋_GB2312"/>
          <w:color w:val="auto"/>
          <w:kern w:val="0"/>
          <w:sz w:val="32"/>
          <w:szCs w:val="32"/>
        </w:rPr>
        <w:t>三、</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年度一般公共预算财政拨款基本支出决算情况说明。</w:t>
      </w:r>
    </w:p>
    <w:bookmarkEnd w:id="0"/>
    <w:p>
      <w:pPr>
        <w:autoSpaceDE w:val="0"/>
        <w:autoSpaceDN w:val="0"/>
        <w:adjustRightInd w:val="0"/>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四、</w:t>
      </w:r>
      <w:r>
        <w:rPr>
          <w:rFonts w:hint="eastAsia" w:ascii="仿宋_GB2312" w:eastAsia="仿宋_GB2312"/>
          <w:color w:val="auto"/>
          <w:kern w:val="0"/>
          <w:sz w:val="32"/>
          <w:szCs w:val="32"/>
          <w:lang w:eastAsia="zh-CN"/>
        </w:rPr>
        <w:t>2021</w:t>
      </w:r>
      <w:r>
        <w:rPr>
          <w:rFonts w:hint="eastAsia" w:ascii="仿宋_GB2312" w:eastAsia="仿宋_GB2312"/>
          <w:color w:val="auto"/>
          <w:kern w:val="0"/>
          <w:sz w:val="32"/>
          <w:szCs w:val="32"/>
        </w:rPr>
        <w:t xml:space="preserve"> </w:t>
      </w:r>
      <w:r>
        <w:rPr>
          <w:rFonts w:hint="eastAsia" w:ascii="仿宋_GB2312" w:eastAsia="仿宋_GB2312" w:cs="仿宋_GB2312"/>
          <w:color w:val="auto"/>
          <w:kern w:val="0"/>
          <w:sz w:val="32"/>
          <w:szCs w:val="32"/>
        </w:rPr>
        <w:t>年度政府性基金支出决算情况。</w:t>
      </w:r>
    </w:p>
    <w:p>
      <w:pPr>
        <w:autoSpaceDE w:val="0"/>
        <w:autoSpaceDN w:val="0"/>
        <w:adjustRightInd w:val="0"/>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五、</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年度国有资本经营预算支出决算情况</w:t>
      </w:r>
    </w:p>
    <w:p>
      <w:pPr>
        <w:autoSpaceDE w:val="0"/>
        <w:autoSpaceDN w:val="0"/>
        <w:adjustRightInd w:val="0"/>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六、</w:t>
      </w:r>
      <w:r>
        <w:rPr>
          <w:rFonts w:hint="eastAsia" w:ascii="仿宋_GB2312" w:eastAsia="仿宋_GB2312"/>
          <w:color w:val="auto"/>
          <w:sz w:val="32"/>
          <w:szCs w:val="32"/>
        </w:rPr>
        <w:t>一般</w:t>
      </w:r>
      <w:r>
        <w:rPr>
          <w:rFonts w:hint="eastAsia" w:ascii="仿宋_GB2312" w:eastAsia="仿宋_GB2312" w:cs="仿宋_GB2312"/>
          <w:color w:val="auto"/>
          <w:kern w:val="0"/>
          <w:sz w:val="32"/>
          <w:szCs w:val="32"/>
        </w:rPr>
        <w:t>公共预算财政拨款安排的“三公”经费支出决算情况说明。</w:t>
      </w:r>
    </w:p>
    <w:p>
      <w:pPr>
        <w:autoSpaceDE w:val="0"/>
        <w:autoSpaceDN w:val="0"/>
        <w:adjustRightInd w:val="0"/>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七、其他重要事项情况说明。</w:t>
      </w:r>
    </w:p>
    <w:p>
      <w:pPr>
        <w:ind w:firstLine="645"/>
        <w:rPr>
          <w:rFonts w:ascii="仿宋_GB2312" w:eastAsia="仿宋_GB2312"/>
          <w:b/>
          <w:color w:val="auto"/>
          <w:sz w:val="32"/>
          <w:szCs w:val="32"/>
        </w:rPr>
      </w:pPr>
      <w:r>
        <w:rPr>
          <w:rFonts w:hint="eastAsia" w:ascii="仿宋_GB2312" w:eastAsia="仿宋_GB2312"/>
          <w:b/>
          <w:color w:val="auto"/>
          <w:sz w:val="32"/>
          <w:szCs w:val="32"/>
        </w:rPr>
        <w:t>第四部分：名词解释</w:t>
      </w:r>
    </w:p>
    <w:p>
      <w:pPr>
        <w:ind w:firstLine="646"/>
        <w:jc w:val="center"/>
        <w:rPr>
          <w:rFonts w:ascii="仿宋_GB2312" w:eastAsia="仿宋_GB2312"/>
          <w:b/>
          <w:sz w:val="32"/>
          <w:szCs w:val="32"/>
        </w:rPr>
      </w:pPr>
      <w:r>
        <w:rPr>
          <w:rFonts w:ascii="仿宋_GB2312" w:eastAsia="仿宋_GB2312" w:cs="仿宋_GB2312"/>
          <w:bCs/>
          <w:color w:val="auto"/>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single"/>
          <w:lang w:eastAsia="zh-CN"/>
        </w:rPr>
        <w:t>鹿寨县委党校</w:t>
      </w:r>
      <w:r>
        <w:rPr>
          <w:rFonts w:hint="eastAsia" w:ascii="仿宋_GB2312" w:eastAsia="仿宋_GB2312"/>
          <w:b/>
          <w:sz w:val="32"/>
          <w:szCs w:val="32"/>
        </w:rPr>
        <w:t>概况</w:t>
      </w:r>
    </w:p>
    <w:p>
      <w:pPr>
        <w:ind w:firstLine="646"/>
        <w:rPr>
          <w:rFonts w:hint="eastAsia" w:ascii="黑体" w:hAnsi="黑体" w:eastAsia="黑体" w:cs="黑体"/>
          <w:sz w:val="32"/>
          <w:szCs w:val="32"/>
        </w:rPr>
      </w:pPr>
      <w:r>
        <w:rPr>
          <w:rFonts w:hint="eastAsia" w:ascii="黑体" w:hAnsi="黑体" w:eastAsia="黑体" w:cs="黑体"/>
          <w:sz w:val="32"/>
          <w:szCs w:val="32"/>
        </w:rPr>
        <w:t>一、主要职能</w:t>
      </w:r>
    </w:p>
    <w:p>
      <w:pPr>
        <w:ind w:firstLine="600" w:firstLineChars="200"/>
        <w:rPr>
          <w:rFonts w:ascii="仿宋" w:hAnsi="仿宋" w:eastAsia="仿宋"/>
          <w:sz w:val="30"/>
          <w:szCs w:val="30"/>
        </w:rPr>
      </w:pPr>
      <w:r>
        <w:rPr>
          <w:rFonts w:hint="eastAsia" w:ascii="仿宋" w:hAnsi="仿宋" w:eastAsia="仿宋"/>
          <w:sz w:val="30"/>
          <w:szCs w:val="30"/>
        </w:rPr>
        <w:t>（一）贯彻落实《</w:t>
      </w:r>
      <w:r>
        <w:rPr>
          <w:rFonts w:hint="eastAsia" w:ascii="仿宋" w:hAnsi="仿宋" w:eastAsia="仿宋"/>
          <w:sz w:val="30"/>
          <w:szCs w:val="30"/>
          <w:lang w:eastAsia="zh-CN"/>
        </w:rPr>
        <w:t>中国共产党</w:t>
      </w:r>
      <w:r>
        <w:rPr>
          <w:rFonts w:hint="eastAsia" w:ascii="仿宋" w:hAnsi="仿宋" w:eastAsia="仿宋"/>
          <w:sz w:val="30"/>
          <w:szCs w:val="30"/>
        </w:rPr>
        <w:t>党校工作条例》和《行政学院</w:t>
      </w:r>
    </w:p>
    <w:p>
      <w:pPr>
        <w:rPr>
          <w:rFonts w:ascii="仿宋" w:hAnsi="仿宋" w:eastAsia="仿宋"/>
          <w:sz w:val="30"/>
          <w:szCs w:val="30"/>
        </w:rPr>
      </w:pPr>
      <w:r>
        <w:rPr>
          <w:rFonts w:hint="eastAsia" w:ascii="仿宋" w:hAnsi="仿宋" w:eastAsia="仿宋"/>
          <w:sz w:val="30"/>
          <w:szCs w:val="30"/>
        </w:rPr>
        <w:t>工作条例》进一步完善党校教育体系，推进各项工作的科</w:t>
      </w:r>
    </w:p>
    <w:p>
      <w:pPr>
        <w:rPr>
          <w:rFonts w:ascii="仿宋" w:hAnsi="仿宋" w:eastAsia="仿宋"/>
          <w:sz w:val="30"/>
          <w:szCs w:val="30"/>
        </w:rPr>
      </w:pPr>
      <w:r>
        <w:rPr>
          <w:rFonts w:hint="eastAsia" w:ascii="仿宋" w:hAnsi="仿宋" w:eastAsia="仿宋"/>
          <w:sz w:val="30"/>
          <w:szCs w:val="30"/>
        </w:rPr>
        <w:t>学化、规范化、制度化；</w:t>
      </w:r>
    </w:p>
    <w:p>
      <w:pPr>
        <w:rPr>
          <w:rFonts w:ascii="仿宋" w:hAnsi="仿宋" w:eastAsia="仿宋"/>
          <w:sz w:val="30"/>
          <w:szCs w:val="30"/>
        </w:rPr>
      </w:pPr>
      <w:r>
        <w:rPr>
          <w:rFonts w:hint="eastAsia" w:ascii="宋体" w:hAnsi="宋体" w:cs="宋体"/>
          <w:sz w:val="30"/>
          <w:szCs w:val="30"/>
        </w:rPr>
        <w:t xml:space="preserve">   </w:t>
      </w:r>
      <w:r>
        <w:rPr>
          <w:rFonts w:hint="eastAsia" w:ascii="仿宋" w:hAnsi="仿宋" w:eastAsia="仿宋"/>
          <w:sz w:val="30"/>
          <w:szCs w:val="30"/>
        </w:rPr>
        <w:t>（二）负责培训轮训全县各级党员领导干部、公务员及后备</w:t>
      </w:r>
    </w:p>
    <w:p>
      <w:pPr>
        <w:rPr>
          <w:rFonts w:ascii="仿宋" w:hAnsi="仿宋" w:eastAsia="仿宋"/>
          <w:sz w:val="30"/>
          <w:szCs w:val="30"/>
        </w:rPr>
      </w:pPr>
      <w:r>
        <w:rPr>
          <w:rFonts w:hint="eastAsia" w:ascii="仿宋" w:hAnsi="仿宋" w:eastAsia="仿宋"/>
          <w:sz w:val="30"/>
          <w:szCs w:val="30"/>
        </w:rPr>
        <w:t>干部，培养理论干部；</w:t>
      </w:r>
    </w:p>
    <w:p>
      <w:pPr>
        <w:rPr>
          <w:rFonts w:ascii="仿宋" w:hAnsi="仿宋" w:eastAsia="仿宋"/>
          <w:sz w:val="30"/>
          <w:szCs w:val="30"/>
        </w:rPr>
      </w:pPr>
      <w:r>
        <w:rPr>
          <w:rFonts w:hint="eastAsia" w:ascii="宋体" w:hAnsi="宋体" w:cs="宋体"/>
          <w:sz w:val="30"/>
          <w:szCs w:val="30"/>
        </w:rPr>
        <w:t xml:space="preserve">   </w:t>
      </w:r>
      <w:r>
        <w:rPr>
          <w:rFonts w:hint="eastAsia" w:ascii="仿宋" w:hAnsi="仿宋" w:eastAsia="仿宋"/>
          <w:sz w:val="30"/>
          <w:szCs w:val="30"/>
        </w:rPr>
        <w:t>（三）承办县委和县政府举办的专题研讨班；</w:t>
      </w:r>
    </w:p>
    <w:p>
      <w:pPr>
        <w:rPr>
          <w:rFonts w:ascii="仿宋" w:hAnsi="仿宋" w:eastAsia="仿宋"/>
          <w:sz w:val="30"/>
          <w:szCs w:val="30"/>
        </w:rPr>
      </w:pPr>
      <w:r>
        <w:rPr>
          <w:rFonts w:hint="eastAsia" w:ascii="宋体" w:hAnsi="宋体" w:cs="宋体"/>
          <w:sz w:val="30"/>
          <w:szCs w:val="30"/>
        </w:rPr>
        <w:t xml:space="preserve">   </w:t>
      </w:r>
      <w:r>
        <w:rPr>
          <w:rFonts w:hint="eastAsia" w:ascii="仿宋" w:hAnsi="仿宋" w:eastAsia="仿宋"/>
          <w:sz w:val="30"/>
          <w:szCs w:val="30"/>
        </w:rPr>
        <w:t>（四）围绕县委、县政府的重要工作部署和全县经济社会发</w:t>
      </w:r>
    </w:p>
    <w:p>
      <w:pPr>
        <w:rPr>
          <w:rFonts w:ascii="仿宋" w:hAnsi="仿宋" w:eastAsia="仿宋"/>
          <w:sz w:val="30"/>
          <w:szCs w:val="30"/>
        </w:rPr>
      </w:pPr>
      <w:r>
        <w:rPr>
          <w:rFonts w:hint="eastAsia" w:ascii="仿宋" w:hAnsi="仿宋" w:eastAsia="仿宋"/>
          <w:sz w:val="30"/>
          <w:szCs w:val="30"/>
        </w:rPr>
        <w:t>展中出现的新情况新问题开展科学研究，承担县委和县政府</w:t>
      </w:r>
    </w:p>
    <w:p>
      <w:pPr>
        <w:rPr>
          <w:rFonts w:ascii="仿宋" w:hAnsi="仿宋" w:eastAsia="仿宋"/>
          <w:sz w:val="30"/>
          <w:szCs w:val="30"/>
        </w:rPr>
      </w:pPr>
      <w:r>
        <w:rPr>
          <w:rFonts w:hint="eastAsia" w:ascii="仿宋" w:hAnsi="仿宋" w:eastAsia="仿宋"/>
          <w:sz w:val="30"/>
          <w:szCs w:val="30"/>
        </w:rPr>
        <w:t>下达的调研任务，推进理论创新；</w:t>
      </w:r>
    </w:p>
    <w:p>
      <w:pPr>
        <w:rPr>
          <w:rFonts w:ascii="仿宋" w:hAnsi="仿宋" w:eastAsia="仿宋"/>
          <w:sz w:val="30"/>
          <w:szCs w:val="30"/>
        </w:rPr>
      </w:pPr>
      <w:r>
        <w:rPr>
          <w:rFonts w:hint="eastAsia" w:ascii="宋体" w:hAnsi="宋体" w:cs="宋体"/>
          <w:sz w:val="30"/>
          <w:szCs w:val="30"/>
        </w:rPr>
        <w:t xml:space="preserve">   </w:t>
      </w:r>
      <w:r>
        <w:rPr>
          <w:rFonts w:hint="eastAsia" w:ascii="仿宋" w:hAnsi="仿宋" w:eastAsia="仿宋"/>
          <w:sz w:val="30"/>
          <w:szCs w:val="30"/>
        </w:rPr>
        <w:t>（五）针对改革开放和社会主义现代化进程中的重大理论</w:t>
      </w:r>
    </w:p>
    <w:p>
      <w:pPr>
        <w:rPr>
          <w:rFonts w:ascii="仿宋" w:hAnsi="仿宋" w:eastAsia="仿宋"/>
          <w:sz w:val="30"/>
          <w:szCs w:val="30"/>
        </w:rPr>
      </w:pPr>
      <w:r>
        <w:rPr>
          <w:rFonts w:hint="eastAsia" w:ascii="仿宋" w:hAnsi="仿宋" w:eastAsia="仿宋"/>
          <w:sz w:val="30"/>
          <w:szCs w:val="30"/>
        </w:rPr>
        <w:t>和现实问题，开展马克思主义中国化最新成果的理论宣传，</w:t>
      </w:r>
    </w:p>
    <w:p>
      <w:pPr>
        <w:rPr>
          <w:rFonts w:ascii="仿宋" w:hAnsi="仿宋" w:eastAsia="仿宋"/>
          <w:sz w:val="30"/>
          <w:szCs w:val="30"/>
        </w:rPr>
      </w:pPr>
      <w:r>
        <w:rPr>
          <w:rFonts w:hint="eastAsia" w:ascii="仿宋" w:hAnsi="仿宋" w:eastAsia="仿宋"/>
          <w:sz w:val="30"/>
          <w:szCs w:val="30"/>
        </w:rPr>
        <w:t>开展党的路线、方针、政策的宣传；</w:t>
      </w:r>
    </w:p>
    <w:p>
      <w:pPr>
        <w:rPr>
          <w:rFonts w:ascii="仿宋" w:hAnsi="仿宋" w:eastAsia="仿宋"/>
          <w:sz w:val="30"/>
          <w:szCs w:val="30"/>
        </w:rPr>
      </w:pPr>
      <w:r>
        <w:rPr>
          <w:rFonts w:hint="eastAsia" w:ascii="宋体" w:hAnsi="宋体" w:cs="宋体"/>
          <w:sz w:val="30"/>
          <w:szCs w:val="30"/>
        </w:rPr>
        <w:t xml:space="preserve">   </w:t>
      </w:r>
      <w:r>
        <w:rPr>
          <w:rFonts w:hint="eastAsia" w:ascii="仿宋" w:hAnsi="仿宋" w:eastAsia="仿宋"/>
          <w:sz w:val="30"/>
          <w:szCs w:val="30"/>
        </w:rPr>
        <w:t>（六）按照国家有关法律法规和政策规定，开展干部继续教</w:t>
      </w:r>
    </w:p>
    <w:p>
      <w:pPr>
        <w:rPr>
          <w:rFonts w:ascii="仿宋" w:hAnsi="仿宋" w:eastAsia="仿宋"/>
          <w:sz w:val="30"/>
          <w:szCs w:val="30"/>
        </w:rPr>
      </w:pPr>
      <w:r>
        <w:rPr>
          <w:rFonts w:hint="eastAsia" w:ascii="仿宋" w:hAnsi="仿宋" w:eastAsia="仿宋"/>
          <w:sz w:val="30"/>
          <w:szCs w:val="30"/>
        </w:rPr>
        <w:t>育和培训；</w:t>
      </w:r>
    </w:p>
    <w:p>
      <w:pPr>
        <w:rPr>
          <w:rFonts w:ascii="仿宋" w:hAnsi="仿宋" w:eastAsia="仿宋"/>
          <w:sz w:val="30"/>
          <w:szCs w:val="30"/>
        </w:rPr>
      </w:pPr>
      <w:r>
        <w:rPr>
          <w:rFonts w:hint="eastAsia" w:ascii="宋体" w:hAnsi="宋体" w:cs="宋体"/>
          <w:sz w:val="30"/>
          <w:szCs w:val="30"/>
        </w:rPr>
        <w:t xml:space="preserve">   </w:t>
      </w:r>
      <w:r>
        <w:rPr>
          <w:rFonts w:hint="eastAsia" w:ascii="仿宋" w:hAnsi="仿宋" w:eastAsia="仿宋"/>
          <w:sz w:val="30"/>
          <w:szCs w:val="30"/>
        </w:rPr>
        <w:t>（七）开展同县内外教育、研究等机构和组织的合作与交流</w:t>
      </w:r>
    </w:p>
    <w:p>
      <w:pPr>
        <w:ind w:firstLine="646"/>
        <w:rPr>
          <w:rFonts w:hint="eastAsia" w:ascii="黑体" w:hAnsi="黑体" w:eastAsia="黑体" w:cs="黑体"/>
          <w:sz w:val="32"/>
          <w:szCs w:val="32"/>
        </w:rPr>
      </w:pPr>
      <w:r>
        <w:rPr>
          <w:rFonts w:hint="eastAsia" w:ascii="黑体" w:hAnsi="黑体" w:eastAsia="黑体" w:cs="黑体"/>
          <w:sz w:val="32"/>
          <w:szCs w:val="32"/>
        </w:rPr>
        <w:t>二、部门决算单位构成</w:t>
      </w:r>
    </w:p>
    <w:p>
      <w:pPr>
        <w:numPr>
          <w:ilvl w:val="0"/>
          <w:numId w:val="0"/>
        </w:numPr>
        <w:spacing w:line="580" w:lineRule="atLeast"/>
        <w:ind w:firstLine="960" w:firstLineChars="300"/>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lang w:val="en-US" w:eastAsia="zh-CN"/>
        </w:rPr>
        <w:t>1、鹿寨县委党校为</w:t>
      </w:r>
      <w:r>
        <w:rPr>
          <w:rFonts w:hint="eastAsia" w:asciiTheme="minorEastAsia" w:hAnsiTheme="minorEastAsia" w:eastAsiaTheme="minorEastAsia" w:cstheme="minorEastAsia"/>
          <w:b w:val="0"/>
          <w:bCs/>
          <w:sz w:val="32"/>
          <w:szCs w:val="32"/>
        </w:rPr>
        <w:t>全额拨款事业单位，内设</w:t>
      </w:r>
      <w:r>
        <w:rPr>
          <w:rFonts w:hint="eastAsia" w:asciiTheme="minorEastAsia" w:hAnsiTheme="minorEastAsia" w:eastAsiaTheme="minorEastAsia" w:cstheme="minorEastAsia"/>
          <w:b w:val="0"/>
          <w:bCs/>
          <w:sz w:val="32"/>
          <w:szCs w:val="32"/>
          <w:lang w:val="en-US" w:eastAsia="zh-CN"/>
        </w:rPr>
        <w:t>4</w:t>
      </w:r>
      <w:r>
        <w:rPr>
          <w:rFonts w:hint="eastAsia" w:asciiTheme="minorEastAsia" w:hAnsiTheme="minorEastAsia" w:eastAsiaTheme="minorEastAsia" w:cstheme="minorEastAsia"/>
          <w:b w:val="0"/>
          <w:bCs/>
          <w:sz w:val="32"/>
          <w:szCs w:val="32"/>
        </w:rPr>
        <w:t>个科室，分别为:</w:t>
      </w:r>
      <w:r>
        <w:rPr>
          <w:rFonts w:hint="eastAsia" w:asciiTheme="minorEastAsia" w:hAnsiTheme="minorEastAsia" w:eastAsiaTheme="minorEastAsia" w:cstheme="minorEastAsia"/>
          <w:b w:val="0"/>
          <w:bCs/>
          <w:sz w:val="32"/>
          <w:szCs w:val="32"/>
          <w:lang w:val="en-US" w:eastAsia="zh-CN"/>
        </w:rPr>
        <w:t>办公室</w:t>
      </w:r>
      <w:r>
        <w:rPr>
          <w:rFonts w:hint="eastAsia" w:asciiTheme="minorEastAsia" w:hAnsiTheme="minorEastAsia" w:eastAsiaTheme="minorEastAsia" w:cstheme="minorEastAsia"/>
          <w:b w:val="0"/>
          <w:bCs/>
          <w:sz w:val="32"/>
          <w:szCs w:val="32"/>
        </w:rPr>
        <w:t>、</w:t>
      </w:r>
      <w:r>
        <w:rPr>
          <w:rFonts w:hint="eastAsia" w:asciiTheme="minorEastAsia" w:hAnsiTheme="minorEastAsia" w:eastAsiaTheme="minorEastAsia" w:cstheme="minorEastAsia"/>
          <w:b w:val="0"/>
          <w:bCs/>
          <w:sz w:val="32"/>
          <w:szCs w:val="32"/>
          <w:lang w:val="en-US" w:eastAsia="zh-CN"/>
        </w:rPr>
        <w:t>教务处</w:t>
      </w:r>
      <w:r>
        <w:rPr>
          <w:rFonts w:hint="eastAsia" w:asciiTheme="minorEastAsia" w:hAnsiTheme="minorEastAsia" w:eastAsiaTheme="minorEastAsia" w:cstheme="minorEastAsia"/>
          <w:b w:val="0"/>
          <w:bCs/>
          <w:sz w:val="32"/>
          <w:szCs w:val="32"/>
        </w:rPr>
        <w:t>、</w:t>
      </w:r>
      <w:r>
        <w:rPr>
          <w:rFonts w:hint="eastAsia" w:asciiTheme="minorEastAsia" w:hAnsiTheme="minorEastAsia" w:eastAsiaTheme="minorEastAsia" w:cstheme="minorEastAsia"/>
          <w:b w:val="0"/>
          <w:bCs/>
          <w:sz w:val="32"/>
          <w:szCs w:val="32"/>
          <w:lang w:val="en-US" w:eastAsia="zh-CN"/>
        </w:rPr>
        <w:t>科研处、总务处</w:t>
      </w:r>
      <w:r>
        <w:rPr>
          <w:rFonts w:hint="eastAsia" w:asciiTheme="minorEastAsia" w:hAnsiTheme="minorEastAsia" w:eastAsiaTheme="minorEastAsia" w:cstheme="minorEastAsia"/>
          <w:b w:val="0"/>
          <w:bCs/>
          <w:sz w:val="32"/>
          <w:szCs w:val="32"/>
        </w:rPr>
        <w:t>。</w:t>
      </w:r>
    </w:p>
    <w:p>
      <w:pPr>
        <w:numPr>
          <w:ilvl w:val="0"/>
          <w:numId w:val="0"/>
        </w:numPr>
        <w:spacing w:line="580" w:lineRule="atLeast"/>
        <w:ind w:firstLine="960" w:firstLineChars="3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2</w:t>
      </w:r>
      <w:r>
        <w:rPr>
          <w:rFonts w:hint="eastAsia" w:ascii="黑体" w:hAnsi="黑体" w:eastAsia="黑体" w:cs="黑体"/>
          <w:b w:val="0"/>
          <w:bCs/>
          <w:sz w:val="32"/>
          <w:szCs w:val="32"/>
          <w:lang w:eastAsia="zh-CN"/>
        </w:rPr>
        <w:t>、编制现状及人员构成</w:t>
      </w:r>
    </w:p>
    <w:p>
      <w:pPr>
        <w:numPr>
          <w:ilvl w:val="0"/>
          <w:numId w:val="0"/>
        </w:numPr>
        <w:spacing w:line="580" w:lineRule="atLeast"/>
        <w:rPr>
          <w:rFonts w:hint="eastAsia" w:ascii="宋体" w:hAnsi="宋体" w:eastAsia="宋体" w:cs="宋体"/>
          <w:sz w:val="32"/>
          <w:szCs w:val="32"/>
        </w:rPr>
      </w:pPr>
      <w:r>
        <w:rPr>
          <w:rFonts w:hint="eastAsia" w:ascii="宋体" w:hAnsi="宋体" w:eastAsia="宋体" w:cs="宋体"/>
          <w:sz w:val="32"/>
          <w:szCs w:val="32"/>
        </w:rPr>
        <w:t>单位人员编制总数为</w:t>
      </w:r>
      <w:r>
        <w:rPr>
          <w:rFonts w:hint="eastAsia" w:ascii="宋体" w:hAnsi="宋体" w:eastAsia="宋体" w:cs="宋体"/>
          <w:color w:val="FF0000"/>
          <w:sz w:val="32"/>
          <w:szCs w:val="32"/>
          <w:lang w:val="en-US" w:eastAsia="zh-CN"/>
        </w:rPr>
        <w:t>19</w:t>
      </w:r>
      <w:r>
        <w:rPr>
          <w:rFonts w:hint="eastAsia" w:ascii="宋体" w:hAnsi="宋体" w:eastAsia="宋体" w:cs="宋体"/>
          <w:sz w:val="32"/>
          <w:szCs w:val="32"/>
        </w:rPr>
        <w:t>人，其中:行政编制(含参公单位)</w:t>
      </w:r>
      <w:r>
        <w:rPr>
          <w:rFonts w:hint="eastAsia" w:ascii="宋体" w:hAnsi="宋体" w:eastAsia="宋体" w:cs="宋体"/>
          <w:color w:val="FF0000"/>
          <w:sz w:val="32"/>
          <w:szCs w:val="32"/>
          <w:lang w:val="en-US" w:eastAsia="zh-CN"/>
        </w:rPr>
        <w:t>7</w:t>
      </w:r>
      <w:r>
        <w:rPr>
          <w:rFonts w:hint="eastAsia" w:ascii="宋体" w:hAnsi="宋体" w:eastAsia="宋体" w:cs="宋体"/>
          <w:sz w:val="32"/>
          <w:szCs w:val="32"/>
        </w:rPr>
        <w:t>人，事业编制</w:t>
      </w:r>
      <w:r>
        <w:rPr>
          <w:rFonts w:hint="eastAsia" w:ascii="宋体" w:hAnsi="宋体" w:eastAsia="宋体" w:cs="宋体"/>
          <w:color w:val="FF0000"/>
          <w:sz w:val="32"/>
          <w:szCs w:val="32"/>
          <w:lang w:val="en-US" w:eastAsia="zh-CN"/>
        </w:rPr>
        <w:t>12</w:t>
      </w:r>
      <w:r>
        <w:rPr>
          <w:rFonts w:hint="eastAsia" w:ascii="宋体" w:hAnsi="宋体" w:eastAsia="宋体" w:cs="宋体"/>
          <w:sz w:val="32"/>
          <w:szCs w:val="32"/>
        </w:rPr>
        <w:t>人。</w:t>
      </w:r>
    </w:p>
    <w:p>
      <w:pPr>
        <w:numPr>
          <w:ilvl w:val="0"/>
          <w:numId w:val="0"/>
        </w:numPr>
        <w:spacing w:line="580" w:lineRule="atLeast"/>
        <w:ind w:firstLine="640" w:firstLineChars="200"/>
        <w:rPr>
          <w:rFonts w:hint="eastAsia" w:ascii="宋体" w:hAnsi="宋体" w:eastAsia="宋体" w:cs="宋体"/>
          <w:sz w:val="32"/>
          <w:szCs w:val="32"/>
        </w:rPr>
      </w:pPr>
      <w:r>
        <w:rPr>
          <w:rFonts w:hint="eastAsia" w:ascii="宋体" w:hAnsi="宋体" w:eastAsia="宋体" w:cs="宋体"/>
          <w:sz w:val="32"/>
          <w:szCs w:val="32"/>
        </w:rPr>
        <w:t>编内在职</w:t>
      </w:r>
      <w:r>
        <w:rPr>
          <w:rFonts w:hint="eastAsia" w:ascii="宋体" w:hAnsi="宋体" w:cs="宋体"/>
          <w:color w:val="FF0000"/>
          <w:sz w:val="32"/>
          <w:szCs w:val="32"/>
          <w:lang w:val="en-US" w:eastAsia="zh-CN"/>
        </w:rPr>
        <w:t>17</w:t>
      </w:r>
      <w:r>
        <w:rPr>
          <w:rFonts w:hint="eastAsia" w:ascii="宋体" w:hAnsi="宋体" w:eastAsia="宋体" w:cs="宋体"/>
          <w:sz w:val="32"/>
          <w:szCs w:val="32"/>
        </w:rPr>
        <w:t>人，其中:行政在职</w:t>
      </w:r>
      <w:r>
        <w:rPr>
          <w:rFonts w:hint="eastAsia" w:ascii="宋体" w:hAnsi="宋体" w:cs="宋体"/>
          <w:color w:val="FF0000"/>
          <w:sz w:val="32"/>
          <w:szCs w:val="32"/>
          <w:lang w:val="en-US" w:eastAsia="zh-CN"/>
        </w:rPr>
        <w:t>7</w:t>
      </w:r>
      <w:r>
        <w:rPr>
          <w:rFonts w:hint="eastAsia" w:ascii="宋体" w:hAnsi="宋体" w:eastAsia="宋体" w:cs="宋体"/>
          <w:sz w:val="32"/>
          <w:szCs w:val="32"/>
        </w:rPr>
        <w:t>人，全额事业在职</w:t>
      </w:r>
      <w:r>
        <w:rPr>
          <w:rFonts w:hint="eastAsia" w:ascii="宋体" w:hAnsi="宋体" w:eastAsia="宋体" w:cs="宋体"/>
          <w:sz w:val="32"/>
          <w:szCs w:val="32"/>
          <w:lang w:val="en-US" w:eastAsia="zh-CN"/>
        </w:rPr>
        <w:t>10</w:t>
      </w:r>
      <w:r>
        <w:rPr>
          <w:rFonts w:hint="eastAsia" w:ascii="宋体" w:hAnsi="宋体" w:eastAsia="宋体" w:cs="宋体"/>
          <w:sz w:val="32"/>
          <w:szCs w:val="32"/>
        </w:rPr>
        <w:t>人。退休补助</w:t>
      </w:r>
      <w:r>
        <w:rPr>
          <w:rFonts w:hint="eastAsia" w:ascii="宋体" w:hAnsi="宋体" w:eastAsia="宋体" w:cs="宋体"/>
          <w:sz w:val="32"/>
          <w:szCs w:val="32"/>
          <w:lang w:val="en-US" w:eastAsia="zh-CN"/>
        </w:rPr>
        <w:t>1</w:t>
      </w:r>
      <w:r>
        <w:rPr>
          <w:rFonts w:hint="eastAsia" w:ascii="宋体" w:hAnsi="宋体" w:cs="宋体"/>
          <w:sz w:val="32"/>
          <w:szCs w:val="32"/>
          <w:lang w:val="en-US" w:eastAsia="zh-CN"/>
        </w:rPr>
        <w:t>3</w:t>
      </w:r>
      <w:r>
        <w:rPr>
          <w:rFonts w:hint="eastAsia" w:ascii="宋体" w:hAnsi="宋体" w:eastAsia="宋体" w:cs="宋体"/>
          <w:sz w:val="32"/>
          <w:szCs w:val="32"/>
        </w:rPr>
        <w:t>人。</w:t>
      </w:r>
    </w:p>
    <w:p>
      <w:pPr>
        <w:numPr>
          <w:ilvl w:val="0"/>
          <w:numId w:val="0"/>
        </w:numPr>
        <w:spacing w:line="580" w:lineRule="atLeast"/>
        <w:ind w:firstLine="960" w:firstLineChars="300"/>
        <w:rPr>
          <w:rFonts w:hint="eastAsia" w:asciiTheme="minorEastAsia" w:hAnsiTheme="minorEastAsia" w:eastAsiaTheme="minorEastAsia" w:cstheme="minorEastAsia"/>
          <w:b w:val="0"/>
          <w:bCs/>
          <w:sz w:val="32"/>
          <w:szCs w:val="32"/>
          <w:lang w:val="en-US" w:eastAsia="zh-CN"/>
        </w:rPr>
      </w:pPr>
    </w:p>
    <w:p>
      <w:pPr>
        <w:ind w:firstLine="645"/>
        <w:rPr>
          <w:rFonts w:ascii="仿宋_GB2312" w:eastAsia="仿宋_GB2312"/>
          <w:sz w:val="32"/>
          <w:szCs w:val="32"/>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lang w:eastAsia="zh-CN"/>
        </w:rPr>
        <w:t>鹿寨县委党校</w:t>
      </w:r>
      <w:r>
        <w:rPr>
          <w:rFonts w:ascii="仿宋_GB2312" w:eastAsia="仿宋_GB2312"/>
          <w:b/>
          <w:sz w:val="32"/>
          <w:szCs w:val="32"/>
        </w:rPr>
        <w:t xml:space="preserve"> </w:t>
      </w:r>
      <w:r>
        <w:rPr>
          <w:rFonts w:hint="eastAsia" w:ascii="仿宋_GB2312" w:eastAsia="仿宋_GB2312"/>
          <w:b/>
          <w:sz w:val="32"/>
          <w:szCs w:val="32"/>
          <w:lang w:eastAsia="zh-CN"/>
        </w:rPr>
        <w:t>2021</w:t>
      </w:r>
      <w:r>
        <w:rPr>
          <w:rFonts w:hint="eastAsia" w:ascii="仿宋_GB2312" w:eastAsia="仿宋_GB2312"/>
          <w:b/>
          <w:sz w:val="32"/>
          <w:szCs w:val="32"/>
        </w:rPr>
        <w:t>年部门决算报表</w:t>
      </w:r>
    </w:p>
    <w:p>
      <w:pPr>
        <w:ind w:firstLine="640" w:firstLineChars="200"/>
        <w:rPr>
          <w:rFonts w:hint="eastAsia" w:ascii="仿宋_GB2312" w:hAnsi="黑体" w:eastAsia="仿宋_GB2312"/>
          <w:b/>
          <w:sz w:val="32"/>
          <w:szCs w:val="32"/>
        </w:rPr>
      </w:pPr>
      <w:r>
        <w:rPr>
          <w:rFonts w:hint="eastAsia" w:ascii="仿宋_GB2312" w:hAnsi="黑体" w:eastAsia="仿宋_GB2312"/>
          <w:sz w:val="32"/>
          <w:szCs w:val="32"/>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r>
        <w:rPr>
          <w:rFonts w:hint="eastAsia" w:ascii="仿宋_GB2312" w:hAnsi="黑体" w:eastAsia="仿宋_GB2312"/>
          <w:b/>
          <w:sz w:val="32"/>
          <w:szCs w:val="32"/>
        </w:rPr>
        <w:t>没有数据的表格要零报告，列出空表并在表格下方说明“</w:t>
      </w:r>
      <w:r>
        <w:rPr>
          <w:rFonts w:ascii="仿宋_GB2312" w:hAnsi="黑体" w:eastAsia="仿宋_GB2312"/>
          <w:b/>
          <w:sz w:val="32"/>
          <w:szCs w:val="32"/>
        </w:rPr>
        <w:t>XX</w:t>
      </w:r>
      <w:r>
        <w:rPr>
          <w:rFonts w:hint="eastAsia" w:ascii="仿宋_GB2312" w:hAnsi="黑体" w:eastAsia="仿宋_GB2312"/>
          <w:b/>
          <w:sz w:val="32"/>
          <w:szCs w:val="32"/>
        </w:rPr>
        <w:t>（镇、委、局、办）没有</w:t>
      </w:r>
      <w:r>
        <w:rPr>
          <w:rFonts w:ascii="仿宋_GB2312" w:hAnsi="黑体" w:eastAsia="仿宋_GB2312"/>
          <w:b/>
          <w:sz w:val="32"/>
          <w:szCs w:val="32"/>
        </w:rPr>
        <w:t>XX</w:t>
      </w:r>
      <w:r>
        <w:rPr>
          <w:rFonts w:hint="eastAsia" w:ascii="仿宋_GB2312" w:hAnsi="黑体" w:eastAsia="仿宋_GB2312"/>
          <w:b/>
          <w:sz w:val="32"/>
          <w:szCs w:val="32"/>
        </w:rPr>
        <w:t>收入，也没有</w:t>
      </w:r>
      <w:r>
        <w:rPr>
          <w:rFonts w:ascii="仿宋_GB2312" w:hAnsi="黑体" w:eastAsia="仿宋_GB2312"/>
          <w:b/>
          <w:sz w:val="32"/>
          <w:szCs w:val="32"/>
        </w:rPr>
        <w:t>XX</w:t>
      </w:r>
      <w:r>
        <w:rPr>
          <w:rFonts w:hint="eastAsia" w:ascii="仿宋_GB2312" w:hAnsi="黑体" w:eastAsia="仿宋_GB2312"/>
          <w:b/>
          <w:sz w:val="32"/>
          <w:szCs w:val="32"/>
        </w:rPr>
        <w:t>安排的支出，故本表无数据”。</w:t>
      </w:r>
    </w:p>
    <w:tbl>
      <w:tblPr>
        <w:tblStyle w:val="5"/>
        <w:tblW w:w="8930" w:type="dxa"/>
        <w:tblInd w:w="0" w:type="dxa"/>
        <w:shd w:val="clear" w:color="auto" w:fill="auto"/>
        <w:tblLayout w:type="fixed"/>
        <w:tblCellMar>
          <w:top w:w="0" w:type="dxa"/>
          <w:left w:w="0" w:type="dxa"/>
          <w:bottom w:w="0" w:type="dxa"/>
          <w:right w:w="0" w:type="dxa"/>
        </w:tblCellMar>
      </w:tblPr>
      <w:tblGrid>
        <w:gridCol w:w="3169"/>
        <w:gridCol w:w="420"/>
        <w:gridCol w:w="686"/>
        <w:gridCol w:w="2975"/>
        <w:gridCol w:w="420"/>
        <w:gridCol w:w="1260"/>
      </w:tblGrid>
      <w:tr>
        <w:tblPrEx>
          <w:shd w:val="clear" w:color="auto" w:fill="auto"/>
          <w:tblCellMar>
            <w:top w:w="0" w:type="dxa"/>
            <w:left w:w="0" w:type="dxa"/>
            <w:bottom w:w="0" w:type="dxa"/>
            <w:right w:w="0" w:type="dxa"/>
          </w:tblCellMar>
        </w:tblPrEx>
        <w:trPr>
          <w:trHeight w:val="390" w:hRule="atLeast"/>
        </w:trPr>
        <w:tc>
          <w:tcPr>
            <w:tcW w:w="8930" w:type="dxa"/>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b/>
                <w:bCs/>
                <w:i w:val="0"/>
                <w:color w:val="000000"/>
                <w:kern w:val="0"/>
                <w:sz w:val="30"/>
                <w:szCs w:val="30"/>
                <w:u w:val="none"/>
                <w:lang w:val="en-US" w:eastAsia="zh-CN" w:bidi="ar"/>
              </w:rPr>
              <w:t>收入支出决算总表</w:t>
            </w:r>
          </w:p>
        </w:tc>
      </w:tr>
      <w:tr>
        <w:tblPrEx>
          <w:tblCellMar>
            <w:top w:w="0" w:type="dxa"/>
            <w:left w:w="0" w:type="dxa"/>
            <w:bottom w:w="0" w:type="dxa"/>
            <w:right w:w="0" w:type="dxa"/>
          </w:tblCellMar>
        </w:tblPrEx>
        <w:trPr>
          <w:trHeight w:val="255" w:hRule="atLeast"/>
        </w:trPr>
        <w:tc>
          <w:tcPr>
            <w:tcW w:w="3169"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42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8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97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2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6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CellMar>
            <w:top w:w="0" w:type="dxa"/>
            <w:left w:w="0" w:type="dxa"/>
            <w:bottom w:w="0" w:type="dxa"/>
            <w:right w:w="0" w:type="dxa"/>
          </w:tblCellMar>
        </w:tblPrEx>
        <w:trPr>
          <w:trHeight w:val="255" w:hRule="atLeast"/>
        </w:trPr>
        <w:tc>
          <w:tcPr>
            <w:tcW w:w="316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部门：中国共产党鹿寨县委员会党校</w:t>
            </w:r>
          </w:p>
        </w:tc>
        <w:tc>
          <w:tcPr>
            <w:tcW w:w="42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8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97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2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6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4275"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4655" w:type="dxa"/>
            <w:gridSpan w:val="3"/>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CellMar>
            <w:top w:w="0" w:type="dxa"/>
            <w:left w:w="0" w:type="dxa"/>
            <w:bottom w:w="0" w:type="dxa"/>
            <w:right w:w="0" w:type="dxa"/>
          </w:tblCellMar>
        </w:tblPrEx>
        <w:trPr>
          <w:trHeight w:val="308" w:hRule="atLeast"/>
        </w:trPr>
        <w:tc>
          <w:tcPr>
            <w:tcW w:w="316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29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2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CellMar>
            <w:top w:w="0" w:type="dxa"/>
            <w:left w:w="0" w:type="dxa"/>
            <w:bottom w:w="0" w:type="dxa"/>
            <w:right w:w="0" w:type="dxa"/>
          </w:tblCellMar>
        </w:tblPrEx>
        <w:trPr>
          <w:trHeight w:val="308" w:hRule="atLeast"/>
        </w:trPr>
        <w:tc>
          <w:tcPr>
            <w:tcW w:w="316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9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308" w:hRule="atLeast"/>
        </w:trPr>
        <w:tc>
          <w:tcPr>
            <w:tcW w:w="316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321.62</w:t>
            </w:r>
          </w:p>
        </w:tc>
        <w:tc>
          <w:tcPr>
            <w:tcW w:w="29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r>
      <w:tr>
        <w:tblPrEx>
          <w:tblCellMar>
            <w:top w:w="0" w:type="dxa"/>
            <w:left w:w="0" w:type="dxa"/>
            <w:bottom w:w="0" w:type="dxa"/>
            <w:right w:w="0" w:type="dxa"/>
          </w:tblCellMar>
        </w:tblPrEx>
        <w:trPr>
          <w:trHeight w:val="308" w:hRule="atLeast"/>
        </w:trPr>
        <w:tc>
          <w:tcPr>
            <w:tcW w:w="316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16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16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16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216.10</w:t>
            </w:r>
          </w:p>
        </w:tc>
      </w:tr>
      <w:tr>
        <w:tblPrEx>
          <w:tblCellMar>
            <w:top w:w="0" w:type="dxa"/>
            <w:left w:w="0" w:type="dxa"/>
            <w:bottom w:w="0" w:type="dxa"/>
            <w:right w:w="0" w:type="dxa"/>
          </w:tblCellMar>
        </w:tblPrEx>
        <w:trPr>
          <w:trHeight w:val="308" w:hRule="atLeast"/>
        </w:trPr>
        <w:tc>
          <w:tcPr>
            <w:tcW w:w="316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16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16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61.18</w:t>
            </w:r>
          </w:p>
        </w:tc>
      </w:tr>
      <w:tr>
        <w:tblPrEx>
          <w:tblCellMar>
            <w:top w:w="0" w:type="dxa"/>
            <w:left w:w="0" w:type="dxa"/>
            <w:bottom w:w="0" w:type="dxa"/>
            <w:right w:w="0" w:type="dxa"/>
          </w:tblCellMar>
        </w:tblPrEx>
        <w:trPr>
          <w:trHeight w:val="308" w:hRule="atLeast"/>
        </w:trPr>
        <w:tc>
          <w:tcPr>
            <w:tcW w:w="316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15.35</w:t>
            </w:r>
          </w:p>
        </w:tc>
      </w:tr>
      <w:tr>
        <w:tblPrEx>
          <w:tblCellMar>
            <w:top w:w="0" w:type="dxa"/>
            <w:left w:w="0" w:type="dxa"/>
            <w:bottom w:w="0" w:type="dxa"/>
            <w:right w:w="0" w:type="dxa"/>
          </w:tblCellMar>
        </w:tblPrEx>
        <w:trPr>
          <w:trHeight w:val="308" w:hRule="atLeast"/>
        </w:trPr>
        <w:tc>
          <w:tcPr>
            <w:tcW w:w="316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16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16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16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16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16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16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16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16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16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19.11</w:t>
            </w:r>
          </w:p>
        </w:tc>
      </w:tr>
      <w:tr>
        <w:tblPrEx>
          <w:tblCellMar>
            <w:top w:w="0" w:type="dxa"/>
            <w:left w:w="0" w:type="dxa"/>
            <w:bottom w:w="0" w:type="dxa"/>
            <w:right w:w="0" w:type="dxa"/>
          </w:tblCellMar>
        </w:tblPrEx>
        <w:trPr>
          <w:trHeight w:val="308" w:hRule="atLeast"/>
        </w:trPr>
        <w:tc>
          <w:tcPr>
            <w:tcW w:w="316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16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16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16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7.94</w:t>
            </w:r>
          </w:p>
        </w:tc>
      </w:tr>
      <w:tr>
        <w:tblPrEx>
          <w:tblCellMar>
            <w:top w:w="0" w:type="dxa"/>
            <w:left w:w="0" w:type="dxa"/>
            <w:bottom w:w="0" w:type="dxa"/>
            <w:right w:w="0" w:type="dxa"/>
          </w:tblCellMar>
        </w:tblPrEx>
        <w:trPr>
          <w:trHeight w:val="308" w:hRule="atLeast"/>
        </w:trPr>
        <w:tc>
          <w:tcPr>
            <w:tcW w:w="316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16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16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16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321.62</w:t>
            </w:r>
          </w:p>
        </w:tc>
        <w:tc>
          <w:tcPr>
            <w:tcW w:w="29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321.62</w:t>
            </w:r>
          </w:p>
        </w:tc>
      </w:tr>
      <w:tr>
        <w:tblPrEx>
          <w:tblCellMar>
            <w:top w:w="0" w:type="dxa"/>
            <w:left w:w="0" w:type="dxa"/>
            <w:bottom w:w="0" w:type="dxa"/>
            <w:right w:w="0" w:type="dxa"/>
          </w:tblCellMar>
        </w:tblPrEx>
        <w:trPr>
          <w:trHeight w:val="308" w:hRule="atLeast"/>
        </w:trPr>
        <w:tc>
          <w:tcPr>
            <w:tcW w:w="316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w:t>
            </w: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16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16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16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321.62</w:t>
            </w:r>
          </w:p>
        </w:tc>
        <w:tc>
          <w:tcPr>
            <w:tcW w:w="29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321.62</w:t>
            </w:r>
          </w:p>
        </w:tc>
      </w:tr>
      <w:tr>
        <w:tblPrEx>
          <w:tblCellMar>
            <w:top w:w="0" w:type="dxa"/>
            <w:left w:w="0" w:type="dxa"/>
            <w:bottom w:w="0" w:type="dxa"/>
            <w:right w:w="0" w:type="dxa"/>
          </w:tblCellMar>
        </w:tblPrEx>
        <w:trPr>
          <w:trHeight w:val="308" w:hRule="atLeast"/>
        </w:trPr>
        <w:tc>
          <w:tcPr>
            <w:tcW w:w="893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注：1.本表反映部门本年度的总收支和年末结转结余情况。</w:t>
            </w:r>
          </w:p>
        </w:tc>
      </w:tr>
      <w:tr>
        <w:tblPrEx>
          <w:tblCellMar>
            <w:top w:w="0" w:type="dxa"/>
            <w:left w:w="0" w:type="dxa"/>
            <w:bottom w:w="0" w:type="dxa"/>
            <w:right w:w="0" w:type="dxa"/>
          </w:tblCellMar>
        </w:tblPrEx>
        <w:trPr>
          <w:trHeight w:val="308" w:hRule="atLeast"/>
        </w:trPr>
        <w:tc>
          <w:tcPr>
            <w:tcW w:w="893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2.本套报表金额单位转换时可能存在尾数误差。</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pgBorders>
            <w:top w:val="none" w:sz="0" w:space="0"/>
            <w:left w:val="none" w:sz="0" w:space="0"/>
            <w:bottom w:val="none" w:sz="0" w:space="0"/>
            <w:right w:val="none" w:sz="0" w:space="0"/>
          </w:pgBorders>
          <w:cols w:space="720" w:num="1"/>
          <w:docGrid w:type="lines" w:linePitch="312" w:charSpace="0"/>
        </w:sectPr>
      </w:pPr>
    </w:p>
    <w:tbl>
      <w:tblPr>
        <w:tblStyle w:val="5"/>
        <w:tblW w:w="13988" w:type="dxa"/>
        <w:tblInd w:w="0" w:type="dxa"/>
        <w:shd w:val="clear" w:color="auto" w:fill="auto"/>
        <w:tblLayout w:type="fixed"/>
        <w:tblCellMar>
          <w:top w:w="0" w:type="dxa"/>
          <w:left w:w="0" w:type="dxa"/>
          <w:bottom w:w="0" w:type="dxa"/>
          <w:right w:w="0" w:type="dxa"/>
        </w:tblCellMar>
      </w:tblPr>
      <w:tblGrid>
        <w:gridCol w:w="2579"/>
        <w:gridCol w:w="57"/>
        <w:gridCol w:w="33"/>
        <w:gridCol w:w="90"/>
        <w:gridCol w:w="3010"/>
        <w:gridCol w:w="1437"/>
        <w:gridCol w:w="1438"/>
        <w:gridCol w:w="1007"/>
        <w:gridCol w:w="1008"/>
        <w:gridCol w:w="1007"/>
        <w:gridCol w:w="1008"/>
        <w:gridCol w:w="1314"/>
      </w:tblGrid>
      <w:tr>
        <w:tblPrEx>
          <w:shd w:val="clear" w:color="auto" w:fill="auto"/>
          <w:tblCellMar>
            <w:top w:w="0" w:type="dxa"/>
            <w:left w:w="0" w:type="dxa"/>
            <w:bottom w:w="0" w:type="dxa"/>
            <w:right w:w="0" w:type="dxa"/>
          </w:tblCellMar>
        </w:tblPrEx>
        <w:trPr>
          <w:trHeight w:val="390" w:hRule="atLeast"/>
        </w:trPr>
        <w:tc>
          <w:tcPr>
            <w:tcW w:w="13988" w:type="dxa"/>
            <w:gridSpan w:val="1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b/>
                <w:bCs/>
                <w:i w:val="0"/>
                <w:color w:val="000000"/>
                <w:kern w:val="0"/>
                <w:sz w:val="30"/>
                <w:szCs w:val="30"/>
                <w:u w:val="none"/>
                <w:lang w:val="en-US" w:eastAsia="zh-CN" w:bidi="ar"/>
              </w:rPr>
              <w:t>收入决算表</w:t>
            </w:r>
          </w:p>
        </w:tc>
      </w:tr>
      <w:tr>
        <w:tblPrEx>
          <w:tblCellMar>
            <w:top w:w="0" w:type="dxa"/>
            <w:left w:w="0" w:type="dxa"/>
            <w:bottom w:w="0" w:type="dxa"/>
            <w:right w:w="0" w:type="dxa"/>
          </w:tblCellMar>
        </w:tblPrEx>
        <w:trPr>
          <w:trHeight w:val="255" w:hRule="atLeast"/>
        </w:trPr>
        <w:tc>
          <w:tcPr>
            <w:tcW w:w="2579"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90"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3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3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0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0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0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0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14"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tblCellMar>
            <w:top w:w="0" w:type="dxa"/>
            <w:left w:w="0" w:type="dxa"/>
            <w:bottom w:w="0" w:type="dxa"/>
            <w:right w:w="0" w:type="dxa"/>
          </w:tblCellMar>
        </w:tblPrEx>
        <w:trPr>
          <w:trHeight w:val="255" w:hRule="atLeast"/>
        </w:trPr>
        <w:tc>
          <w:tcPr>
            <w:tcW w:w="257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部门：中国共产党鹿寨县委员会党校</w:t>
            </w:r>
          </w:p>
        </w:tc>
        <w:tc>
          <w:tcPr>
            <w:tcW w:w="90"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3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3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0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0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0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0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14"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5769"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43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43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10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100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10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100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1314"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CellMar>
            <w:top w:w="0" w:type="dxa"/>
            <w:left w:w="0" w:type="dxa"/>
            <w:bottom w:w="0" w:type="dxa"/>
            <w:right w:w="0" w:type="dxa"/>
          </w:tblCellMar>
        </w:tblPrEx>
        <w:trPr>
          <w:trHeight w:val="308" w:hRule="atLeast"/>
        </w:trPr>
        <w:tc>
          <w:tcPr>
            <w:tcW w:w="263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133" w:type="dxa"/>
            <w:gridSpan w:val="3"/>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43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3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1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63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33" w:type="dxa"/>
            <w:gridSpan w:val="3"/>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3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3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1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63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33" w:type="dxa"/>
            <w:gridSpan w:val="3"/>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3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3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1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5769" w:type="dxa"/>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43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3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0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0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1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CellMar>
            <w:top w:w="0" w:type="dxa"/>
            <w:left w:w="0" w:type="dxa"/>
            <w:bottom w:w="0" w:type="dxa"/>
            <w:right w:w="0" w:type="dxa"/>
          </w:tblCellMar>
        </w:tblPrEx>
        <w:trPr>
          <w:trHeight w:val="308" w:hRule="atLeast"/>
        </w:trPr>
        <w:tc>
          <w:tcPr>
            <w:tcW w:w="5769" w:type="dxa"/>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321.62</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321.62</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08" w:hRule="atLeast"/>
        </w:trPr>
        <w:tc>
          <w:tcPr>
            <w:tcW w:w="263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313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63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20133</w:t>
            </w:r>
          </w:p>
        </w:tc>
        <w:tc>
          <w:tcPr>
            <w:tcW w:w="313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宣传事务</w:t>
            </w:r>
          </w:p>
        </w:tc>
        <w:tc>
          <w:tcPr>
            <w:tcW w:w="1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63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2013302</w:t>
            </w:r>
          </w:p>
        </w:tc>
        <w:tc>
          <w:tcPr>
            <w:tcW w:w="313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63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313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教育支出</w:t>
            </w:r>
          </w:p>
        </w:tc>
        <w:tc>
          <w:tcPr>
            <w:tcW w:w="1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216.10</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216.10</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63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20508</w:t>
            </w:r>
          </w:p>
        </w:tc>
        <w:tc>
          <w:tcPr>
            <w:tcW w:w="313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进修及培训</w:t>
            </w:r>
          </w:p>
        </w:tc>
        <w:tc>
          <w:tcPr>
            <w:tcW w:w="1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216.10</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216.10</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63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2050802</w:t>
            </w:r>
          </w:p>
        </w:tc>
        <w:tc>
          <w:tcPr>
            <w:tcW w:w="313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干部教育</w:t>
            </w:r>
          </w:p>
        </w:tc>
        <w:tc>
          <w:tcPr>
            <w:tcW w:w="1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216.10</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216.10</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63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313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61.18</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61.18</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63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313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1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57.20</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57.20</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63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313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行政单位离退休</w:t>
            </w:r>
          </w:p>
        </w:tc>
        <w:tc>
          <w:tcPr>
            <w:tcW w:w="1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9.48</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9.48</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63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2080502</w:t>
            </w:r>
          </w:p>
        </w:tc>
        <w:tc>
          <w:tcPr>
            <w:tcW w:w="313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11.14</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11.14</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63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313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24.36</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24.36</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63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313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12.22</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12.22</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63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w:t>
            </w:r>
          </w:p>
        </w:tc>
        <w:tc>
          <w:tcPr>
            <w:tcW w:w="313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就业补助</w:t>
            </w:r>
          </w:p>
        </w:tc>
        <w:tc>
          <w:tcPr>
            <w:tcW w:w="1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63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2080704</w:t>
            </w:r>
          </w:p>
        </w:tc>
        <w:tc>
          <w:tcPr>
            <w:tcW w:w="313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社会保险补贴</w:t>
            </w:r>
          </w:p>
        </w:tc>
        <w:tc>
          <w:tcPr>
            <w:tcW w:w="1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63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313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15.35</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15.35</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63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w:t>
            </w:r>
          </w:p>
        </w:tc>
        <w:tc>
          <w:tcPr>
            <w:tcW w:w="313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卫生健康管理事务</w:t>
            </w:r>
          </w:p>
        </w:tc>
        <w:tc>
          <w:tcPr>
            <w:tcW w:w="1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0.64</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0.64</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63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2100199</w:t>
            </w:r>
          </w:p>
        </w:tc>
        <w:tc>
          <w:tcPr>
            <w:tcW w:w="313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其他卫生健康管理事务支出</w:t>
            </w:r>
          </w:p>
        </w:tc>
        <w:tc>
          <w:tcPr>
            <w:tcW w:w="1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0.64</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0.64</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63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313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14.71</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14.71</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63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313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1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12.12</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12.12</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63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313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63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313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19.11</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19.11</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63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313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19.11</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19.11</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63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313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19.11</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19.11</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63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313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7.94</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7.94</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63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w:t>
            </w:r>
          </w:p>
        </w:tc>
        <w:tc>
          <w:tcPr>
            <w:tcW w:w="313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7.94</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7.94</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636"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2299999</w:t>
            </w:r>
          </w:p>
        </w:tc>
        <w:tc>
          <w:tcPr>
            <w:tcW w:w="313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1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7.94</w:t>
            </w:r>
          </w:p>
        </w:tc>
        <w:tc>
          <w:tcPr>
            <w:tcW w:w="14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7.94</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3988" w:type="dxa"/>
            <w:gridSpan w:val="1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w:t>
            </w:r>
          </w:p>
        </w:tc>
      </w:tr>
    </w:tbl>
    <w:p/>
    <w:p/>
    <w:p/>
    <w:p/>
    <w:p/>
    <w:p/>
    <w:p/>
    <w:p/>
    <w:p/>
    <w:p/>
    <w:p/>
    <w:p/>
    <w:tbl>
      <w:tblPr>
        <w:tblStyle w:val="5"/>
        <w:tblW w:w="13988" w:type="dxa"/>
        <w:tblInd w:w="0" w:type="dxa"/>
        <w:shd w:val="clear" w:color="auto" w:fill="auto"/>
        <w:tblLayout w:type="fixed"/>
        <w:tblCellMar>
          <w:top w:w="0" w:type="dxa"/>
          <w:left w:w="0" w:type="dxa"/>
          <w:bottom w:w="0" w:type="dxa"/>
          <w:right w:w="0" w:type="dxa"/>
        </w:tblCellMar>
      </w:tblPr>
      <w:tblGrid>
        <w:gridCol w:w="2874"/>
        <w:gridCol w:w="64"/>
        <w:gridCol w:w="26"/>
        <w:gridCol w:w="90"/>
        <w:gridCol w:w="3354"/>
        <w:gridCol w:w="1558"/>
        <w:gridCol w:w="1558"/>
        <w:gridCol w:w="993"/>
        <w:gridCol w:w="993"/>
        <w:gridCol w:w="993"/>
        <w:gridCol w:w="1485"/>
      </w:tblGrid>
      <w:tr>
        <w:tblPrEx>
          <w:shd w:val="clear" w:color="auto" w:fill="auto"/>
          <w:tblCellMar>
            <w:top w:w="0" w:type="dxa"/>
            <w:left w:w="0" w:type="dxa"/>
            <w:bottom w:w="0" w:type="dxa"/>
            <w:right w:w="0" w:type="dxa"/>
          </w:tblCellMar>
        </w:tblPrEx>
        <w:trPr>
          <w:trHeight w:val="390" w:hRule="atLeast"/>
        </w:trPr>
        <w:tc>
          <w:tcPr>
            <w:tcW w:w="13988" w:type="dxa"/>
            <w:gridSpan w:val="11"/>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b/>
                <w:bCs/>
                <w:i w:val="0"/>
                <w:color w:val="000000"/>
                <w:kern w:val="0"/>
                <w:sz w:val="30"/>
                <w:szCs w:val="30"/>
                <w:u w:val="none"/>
                <w:lang w:val="en-US" w:eastAsia="zh-CN" w:bidi="ar"/>
              </w:rPr>
              <w:t>支出决算表</w:t>
            </w:r>
          </w:p>
        </w:tc>
      </w:tr>
      <w:tr>
        <w:tblPrEx>
          <w:tblCellMar>
            <w:top w:w="0" w:type="dxa"/>
            <w:left w:w="0" w:type="dxa"/>
            <w:bottom w:w="0" w:type="dxa"/>
            <w:right w:w="0" w:type="dxa"/>
          </w:tblCellMar>
        </w:tblPrEx>
        <w:trPr>
          <w:trHeight w:val="255" w:hRule="atLeast"/>
        </w:trPr>
        <w:tc>
          <w:tcPr>
            <w:tcW w:w="2874"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90"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35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9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9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9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8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tblCellMar>
            <w:top w:w="0" w:type="dxa"/>
            <w:left w:w="0" w:type="dxa"/>
            <w:bottom w:w="0" w:type="dxa"/>
            <w:right w:w="0" w:type="dxa"/>
          </w:tblCellMar>
        </w:tblPrEx>
        <w:trPr>
          <w:trHeight w:val="255" w:hRule="atLeast"/>
        </w:trPr>
        <w:tc>
          <w:tcPr>
            <w:tcW w:w="2874"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部门：中国共产党鹿寨县委员会党校</w:t>
            </w:r>
          </w:p>
        </w:tc>
        <w:tc>
          <w:tcPr>
            <w:tcW w:w="90"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35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9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9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9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8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640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55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55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99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99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99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48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CellMar>
            <w:top w:w="0" w:type="dxa"/>
            <w:left w:w="0" w:type="dxa"/>
            <w:bottom w:w="0" w:type="dxa"/>
            <w:right w:w="0" w:type="dxa"/>
          </w:tblCellMar>
        </w:tblPrEx>
        <w:trPr>
          <w:trHeight w:val="308" w:hRule="atLeast"/>
        </w:trPr>
        <w:tc>
          <w:tcPr>
            <w:tcW w:w="2938"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470" w:type="dxa"/>
            <w:gridSpan w:val="3"/>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55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8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938"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70" w:type="dxa"/>
            <w:gridSpan w:val="3"/>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8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938"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70" w:type="dxa"/>
            <w:gridSpan w:val="3"/>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8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6408" w:type="dxa"/>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5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9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9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9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8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308" w:hRule="atLeast"/>
        </w:trPr>
        <w:tc>
          <w:tcPr>
            <w:tcW w:w="6408" w:type="dxa"/>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321.62</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321.62</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08" w:hRule="atLeast"/>
        </w:trPr>
        <w:tc>
          <w:tcPr>
            <w:tcW w:w="293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347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93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20133</w:t>
            </w:r>
          </w:p>
        </w:tc>
        <w:tc>
          <w:tcPr>
            <w:tcW w:w="347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宣传事务</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93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2013302</w:t>
            </w:r>
          </w:p>
        </w:tc>
        <w:tc>
          <w:tcPr>
            <w:tcW w:w="347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93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347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教育支出</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216.10</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216.10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93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20508</w:t>
            </w:r>
          </w:p>
        </w:tc>
        <w:tc>
          <w:tcPr>
            <w:tcW w:w="347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进修及培训</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216.10</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216.10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93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2050802</w:t>
            </w:r>
          </w:p>
        </w:tc>
        <w:tc>
          <w:tcPr>
            <w:tcW w:w="347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干部教育</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216.10</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216.10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93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347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61.18</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61.18</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93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347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57.20</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57.20</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93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347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行政单位离退休</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9.48</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9.48</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93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2080502</w:t>
            </w:r>
          </w:p>
        </w:tc>
        <w:tc>
          <w:tcPr>
            <w:tcW w:w="347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11.14</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11.14</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93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347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24.36</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24.36</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93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347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12.22</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12.22</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93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w:t>
            </w:r>
          </w:p>
        </w:tc>
        <w:tc>
          <w:tcPr>
            <w:tcW w:w="347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就业补助</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93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2080704</w:t>
            </w:r>
          </w:p>
        </w:tc>
        <w:tc>
          <w:tcPr>
            <w:tcW w:w="347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社会保险补贴</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93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347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15.35</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15.35</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93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w:t>
            </w:r>
          </w:p>
        </w:tc>
        <w:tc>
          <w:tcPr>
            <w:tcW w:w="347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卫生健康管理事务</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0.64</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0.64</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93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2100199</w:t>
            </w:r>
          </w:p>
        </w:tc>
        <w:tc>
          <w:tcPr>
            <w:tcW w:w="347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其他卫生健康管理事务支出</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0.64</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0.64</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93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347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14.71</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14.71</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93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347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12.12</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12.12</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93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347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93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347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19.11</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19.11</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93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347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19.11</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19.11</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93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347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19.11</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19.11</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93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347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7.94</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7.94</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93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w:t>
            </w:r>
          </w:p>
        </w:tc>
        <w:tc>
          <w:tcPr>
            <w:tcW w:w="347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7.94</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7.94</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93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2299999</w:t>
            </w:r>
          </w:p>
        </w:tc>
        <w:tc>
          <w:tcPr>
            <w:tcW w:w="347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7.94</w:t>
            </w:r>
          </w:p>
        </w:tc>
        <w:tc>
          <w:tcPr>
            <w:tcW w:w="1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7.94</w:t>
            </w: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3988"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w:t>
            </w:r>
          </w:p>
        </w:tc>
      </w:tr>
    </w:tbl>
    <w:p/>
    <w:p/>
    <w:p/>
    <w:p/>
    <w:p/>
    <w:p/>
    <w:p/>
    <w:p/>
    <w:p/>
    <w:p/>
    <w:p/>
    <w:p/>
    <w:p/>
    <w:tbl>
      <w:tblPr>
        <w:tblStyle w:val="5"/>
        <w:tblW w:w="13988" w:type="dxa"/>
        <w:tblInd w:w="0" w:type="dxa"/>
        <w:shd w:val="clear" w:color="auto" w:fill="auto"/>
        <w:tblLayout w:type="fixed"/>
        <w:tblCellMar>
          <w:top w:w="0" w:type="dxa"/>
          <w:left w:w="0" w:type="dxa"/>
          <w:bottom w:w="0" w:type="dxa"/>
          <w:right w:w="0" w:type="dxa"/>
        </w:tblCellMar>
      </w:tblPr>
      <w:tblGrid>
        <w:gridCol w:w="3442"/>
        <w:gridCol w:w="434"/>
        <w:gridCol w:w="1255"/>
        <w:gridCol w:w="3703"/>
        <w:gridCol w:w="434"/>
        <w:gridCol w:w="731"/>
        <w:gridCol w:w="1256"/>
        <w:gridCol w:w="1022"/>
        <w:gridCol w:w="1711"/>
      </w:tblGrid>
      <w:tr>
        <w:tblPrEx>
          <w:shd w:val="clear" w:color="auto" w:fill="auto"/>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b/>
                <w:bCs/>
                <w:i w:val="0"/>
                <w:color w:val="000000"/>
                <w:kern w:val="0"/>
                <w:sz w:val="30"/>
                <w:szCs w:val="30"/>
                <w:u w:val="none"/>
                <w:lang w:val="en-US" w:eastAsia="zh-CN" w:bidi="ar"/>
              </w:rPr>
              <w:t>财政拨款收入支出决算总表</w:t>
            </w:r>
          </w:p>
        </w:tc>
      </w:tr>
      <w:tr>
        <w:tblPrEx>
          <w:tblCellMar>
            <w:top w:w="0" w:type="dxa"/>
            <w:left w:w="0" w:type="dxa"/>
            <w:bottom w:w="0" w:type="dxa"/>
            <w:right w:w="0" w:type="dxa"/>
          </w:tblCellMar>
        </w:tblPrEx>
        <w:trPr>
          <w:trHeight w:val="255" w:hRule="atLeast"/>
        </w:trPr>
        <w:tc>
          <w:tcPr>
            <w:tcW w:w="3442"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43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5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70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3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3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71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tblCellMar>
            <w:top w:w="0" w:type="dxa"/>
            <w:left w:w="0" w:type="dxa"/>
            <w:bottom w:w="0" w:type="dxa"/>
            <w:right w:w="0" w:type="dxa"/>
          </w:tblCellMar>
        </w:tblPrEx>
        <w:trPr>
          <w:trHeight w:val="255" w:hRule="atLeast"/>
        </w:trPr>
        <w:tc>
          <w:tcPr>
            <w:tcW w:w="344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部门：中国共产党鹿寨县委员会党校</w:t>
            </w:r>
          </w:p>
        </w:tc>
        <w:tc>
          <w:tcPr>
            <w:tcW w:w="43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5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70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3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3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5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71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513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885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CellMar>
            <w:top w:w="0" w:type="dxa"/>
            <w:left w:w="0" w:type="dxa"/>
            <w:bottom w:w="0" w:type="dxa"/>
            <w:right w:w="0" w:type="dxa"/>
          </w:tblCellMar>
        </w:tblPrEx>
        <w:trPr>
          <w:trHeight w:val="292" w:hRule="atLeast"/>
        </w:trPr>
        <w:tc>
          <w:tcPr>
            <w:tcW w:w="344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25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70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731"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0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171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tblPrEx>
          <w:tblCellMar>
            <w:top w:w="0" w:type="dxa"/>
            <w:left w:w="0" w:type="dxa"/>
            <w:bottom w:w="0" w:type="dxa"/>
            <w:right w:w="0" w:type="dxa"/>
          </w:tblCellMar>
        </w:tblPrEx>
        <w:trPr>
          <w:trHeight w:val="615" w:hRule="atLeast"/>
        </w:trPr>
        <w:tc>
          <w:tcPr>
            <w:tcW w:w="344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5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0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1"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1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5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70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5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2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71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CellMar>
            <w:top w:w="0" w:type="dxa"/>
            <w:left w:w="0" w:type="dxa"/>
            <w:bottom w:w="0" w:type="dxa"/>
            <w:right w:w="0"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321.62</w:t>
            </w:r>
          </w:p>
        </w:tc>
        <w:tc>
          <w:tcPr>
            <w:tcW w:w="370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0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三、国有资本经营财政拨款</w:t>
            </w: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0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0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0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216.10</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216.10</w:t>
            </w: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0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0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0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61.18</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61.18</w:t>
            </w: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0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15.35</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15.35</w:t>
            </w: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0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0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0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0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2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0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0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2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0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2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0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2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0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2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0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19.11</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19.11</w:t>
            </w: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0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2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0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2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0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2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0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7.94</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7.94</w:t>
            </w: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2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0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2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0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2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0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2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321.62</w:t>
            </w:r>
          </w:p>
        </w:tc>
        <w:tc>
          <w:tcPr>
            <w:tcW w:w="370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321.62</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321.62</w:t>
            </w: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2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0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2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0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0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2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0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44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2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321.62</w:t>
            </w:r>
          </w:p>
        </w:tc>
        <w:tc>
          <w:tcPr>
            <w:tcW w:w="370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3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321.62</w:t>
            </w:r>
          </w:p>
        </w:tc>
        <w:tc>
          <w:tcPr>
            <w:tcW w:w="12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321.62</w:t>
            </w: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2277"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1711"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bl>
    <w:p/>
    <w:p/>
    <w:p/>
    <w:p/>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tbl>
      <w:tblPr>
        <w:tblStyle w:val="5"/>
        <w:tblW w:w="11671" w:type="dxa"/>
        <w:tblInd w:w="0" w:type="dxa"/>
        <w:shd w:val="clear" w:color="auto" w:fill="auto"/>
        <w:tblLayout w:type="fixed"/>
        <w:tblCellMar>
          <w:top w:w="0" w:type="dxa"/>
          <w:left w:w="0" w:type="dxa"/>
          <w:bottom w:w="0" w:type="dxa"/>
          <w:right w:w="0" w:type="dxa"/>
        </w:tblCellMar>
      </w:tblPr>
      <w:tblGrid>
        <w:gridCol w:w="3230"/>
        <w:gridCol w:w="36"/>
        <w:gridCol w:w="36"/>
        <w:gridCol w:w="3770"/>
        <w:gridCol w:w="1380"/>
        <w:gridCol w:w="1106"/>
        <w:gridCol w:w="2113"/>
      </w:tblGrid>
      <w:tr>
        <w:tblPrEx>
          <w:shd w:val="clear" w:color="auto" w:fill="auto"/>
          <w:tblCellMar>
            <w:top w:w="0" w:type="dxa"/>
            <w:left w:w="0" w:type="dxa"/>
            <w:bottom w:w="0" w:type="dxa"/>
            <w:right w:w="0" w:type="dxa"/>
          </w:tblCellMar>
        </w:tblPrEx>
        <w:trPr>
          <w:trHeight w:val="390" w:hRule="atLeast"/>
        </w:trPr>
        <w:tc>
          <w:tcPr>
            <w:tcW w:w="11671"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b/>
                <w:bCs/>
                <w:i w:val="0"/>
                <w:color w:val="000000"/>
                <w:kern w:val="0"/>
                <w:sz w:val="30"/>
                <w:szCs w:val="30"/>
                <w:u w:val="none"/>
                <w:lang w:val="en-US" w:eastAsia="zh-CN" w:bidi="ar"/>
              </w:rPr>
              <w:t>一般公共预算财政拨款支出决算表</w:t>
            </w:r>
          </w:p>
        </w:tc>
      </w:tr>
      <w:tr>
        <w:tblPrEx>
          <w:tblCellMar>
            <w:top w:w="0" w:type="dxa"/>
            <w:left w:w="0" w:type="dxa"/>
            <w:bottom w:w="0" w:type="dxa"/>
            <w:right w:w="0" w:type="dxa"/>
          </w:tblCellMar>
        </w:tblPrEx>
        <w:trPr>
          <w:trHeight w:val="255" w:hRule="atLeast"/>
        </w:trPr>
        <w:tc>
          <w:tcPr>
            <w:tcW w:w="3230"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77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0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11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tblPrEx>
          <w:tblCellMar>
            <w:top w:w="0" w:type="dxa"/>
            <w:left w:w="0" w:type="dxa"/>
            <w:bottom w:w="0" w:type="dxa"/>
            <w:right w:w="0" w:type="dxa"/>
          </w:tblCellMar>
        </w:tblPrEx>
        <w:trPr>
          <w:trHeight w:val="255" w:hRule="atLeast"/>
        </w:trPr>
        <w:tc>
          <w:tcPr>
            <w:tcW w:w="323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部门：中国共产党鹿寨县委员会党校</w:t>
            </w:r>
          </w:p>
        </w:tc>
        <w:tc>
          <w:tcPr>
            <w:tcW w:w="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77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0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11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7072" w:type="dxa"/>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599"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CellMar>
            <w:top w:w="0" w:type="dxa"/>
            <w:left w:w="0" w:type="dxa"/>
            <w:bottom w:w="0" w:type="dxa"/>
            <w:right w:w="0" w:type="dxa"/>
          </w:tblCellMar>
        </w:tblPrEx>
        <w:trPr>
          <w:trHeight w:val="308" w:hRule="atLeast"/>
        </w:trPr>
        <w:tc>
          <w:tcPr>
            <w:tcW w:w="3302"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770"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3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11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277" w:hRule="atLeast"/>
        </w:trPr>
        <w:tc>
          <w:tcPr>
            <w:tcW w:w="3302"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70"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1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302"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70"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1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7072"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3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0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1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08" w:hRule="atLeast"/>
        </w:trPr>
        <w:tc>
          <w:tcPr>
            <w:tcW w:w="7072"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321.62</w:t>
            </w:r>
          </w:p>
        </w:tc>
        <w:tc>
          <w:tcPr>
            <w:tcW w:w="1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321.62</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08" w:hRule="atLeast"/>
        </w:trPr>
        <w:tc>
          <w:tcPr>
            <w:tcW w:w="33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1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3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20133</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宣传事务</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1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3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2013302</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1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3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教育支出</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216.10</w:t>
            </w:r>
          </w:p>
        </w:tc>
        <w:tc>
          <w:tcPr>
            <w:tcW w:w="1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216.10</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3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20508</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进修及培训</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216.10</w:t>
            </w:r>
          </w:p>
        </w:tc>
        <w:tc>
          <w:tcPr>
            <w:tcW w:w="1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216.10</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3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2050802</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干部教育</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216.10</w:t>
            </w:r>
          </w:p>
        </w:tc>
        <w:tc>
          <w:tcPr>
            <w:tcW w:w="1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216.10</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3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61.18</w:t>
            </w:r>
          </w:p>
        </w:tc>
        <w:tc>
          <w:tcPr>
            <w:tcW w:w="1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61.18</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3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57.20</w:t>
            </w:r>
          </w:p>
        </w:tc>
        <w:tc>
          <w:tcPr>
            <w:tcW w:w="1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57.20</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3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行政单位离退休</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9.48</w:t>
            </w:r>
          </w:p>
        </w:tc>
        <w:tc>
          <w:tcPr>
            <w:tcW w:w="1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9.48</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3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2080502</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11.14</w:t>
            </w:r>
          </w:p>
        </w:tc>
        <w:tc>
          <w:tcPr>
            <w:tcW w:w="1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11.14</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3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24.36</w:t>
            </w:r>
          </w:p>
        </w:tc>
        <w:tc>
          <w:tcPr>
            <w:tcW w:w="1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24.36</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3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12.22</w:t>
            </w:r>
          </w:p>
        </w:tc>
        <w:tc>
          <w:tcPr>
            <w:tcW w:w="1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12.22</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3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就业补助</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w:t>
            </w:r>
          </w:p>
        </w:tc>
        <w:tc>
          <w:tcPr>
            <w:tcW w:w="1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3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2080704</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社会保险补贴</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w:t>
            </w:r>
          </w:p>
        </w:tc>
        <w:tc>
          <w:tcPr>
            <w:tcW w:w="1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3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15.35</w:t>
            </w:r>
          </w:p>
        </w:tc>
        <w:tc>
          <w:tcPr>
            <w:tcW w:w="1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15.35</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3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卫生健康管理事务</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0.64</w:t>
            </w:r>
          </w:p>
        </w:tc>
        <w:tc>
          <w:tcPr>
            <w:tcW w:w="1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0.64</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3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2100199</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其他卫生健康管理事务支出</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0.64</w:t>
            </w:r>
          </w:p>
        </w:tc>
        <w:tc>
          <w:tcPr>
            <w:tcW w:w="1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0.64</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3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14.71</w:t>
            </w:r>
          </w:p>
        </w:tc>
        <w:tc>
          <w:tcPr>
            <w:tcW w:w="1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14.71</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3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12.12</w:t>
            </w:r>
          </w:p>
        </w:tc>
        <w:tc>
          <w:tcPr>
            <w:tcW w:w="1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12.12</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3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w:t>
            </w:r>
          </w:p>
        </w:tc>
        <w:tc>
          <w:tcPr>
            <w:tcW w:w="1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3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19.11</w:t>
            </w:r>
          </w:p>
        </w:tc>
        <w:tc>
          <w:tcPr>
            <w:tcW w:w="1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19.11</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3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19.11</w:t>
            </w:r>
          </w:p>
        </w:tc>
        <w:tc>
          <w:tcPr>
            <w:tcW w:w="1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19.11</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3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19.11</w:t>
            </w:r>
          </w:p>
        </w:tc>
        <w:tc>
          <w:tcPr>
            <w:tcW w:w="1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19.11</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3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7.94</w:t>
            </w:r>
          </w:p>
        </w:tc>
        <w:tc>
          <w:tcPr>
            <w:tcW w:w="1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7.94</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3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7.94</w:t>
            </w:r>
          </w:p>
        </w:tc>
        <w:tc>
          <w:tcPr>
            <w:tcW w:w="1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7.94</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30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2299999</w:t>
            </w:r>
          </w:p>
        </w:tc>
        <w:tc>
          <w:tcPr>
            <w:tcW w:w="3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7.94</w:t>
            </w:r>
          </w:p>
        </w:tc>
        <w:tc>
          <w:tcPr>
            <w:tcW w:w="11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7.94</w:t>
            </w:r>
          </w:p>
        </w:tc>
        <w:tc>
          <w:tcPr>
            <w:tcW w:w="21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1671"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注：本表反映部门本年度一般公共预算财政拨款支出情况。</w:t>
            </w:r>
          </w:p>
        </w:tc>
      </w:tr>
    </w:tbl>
    <w:p/>
    <w:p/>
    <w:p/>
    <w:p/>
    <w:p/>
    <w:p>
      <w:pPr>
        <w:sectPr>
          <w:footerReference r:id="rId9" w:type="default"/>
          <w:footerReference r:id="rId10" w:type="even"/>
          <w:pgSz w:w="16838" w:h="11906" w:orient="landscape"/>
          <w:pgMar w:top="137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5"/>
        <w:tblW w:w="13988" w:type="dxa"/>
        <w:tblInd w:w="0" w:type="dxa"/>
        <w:shd w:val="clear" w:color="auto" w:fill="auto"/>
        <w:tblLayout w:type="fixed"/>
        <w:tblCellMar>
          <w:top w:w="0" w:type="dxa"/>
          <w:left w:w="0" w:type="dxa"/>
          <w:bottom w:w="0" w:type="dxa"/>
          <w:right w:w="0" w:type="dxa"/>
        </w:tblCellMar>
      </w:tblPr>
      <w:tblGrid>
        <w:gridCol w:w="2420"/>
        <w:gridCol w:w="2642"/>
        <w:gridCol w:w="681"/>
        <w:gridCol w:w="573"/>
        <w:gridCol w:w="1924"/>
        <w:gridCol w:w="573"/>
        <w:gridCol w:w="573"/>
        <w:gridCol w:w="3384"/>
        <w:gridCol w:w="1218"/>
      </w:tblGrid>
      <w:tr>
        <w:tblPrEx>
          <w:shd w:val="clear" w:color="auto" w:fill="auto"/>
          <w:tblCellMar>
            <w:top w:w="0" w:type="dxa"/>
            <w:left w:w="0" w:type="dxa"/>
            <w:bottom w:w="0" w:type="dxa"/>
            <w:right w:w="0" w:type="dxa"/>
          </w:tblCellMar>
        </w:tblPrEx>
        <w:trPr>
          <w:trHeight w:val="390" w:hRule="atLeast"/>
        </w:trPr>
        <w:tc>
          <w:tcPr>
            <w:tcW w:w="13988"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b/>
                <w:bCs/>
                <w:i w:val="0"/>
                <w:color w:val="000000"/>
                <w:kern w:val="0"/>
                <w:sz w:val="30"/>
                <w:szCs w:val="30"/>
                <w:u w:val="none"/>
                <w:lang w:val="en-US" w:eastAsia="zh-CN" w:bidi="ar"/>
              </w:rPr>
              <w:t>一般公共预算财政拨款基本支出决算明细表</w:t>
            </w:r>
          </w:p>
        </w:tc>
      </w:tr>
      <w:tr>
        <w:tblPrEx>
          <w:tblCellMar>
            <w:top w:w="0" w:type="dxa"/>
            <w:left w:w="0" w:type="dxa"/>
            <w:bottom w:w="0" w:type="dxa"/>
            <w:right w:w="0" w:type="dxa"/>
          </w:tblCellMar>
        </w:tblPrEx>
        <w:trPr>
          <w:trHeight w:val="255" w:hRule="atLeast"/>
        </w:trPr>
        <w:tc>
          <w:tcPr>
            <w:tcW w:w="2420"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264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92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38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18"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公开06表</w:t>
            </w:r>
          </w:p>
        </w:tc>
      </w:tr>
      <w:tr>
        <w:tblPrEx>
          <w:tblCellMar>
            <w:top w:w="0" w:type="dxa"/>
            <w:left w:w="0" w:type="dxa"/>
            <w:bottom w:w="0" w:type="dxa"/>
            <w:right w:w="0" w:type="dxa"/>
          </w:tblCellMar>
        </w:tblPrEx>
        <w:trPr>
          <w:trHeight w:val="255" w:hRule="atLeast"/>
        </w:trPr>
        <w:tc>
          <w:tcPr>
            <w:tcW w:w="242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部门：中国共产党鹿寨县委员会党校</w:t>
            </w:r>
          </w:p>
        </w:tc>
        <w:tc>
          <w:tcPr>
            <w:tcW w:w="264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92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38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18"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574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8245"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CellMar>
            <w:top w:w="0" w:type="dxa"/>
            <w:left w:w="0" w:type="dxa"/>
            <w:bottom w:w="0" w:type="dxa"/>
            <w:right w:w="0" w:type="dxa"/>
          </w:tblCellMar>
        </w:tblPrEx>
        <w:trPr>
          <w:trHeight w:val="308" w:hRule="atLeast"/>
        </w:trPr>
        <w:tc>
          <w:tcPr>
            <w:tcW w:w="242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64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68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5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92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5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5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338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21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CellMar>
            <w:top w:w="0" w:type="dxa"/>
            <w:left w:w="0" w:type="dxa"/>
            <w:bottom w:w="0" w:type="dxa"/>
            <w:right w:w="0" w:type="dxa"/>
          </w:tblCellMar>
        </w:tblPrEx>
        <w:trPr>
          <w:trHeight w:val="308" w:hRule="atLeast"/>
        </w:trPr>
        <w:tc>
          <w:tcPr>
            <w:tcW w:w="242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4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8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42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26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239.41</w:t>
            </w: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192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5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52.43</w:t>
            </w: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338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12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42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26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78.32</w:t>
            </w: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192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5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31.38</w:t>
            </w: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338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12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42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26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21.06</w:t>
            </w: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192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5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338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12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42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26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33.20</w:t>
            </w: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192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5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338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12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r>
      <w:tr>
        <w:tblPrEx>
          <w:tblCellMar>
            <w:top w:w="0" w:type="dxa"/>
            <w:left w:w="0" w:type="dxa"/>
            <w:bottom w:w="0" w:type="dxa"/>
            <w:right w:w="0" w:type="dxa"/>
          </w:tblCellMar>
        </w:tblPrEx>
        <w:trPr>
          <w:trHeight w:val="308" w:hRule="atLeast"/>
        </w:trPr>
        <w:tc>
          <w:tcPr>
            <w:tcW w:w="242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26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5.37</w:t>
            </w: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192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5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338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12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42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26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21.03</w:t>
            </w: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192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5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0.55</w:t>
            </w: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338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12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r>
      <w:tr>
        <w:tblPrEx>
          <w:tblCellMar>
            <w:top w:w="0" w:type="dxa"/>
            <w:left w:w="0" w:type="dxa"/>
            <w:bottom w:w="0" w:type="dxa"/>
            <w:right w:w="0" w:type="dxa"/>
          </w:tblCellMar>
        </w:tblPrEx>
        <w:trPr>
          <w:trHeight w:val="308" w:hRule="atLeast"/>
        </w:trPr>
        <w:tc>
          <w:tcPr>
            <w:tcW w:w="242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26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24.36</w:t>
            </w: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192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5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5.15</w:t>
            </w: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338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12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42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26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12.22</w:t>
            </w: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192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5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w:t>
            </w: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338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12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42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26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12.12</w:t>
            </w: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192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5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338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12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42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26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w:t>
            </w: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192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5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w:t>
            </w: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338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12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42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26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w:t>
            </w: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192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5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w:t>
            </w: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338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12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42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26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19.11</w:t>
            </w: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192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5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338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12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42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26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0.64</w:t>
            </w: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192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5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w:t>
            </w: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338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12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42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26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w:t>
            </w: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192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5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338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12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42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26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28.56</w:t>
            </w: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192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5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0.17</w:t>
            </w: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338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12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42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26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192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5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w:t>
            </w: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338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12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42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26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20.62</w:t>
            </w: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192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5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0.49</w:t>
            </w: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338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12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42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26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192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5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338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12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42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26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7.94</w:t>
            </w: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192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5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338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12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42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26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192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5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338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12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42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26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192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5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0.45</w:t>
            </w: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338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2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42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26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192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5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39906</w:t>
            </w:r>
          </w:p>
        </w:tc>
        <w:tc>
          <w:tcPr>
            <w:tcW w:w="338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赠与</w:t>
            </w:r>
          </w:p>
        </w:tc>
        <w:tc>
          <w:tcPr>
            <w:tcW w:w="12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42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26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192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5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338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12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42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26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192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5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0.68</w:t>
            </w: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338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12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42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26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192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5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338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12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42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26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192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5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8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42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26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192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5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8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42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192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5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0.30</w:t>
            </w:r>
          </w:p>
        </w:tc>
        <w:tc>
          <w:tcPr>
            <w:tcW w:w="57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8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5062"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人员经费合计</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267.96</w:t>
            </w:r>
          </w:p>
        </w:tc>
        <w:tc>
          <w:tcPr>
            <w:tcW w:w="7027"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公用经费合计</w:t>
            </w:r>
          </w:p>
        </w:tc>
        <w:tc>
          <w:tcPr>
            <w:tcW w:w="12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53.66</w:t>
            </w:r>
          </w:p>
        </w:tc>
      </w:tr>
      <w:tr>
        <w:tblPrEx>
          <w:tblCellMar>
            <w:top w:w="0" w:type="dxa"/>
            <w:left w:w="0" w:type="dxa"/>
            <w:bottom w:w="0" w:type="dxa"/>
            <w:right w:w="0" w:type="dxa"/>
          </w:tblCellMar>
        </w:tblPrEx>
        <w:trPr>
          <w:trHeight w:val="308" w:hRule="atLeast"/>
        </w:trPr>
        <w:tc>
          <w:tcPr>
            <w:tcW w:w="13988"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注：本表反映部门本年度一般公共预算财政拨款基本支出明细情况。</w:t>
            </w:r>
          </w:p>
        </w:tc>
      </w:tr>
    </w:tbl>
    <w:p>
      <w:pPr>
        <w:jc w:val="center"/>
        <w:rPr>
          <w:rFonts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tbl>
      <w:tblPr>
        <w:tblStyle w:val="5"/>
        <w:tblW w:w="13988" w:type="dxa"/>
        <w:tblInd w:w="0" w:type="dxa"/>
        <w:shd w:val="clear" w:color="auto" w:fill="auto"/>
        <w:tblLayout w:type="fixed"/>
        <w:tblCellMar>
          <w:top w:w="0" w:type="dxa"/>
          <w:left w:w="0" w:type="dxa"/>
          <w:bottom w:w="0" w:type="dxa"/>
          <w:right w:w="0" w:type="dxa"/>
        </w:tblCellMar>
      </w:tblPr>
      <w:tblGrid>
        <w:gridCol w:w="2668"/>
        <w:gridCol w:w="1164"/>
        <w:gridCol w:w="913"/>
        <w:gridCol w:w="913"/>
        <w:gridCol w:w="912"/>
        <w:gridCol w:w="1166"/>
        <w:gridCol w:w="1166"/>
        <w:gridCol w:w="1166"/>
        <w:gridCol w:w="912"/>
        <w:gridCol w:w="913"/>
        <w:gridCol w:w="913"/>
        <w:gridCol w:w="1182"/>
      </w:tblGrid>
      <w:tr>
        <w:tblPrEx>
          <w:shd w:val="clear" w:color="auto" w:fill="auto"/>
          <w:tblCellMar>
            <w:top w:w="0" w:type="dxa"/>
            <w:left w:w="0" w:type="dxa"/>
            <w:bottom w:w="0" w:type="dxa"/>
            <w:right w:w="0" w:type="dxa"/>
          </w:tblCellMar>
        </w:tblPrEx>
        <w:trPr>
          <w:trHeight w:val="390" w:hRule="atLeast"/>
        </w:trPr>
        <w:tc>
          <w:tcPr>
            <w:tcW w:w="13988" w:type="dxa"/>
            <w:gridSpan w:val="1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b/>
                <w:bCs/>
                <w:i w:val="0"/>
                <w:color w:val="000000"/>
                <w:kern w:val="0"/>
                <w:sz w:val="30"/>
                <w:szCs w:val="30"/>
                <w:u w:val="none"/>
                <w:lang w:val="en-US" w:eastAsia="zh-CN" w:bidi="ar"/>
              </w:rPr>
              <w:t>一般公共预算财政拨款“三公”经费支出决算表</w:t>
            </w:r>
          </w:p>
        </w:tc>
      </w:tr>
      <w:tr>
        <w:tblPrEx>
          <w:tblCellMar>
            <w:top w:w="0" w:type="dxa"/>
            <w:left w:w="0" w:type="dxa"/>
            <w:bottom w:w="0" w:type="dxa"/>
            <w:right w:w="0" w:type="dxa"/>
          </w:tblCellMar>
        </w:tblPrEx>
        <w:trPr>
          <w:trHeight w:val="255" w:hRule="atLeast"/>
        </w:trPr>
        <w:tc>
          <w:tcPr>
            <w:tcW w:w="2668"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116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1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1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1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1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8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CellMar>
            <w:top w:w="0" w:type="dxa"/>
            <w:left w:w="0" w:type="dxa"/>
            <w:bottom w:w="0" w:type="dxa"/>
            <w:right w:w="0" w:type="dxa"/>
          </w:tblCellMar>
        </w:tblPrEx>
        <w:trPr>
          <w:trHeight w:val="255" w:hRule="atLeast"/>
        </w:trPr>
        <w:tc>
          <w:tcPr>
            <w:tcW w:w="2668"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部门：中国共产党鹿寨县委员会党校</w:t>
            </w:r>
          </w:p>
        </w:tc>
        <w:tc>
          <w:tcPr>
            <w:tcW w:w="116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1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1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1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1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8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7736" w:type="dxa"/>
            <w:gridSpan w:val="6"/>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6252"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CellMar>
            <w:top w:w="0" w:type="dxa"/>
            <w:left w:w="0" w:type="dxa"/>
            <w:bottom w:w="0" w:type="dxa"/>
            <w:right w:w="0" w:type="dxa"/>
          </w:tblCellMar>
        </w:tblPrEx>
        <w:trPr>
          <w:trHeight w:val="308" w:hRule="atLeast"/>
        </w:trPr>
        <w:tc>
          <w:tcPr>
            <w:tcW w:w="266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6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2738"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16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16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6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2738"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1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CellMar>
            <w:top w:w="0" w:type="dxa"/>
            <w:left w:w="0" w:type="dxa"/>
            <w:bottom w:w="0" w:type="dxa"/>
            <w:right w:w="0" w:type="dxa"/>
          </w:tblCellMar>
        </w:tblPrEx>
        <w:trPr>
          <w:trHeight w:val="615" w:hRule="atLeast"/>
        </w:trPr>
        <w:tc>
          <w:tcPr>
            <w:tcW w:w="266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91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9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16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91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91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1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66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1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1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6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6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6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9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91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1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18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CellMar>
            <w:top w:w="0" w:type="dxa"/>
            <w:left w:w="0" w:type="dxa"/>
            <w:bottom w:w="0" w:type="dxa"/>
            <w:right w:w="0" w:type="dxa"/>
          </w:tblCellMar>
        </w:tblPrEx>
        <w:trPr>
          <w:trHeight w:val="308" w:hRule="atLeast"/>
        </w:trPr>
        <w:tc>
          <w:tcPr>
            <w:tcW w:w="26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0.49</w:t>
            </w:r>
          </w:p>
        </w:tc>
        <w:tc>
          <w:tcPr>
            <w:tcW w:w="11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0.49</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0.49</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0.49</w:t>
            </w:r>
          </w:p>
        </w:tc>
      </w:tr>
      <w:tr>
        <w:tblPrEx>
          <w:tblCellMar>
            <w:top w:w="0" w:type="dxa"/>
            <w:left w:w="0" w:type="dxa"/>
            <w:bottom w:w="0" w:type="dxa"/>
            <w:right w:w="0" w:type="dxa"/>
          </w:tblCellMar>
        </w:tblPrEx>
        <w:trPr>
          <w:trHeight w:val="615" w:hRule="atLeast"/>
        </w:trPr>
        <w:tc>
          <w:tcPr>
            <w:tcW w:w="13988"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5"/>
        <w:tblW w:w="13988" w:type="dxa"/>
        <w:tblInd w:w="0" w:type="dxa"/>
        <w:shd w:val="clear" w:color="auto" w:fill="auto"/>
        <w:tblLayout w:type="fixed"/>
        <w:tblCellMar>
          <w:top w:w="0" w:type="dxa"/>
          <w:left w:w="0" w:type="dxa"/>
          <w:bottom w:w="0" w:type="dxa"/>
          <w:right w:w="0" w:type="dxa"/>
        </w:tblCellMar>
      </w:tblPr>
      <w:tblGrid>
        <w:gridCol w:w="4264"/>
        <w:gridCol w:w="90"/>
        <w:gridCol w:w="6"/>
        <w:gridCol w:w="84"/>
        <w:gridCol w:w="1202"/>
        <w:gridCol w:w="1274"/>
        <w:gridCol w:w="1275"/>
        <w:gridCol w:w="1275"/>
        <w:gridCol w:w="1275"/>
        <w:gridCol w:w="1275"/>
        <w:gridCol w:w="1968"/>
      </w:tblGrid>
      <w:tr>
        <w:tblPrEx>
          <w:shd w:val="clear" w:color="auto" w:fill="auto"/>
          <w:tblCellMar>
            <w:top w:w="0" w:type="dxa"/>
            <w:left w:w="0" w:type="dxa"/>
            <w:bottom w:w="0" w:type="dxa"/>
            <w:right w:w="0" w:type="dxa"/>
          </w:tblCellMar>
        </w:tblPrEx>
        <w:trPr>
          <w:trHeight w:val="390" w:hRule="atLeast"/>
        </w:trPr>
        <w:tc>
          <w:tcPr>
            <w:tcW w:w="13988" w:type="dxa"/>
            <w:gridSpan w:val="11"/>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b/>
                <w:bCs/>
                <w:i w:val="0"/>
                <w:color w:val="000000"/>
                <w:kern w:val="0"/>
                <w:sz w:val="30"/>
                <w:szCs w:val="30"/>
                <w:u w:val="none"/>
                <w:lang w:val="en-US" w:eastAsia="zh-CN" w:bidi="ar"/>
              </w:rPr>
              <w:t>政府性基金预算财政拨款收入支出决算表</w:t>
            </w:r>
          </w:p>
        </w:tc>
      </w:tr>
      <w:tr>
        <w:tblPrEx>
          <w:tblCellMar>
            <w:top w:w="0" w:type="dxa"/>
            <w:left w:w="0" w:type="dxa"/>
            <w:bottom w:w="0" w:type="dxa"/>
            <w:right w:w="0" w:type="dxa"/>
          </w:tblCellMar>
        </w:tblPrEx>
        <w:trPr>
          <w:trHeight w:val="255" w:hRule="atLeast"/>
        </w:trPr>
        <w:tc>
          <w:tcPr>
            <w:tcW w:w="4264"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9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0"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0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7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7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7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7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7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968"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CellMar>
            <w:top w:w="0" w:type="dxa"/>
            <w:left w:w="0" w:type="dxa"/>
            <w:bottom w:w="0" w:type="dxa"/>
            <w:right w:w="0" w:type="dxa"/>
          </w:tblCellMar>
        </w:tblPrEx>
        <w:trPr>
          <w:trHeight w:val="255" w:hRule="atLeast"/>
        </w:trPr>
        <w:tc>
          <w:tcPr>
            <w:tcW w:w="4264"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部门：中国共产党鹿寨县委员会党校</w:t>
            </w:r>
          </w:p>
        </w:tc>
        <w:tc>
          <w:tcPr>
            <w:tcW w:w="9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0"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0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7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7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7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7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7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968"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5646"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274"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27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382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968"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CellMar>
            <w:top w:w="0" w:type="dxa"/>
            <w:left w:w="0" w:type="dxa"/>
            <w:bottom w:w="0" w:type="dxa"/>
            <w:right w:w="0" w:type="dxa"/>
          </w:tblCellMar>
        </w:tblPrEx>
        <w:trPr>
          <w:trHeight w:val="308" w:hRule="atLeast"/>
        </w:trPr>
        <w:tc>
          <w:tcPr>
            <w:tcW w:w="4360"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286" w:type="dxa"/>
            <w:gridSpan w:val="2"/>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27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2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96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436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6" w:type="dxa"/>
            <w:gridSpan w:val="2"/>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6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436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6" w:type="dxa"/>
            <w:gridSpan w:val="2"/>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68"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5646" w:type="dxa"/>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27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96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308" w:hRule="atLeast"/>
        </w:trPr>
        <w:tc>
          <w:tcPr>
            <w:tcW w:w="5646" w:type="dxa"/>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9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08" w:hRule="atLeast"/>
        </w:trPr>
        <w:tc>
          <w:tcPr>
            <w:tcW w:w="436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8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436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8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436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8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436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8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436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8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436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8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3988"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p/>
    <w:p>
      <w:pPr>
        <w:spacing w:line="560" w:lineRule="exact"/>
        <w:ind w:firstLine="420"/>
        <w:rPr>
          <w:rFonts w:hint="eastAsia"/>
        </w:rPr>
      </w:pPr>
      <w:r>
        <w:rPr>
          <w:rFonts w:hint="eastAsia"/>
        </w:rPr>
        <w:t>注：本表反映部门本年度政府性基金预算财政拨款收入支出及结转和结余情况。</w:t>
      </w:r>
    </w:p>
    <w:p>
      <w:pPr>
        <w:spacing w:line="560" w:lineRule="exact"/>
        <w:ind w:firstLine="420"/>
        <w:rPr>
          <w:rFonts w:hint="eastAsia"/>
        </w:rPr>
      </w:pPr>
    </w:p>
    <w:p>
      <w:pPr>
        <w:spacing w:line="560" w:lineRule="exact"/>
        <w:ind w:firstLine="420"/>
      </w:pPr>
    </w:p>
    <w:tbl>
      <w:tblPr>
        <w:tblStyle w:val="5"/>
        <w:tblW w:w="9960" w:type="dxa"/>
        <w:tblInd w:w="0" w:type="dxa"/>
        <w:shd w:val="clear" w:color="auto" w:fill="auto"/>
        <w:tblLayout w:type="fixed"/>
        <w:tblCellMar>
          <w:top w:w="0" w:type="dxa"/>
          <w:left w:w="0" w:type="dxa"/>
          <w:bottom w:w="0" w:type="dxa"/>
          <w:right w:w="0" w:type="dxa"/>
        </w:tblCellMar>
      </w:tblPr>
      <w:tblGrid>
        <w:gridCol w:w="3946"/>
        <w:gridCol w:w="44"/>
        <w:gridCol w:w="44"/>
        <w:gridCol w:w="1112"/>
        <w:gridCol w:w="1179"/>
        <w:gridCol w:w="1179"/>
        <w:gridCol w:w="2456"/>
      </w:tblGrid>
      <w:tr>
        <w:tblPrEx>
          <w:shd w:val="clear" w:color="auto" w:fill="auto"/>
          <w:tblCellMar>
            <w:top w:w="0" w:type="dxa"/>
            <w:left w:w="0" w:type="dxa"/>
            <w:bottom w:w="0" w:type="dxa"/>
            <w:right w:w="0" w:type="dxa"/>
          </w:tblCellMar>
        </w:tblPrEx>
        <w:trPr>
          <w:trHeight w:val="390" w:hRule="atLeast"/>
        </w:trPr>
        <w:tc>
          <w:tcPr>
            <w:tcW w:w="9960"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b/>
                <w:bCs/>
                <w:i w:val="0"/>
                <w:color w:val="000000"/>
                <w:kern w:val="0"/>
                <w:sz w:val="30"/>
                <w:szCs w:val="30"/>
                <w:u w:val="none"/>
                <w:lang w:val="en-US" w:eastAsia="zh-CN" w:bidi="ar"/>
              </w:rPr>
              <w:t>国有资本经营预算财政拨款支出决算表</w:t>
            </w:r>
          </w:p>
        </w:tc>
      </w:tr>
      <w:tr>
        <w:tblPrEx>
          <w:tblCellMar>
            <w:top w:w="0" w:type="dxa"/>
            <w:left w:w="0" w:type="dxa"/>
            <w:bottom w:w="0" w:type="dxa"/>
            <w:right w:w="0" w:type="dxa"/>
          </w:tblCellMar>
        </w:tblPrEx>
        <w:trPr>
          <w:trHeight w:val="255" w:hRule="atLeast"/>
        </w:trPr>
        <w:tc>
          <w:tcPr>
            <w:tcW w:w="3946"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4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7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7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45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CellMar>
            <w:top w:w="0" w:type="dxa"/>
            <w:left w:w="0" w:type="dxa"/>
            <w:bottom w:w="0" w:type="dxa"/>
            <w:right w:w="0" w:type="dxa"/>
          </w:tblCellMar>
        </w:tblPrEx>
        <w:trPr>
          <w:trHeight w:val="255" w:hRule="atLeast"/>
        </w:trPr>
        <w:tc>
          <w:tcPr>
            <w:tcW w:w="394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部门：中国共产党鹿寨县委员会党校</w:t>
            </w:r>
          </w:p>
        </w:tc>
        <w:tc>
          <w:tcPr>
            <w:tcW w:w="4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7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7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45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5146" w:type="dxa"/>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81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CellMar>
            <w:top w:w="0" w:type="dxa"/>
            <w:left w:w="0" w:type="dxa"/>
            <w:bottom w:w="0" w:type="dxa"/>
            <w:right w:w="0" w:type="dxa"/>
          </w:tblCellMar>
        </w:tblPrEx>
        <w:trPr>
          <w:trHeight w:val="308" w:hRule="atLeast"/>
        </w:trPr>
        <w:tc>
          <w:tcPr>
            <w:tcW w:w="4034"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112"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4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308" w:hRule="atLeast"/>
        </w:trPr>
        <w:tc>
          <w:tcPr>
            <w:tcW w:w="4034"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2"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4034"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2"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5146"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17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7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45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08" w:hRule="atLeast"/>
        </w:trPr>
        <w:tc>
          <w:tcPr>
            <w:tcW w:w="5146"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1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2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08" w:hRule="atLeast"/>
        </w:trPr>
        <w:tc>
          <w:tcPr>
            <w:tcW w:w="4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4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4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4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4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4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9960"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注：本表反映部门本年度国有资本经营预算财政拨款支出情况。</w:t>
            </w:r>
          </w:p>
        </w:tc>
      </w:tr>
    </w:tbl>
    <w:p>
      <w:pPr>
        <w:spacing w:line="560" w:lineRule="exact"/>
        <w:ind w:firstLine="420"/>
      </w:pPr>
    </w:p>
    <w:p>
      <w:pPr>
        <w:spacing w:line="560" w:lineRule="exact"/>
        <w:ind w:firstLine="420"/>
        <w:sectPr>
          <w:pgSz w:w="16838" w:h="11906" w:orient="landscape"/>
          <w:pgMar w:top="179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spacing w:line="580" w:lineRule="exact"/>
        <w:jc w:val="center"/>
        <w:rPr>
          <w:rFonts w:ascii="仿宋_GB2312" w:eastAsia="仿宋_GB2312"/>
          <w:b/>
          <w:color w:val="auto"/>
          <w:sz w:val="32"/>
          <w:szCs w:val="32"/>
        </w:rPr>
      </w:pPr>
      <w:r>
        <w:rPr>
          <w:rFonts w:hint="eastAsia" w:ascii="仿宋_GB2312" w:eastAsia="仿宋_GB2312"/>
          <w:b/>
          <w:color w:val="auto"/>
          <w:sz w:val="32"/>
          <w:szCs w:val="32"/>
        </w:rPr>
        <w:t>第三部分：</w:t>
      </w:r>
      <w:r>
        <w:rPr>
          <w:rFonts w:hint="eastAsia" w:ascii="仿宋_GB2312" w:eastAsia="仿宋_GB2312"/>
          <w:b/>
          <w:color w:val="auto"/>
          <w:sz w:val="32"/>
          <w:szCs w:val="32"/>
          <w:lang w:eastAsia="zh-CN"/>
        </w:rPr>
        <w:t>鹿寨县委党校2021</w:t>
      </w:r>
      <w:r>
        <w:rPr>
          <w:rFonts w:hint="eastAsia" w:ascii="仿宋_GB2312" w:eastAsia="仿宋_GB2312"/>
          <w:b/>
          <w:color w:val="auto"/>
          <w:sz w:val="32"/>
          <w:szCs w:val="32"/>
        </w:rPr>
        <w:t>年度部门决算情况说明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lang w:eastAsia="zh-CN"/>
        </w:rPr>
        <w:t>2021</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cs="仿宋_GB2312"/>
          <w:bCs/>
          <w:color w:val="auto"/>
          <w:kern w:val="0"/>
          <w:sz w:val="32"/>
          <w:szCs w:val="32"/>
          <w:lang w:eastAsia="zh-CN"/>
        </w:rPr>
        <w:t>2021年</w:t>
      </w:r>
      <w:r>
        <w:rPr>
          <w:rFonts w:hint="eastAsia" w:ascii="仿宋_GB2312" w:eastAsia="仿宋_GB2312" w:cs="仿宋_GB2312"/>
          <w:bCs/>
          <w:color w:val="auto"/>
          <w:kern w:val="0"/>
          <w:sz w:val="32"/>
          <w:szCs w:val="32"/>
        </w:rPr>
        <w:t>度收入总计</w:t>
      </w:r>
      <w:r>
        <w:rPr>
          <w:rFonts w:hint="eastAsia" w:ascii="仿宋_GB2312" w:eastAsia="仿宋_GB2312" w:cs="仿宋_GB2312"/>
          <w:bCs/>
          <w:color w:val="auto"/>
          <w:kern w:val="0"/>
          <w:sz w:val="32"/>
          <w:szCs w:val="32"/>
          <w:lang w:eastAsia="zh-CN"/>
        </w:rPr>
        <w:t>321.62</w:t>
      </w:r>
      <w:r>
        <w:rPr>
          <w:rFonts w:hint="eastAsia" w:ascii="仿宋_GB2312" w:eastAsia="仿宋_GB2312" w:cs="仿宋_GB2312"/>
          <w:bCs/>
          <w:color w:val="auto"/>
          <w:kern w:val="0"/>
          <w:sz w:val="32"/>
          <w:szCs w:val="32"/>
        </w:rPr>
        <w:t>万元，</w:t>
      </w:r>
      <w:r>
        <w:rPr>
          <w:rFonts w:hint="eastAsia" w:ascii="仿宋_GB2312" w:eastAsia="仿宋_GB2312" w:cs="仿宋_GB2312"/>
          <w:kern w:val="0"/>
          <w:sz w:val="32"/>
          <w:szCs w:val="32"/>
        </w:rPr>
        <w:t xml:space="preserve">其中本年收入 </w:t>
      </w:r>
      <w:r>
        <w:rPr>
          <w:rFonts w:hint="eastAsia" w:ascii="仿宋_GB2312" w:eastAsia="仿宋_GB2312" w:cs="仿宋_GB2312"/>
          <w:bCs/>
          <w:color w:val="auto"/>
          <w:kern w:val="0"/>
          <w:sz w:val="32"/>
          <w:szCs w:val="32"/>
          <w:lang w:eastAsia="zh-CN"/>
        </w:rPr>
        <w:t>321.62</w:t>
      </w:r>
      <w:r>
        <w:rPr>
          <w:rFonts w:hint="eastAsia" w:ascii="仿宋_GB2312" w:eastAsia="仿宋_GB2312" w:cs="仿宋_GB2312"/>
          <w:kern w:val="0"/>
          <w:sz w:val="32"/>
          <w:szCs w:val="32"/>
        </w:rPr>
        <w:t xml:space="preserve"> 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eastAsia="仿宋_GB2312" w:cs="仿宋_GB2312"/>
          <w:bCs/>
          <w:color w:val="auto"/>
          <w:kern w:val="0"/>
          <w:sz w:val="32"/>
          <w:szCs w:val="32"/>
          <w:lang w:eastAsia="zh-CN"/>
        </w:rPr>
        <w:t>18.11</w:t>
      </w:r>
      <w:r>
        <w:rPr>
          <w:rFonts w:hint="eastAsia" w:ascii="仿宋_GB2312" w:eastAsia="仿宋_GB2312" w:cs="仿宋_GB2312"/>
          <w:bCs/>
          <w:color w:val="auto"/>
          <w:kern w:val="0"/>
          <w:sz w:val="32"/>
          <w:szCs w:val="32"/>
        </w:rPr>
        <w:t>万元；下降0.</w:t>
      </w:r>
      <w:r>
        <w:rPr>
          <w:rFonts w:hint="eastAsia" w:ascii="仿宋_GB2312" w:eastAsia="仿宋_GB2312" w:cs="仿宋_GB2312"/>
          <w:bCs/>
          <w:color w:val="auto"/>
          <w:kern w:val="0"/>
          <w:sz w:val="32"/>
          <w:szCs w:val="32"/>
          <w:lang w:val="en-US" w:eastAsia="zh-CN"/>
        </w:rPr>
        <w:t>53</w:t>
      </w:r>
      <w:r>
        <w:rPr>
          <w:rFonts w:hint="eastAsia" w:ascii="仿宋_GB2312" w:eastAsia="仿宋_GB2312" w:cs="仿宋_GB2312"/>
          <w:bCs/>
          <w:color w:val="auto"/>
          <w:kern w:val="0"/>
          <w:sz w:val="32"/>
          <w:szCs w:val="32"/>
        </w:rPr>
        <w:t>%</w:t>
      </w:r>
      <w:r>
        <w:rPr>
          <w:rFonts w:hint="eastAsia" w:ascii="仿宋_GB2312" w:eastAsia="仿宋_GB2312" w:cs="仿宋_GB2312"/>
          <w:bCs/>
          <w:color w:val="auto"/>
          <w:kern w:val="0"/>
          <w:sz w:val="32"/>
          <w:szCs w:val="32"/>
          <w:lang w:eastAsia="zh-CN"/>
        </w:rPr>
        <w:t>。</w:t>
      </w:r>
      <w:r>
        <w:rPr>
          <w:rFonts w:hint="eastAsia" w:ascii="仿宋_GB2312" w:eastAsia="仿宋_GB2312" w:cs="仿宋_GB2312"/>
          <w:kern w:val="0"/>
          <w:sz w:val="32"/>
          <w:szCs w:val="32"/>
        </w:rPr>
        <w:t>收入具体情况如下。</w:t>
      </w:r>
    </w:p>
    <w:p>
      <w:pPr>
        <w:numPr>
          <w:ilvl w:val="0"/>
          <w:numId w:val="1"/>
        </w:numPr>
        <w:autoSpaceDE w:val="0"/>
        <w:autoSpaceDN w:val="0"/>
        <w:adjustRightInd w:val="0"/>
        <w:spacing w:line="560" w:lineRule="exact"/>
        <w:ind w:firstLine="640" w:firstLineChars="200"/>
        <w:jc w:val="left"/>
        <w:rPr>
          <w:rFonts w:hint="default" w:ascii="仿宋_GB2312" w:hAnsi="黑体" w:eastAsia="仿宋_GB2312" w:cs="仿宋_GB2312"/>
          <w:kern w:val="0"/>
          <w:sz w:val="32"/>
          <w:szCs w:val="32"/>
          <w:lang w:val="en-US" w:eastAsia="zh-CN"/>
        </w:rPr>
      </w:pPr>
      <w:r>
        <w:rPr>
          <w:rFonts w:hint="eastAsia" w:ascii="仿宋_GB2312" w:eastAsia="仿宋_GB2312" w:cs="仿宋_GB2312"/>
          <w:bCs/>
          <w:kern w:val="0"/>
          <w:sz w:val="32"/>
          <w:szCs w:val="32"/>
        </w:rPr>
        <w:t>一般公共预算财政拨款收入</w:t>
      </w:r>
      <w:r>
        <w:rPr>
          <w:rFonts w:hint="eastAsia" w:ascii="仿宋_GB2312" w:eastAsia="仿宋_GB2312" w:cs="仿宋_GB2312"/>
          <w:bCs/>
          <w:kern w:val="0"/>
          <w:sz w:val="32"/>
          <w:szCs w:val="32"/>
          <w:lang w:eastAsia="zh-CN"/>
        </w:rPr>
        <w:t>321.62</w:t>
      </w:r>
      <w:r>
        <w:rPr>
          <w:rFonts w:hint="eastAsia" w:ascii="仿宋_GB2312" w:eastAsia="仿宋_GB2312" w:cs="仿宋_GB2312"/>
          <w:bCs/>
          <w:kern w:val="0"/>
          <w:sz w:val="32"/>
          <w:szCs w:val="32"/>
        </w:rPr>
        <w:t>万元；</w:t>
      </w:r>
      <w:r>
        <w:rPr>
          <w:rFonts w:hint="eastAsia" w:ascii="仿宋_GB2312" w:eastAsia="仿宋_GB2312" w:cs="仿宋_GB2312"/>
          <w:kern w:val="0"/>
          <w:sz w:val="32"/>
          <w:szCs w:val="32"/>
        </w:rPr>
        <w:t>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eastAsia="仿宋_GB2312" w:cs="仿宋_GB2312"/>
          <w:bCs/>
          <w:color w:val="auto"/>
          <w:kern w:val="0"/>
          <w:sz w:val="32"/>
          <w:szCs w:val="32"/>
          <w:lang w:eastAsia="zh-CN"/>
        </w:rPr>
        <w:t>18.11</w:t>
      </w:r>
      <w:r>
        <w:rPr>
          <w:rFonts w:hint="eastAsia" w:ascii="仿宋_GB2312" w:eastAsia="仿宋_GB2312" w:cs="仿宋_GB2312"/>
          <w:bCs/>
          <w:color w:val="auto"/>
          <w:kern w:val="0"/>
          <w:sz w:val="32"/>
          <w:szCs w:val="32"/>
        </w:rPr>
        <w:t>万元；下降0.</w:t>
      </w:r>
      <w:r>
        <w:rPr>
          <w:rFonts w:hint="eastAsia" w:ascii="仿宋_GB2312" w:eastAsia="仿宋_GB2312" w:cs="仿宋_GB2312"/>
          <w:bCs/>
          <w:color w:val="auto"/>
          <w:kern w:val="0"/>
          <w:sz w:val="32"/>
          <w:szCs w:val="32"/>
          <w:lang w:val="en-US" w:eastAsia="zh-CN"/>
        </w:rPr>
        <w:t>53</w:t>
      </w:r>
      <w:r>
        <w:rPr>
          <w:rFonts w:hint="eastAsia" w:ascii="仿宋_GB2312" w:eastAsia="仿宋_GB2312" w:cs="仿宋_GB2312"/>
          <w:bCs/>
          <w:color w:val="auto"/>
          <w:kern w:val="0"/>
          <w:sz w:val="32"/>
          <w:szCs w:val="32"/>
        </w:rPr>
        <w:t>%</w:t>
      </w:r>
      <w:r>
        <w:rPr>
          <w:rFonts w:hint="eastAsia" w:ascii="仿宋_GB2312" w:eastAsia="仿宋_GB2312" w:cs="仿宋_GB2312"/>
          <w:bCs/>
          <w:color w:val="auto"/>
          <w:kern w:val="0"/>
          <w:sz w:val="32"/>
          <w:szCs w:val="32"/>
          <w:lang w:eastAsia="zh-CN"/>
        </w:rPr>
        <w:t>。</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疫情影响，人员流动，基本设施修整。</w:t>
      </w:r>
    </w:p>
    <w:p>
      <w:pPr>
        <w:numPr>
          <w:ilvl w:val="0"/>
          <w:numId w:val="0"/>
        </w:numPr>
        <w:autoSpaceDE w:val="0"/>
        <w:autoSpaceDN w:val="0"/>
        <w:adjustRightInd w:val="0"/>
        <w:spacing w:line="580" w:lineRule="exact"/>
        <w:ind w:firstLine="640" w:firstLineChars="200"/>
        <w:jc w:val="left"/>
        <w:rPr>
          <w:rFonts w:hint="default" w:ascii="仿宋_GB2312" w:hAnsi="黑体" w:eastAsia="仿宋_GB2312" w:cs="仿宋_GB2312"/>
          <w:kern w:val="0"/>
          <w:sz w:val="32"/>
          <w:szCs w:val="32"/>
          <w:lang w:val="en-US" w:eastAsia="zh-CN"/>
        </w:rPr>
      </w:pPr>
      <w:r>
        <w:rPr>
          <w:rFonts w:hint="eastAsia" w:ascii="仿宋_GB2312" w:eastAsia="仿宋_GB2312" w:cs="仿宋_GB2312"/>
          <w:kern w:val="0"/>
          <w:sz w:val="32"/>
          <w:szCs w:val="32"/>
        </w:rPr>
        <w:t>2.政府性基金预算财政拨款收入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无此类资金。</w:t>
      </w:r>
    </w:p>
    <w:p>
      <w:pPr>
        <w:numPr>
          <w:ilvl w:val="0"/>
          <w:numId w:val="0"/>
        </w:numPr>
        <w:autoSpaceDE w:val="0"/>
        <w:autoSpaceDN w:val="0"/>
        <w:adjustRightInd w:val="0"/>
        <w:spacing w:line="580" w:lineRule="exact"/>
        <w:ind w:firstLine="640" w:firstLineChars="200"/>
        <w:jc w:val="left"/>
        <w:rPr>
          <w:rFonts w:hint="eastAsia" w:ascii="仿宋_GB2312" w:hAnsi="黑体" w:eastAsia="仿宋_GB2312" w:cs="仿宋_GB2312"/>
          <w:kern w:val="0"/>
          <w:sz w:val="32"/>
          <w:szCs w:val="32"/>
          <w:lang w:val="en-US" w:eastAsia="zh-CN"/>
        </w:rPr>
      </w:pPr>
      <w:r>
        <w:rPr>
          <w:rFonts w:hint="eastAsia" w:ascii="仿宋_GB2312" w:eastAsia="仿宋_GB2312" w:cs="仿宋_GB2312"/>
          <w:bCs/>
          <w:kern w:val="0"/>
          <w:sz w:val="32"/>
          <w:szCs w:val="32"/>
          <w:lang w:val="en-US" w:eastAsia="zh-CN"/>
        </w:rPr>
        <w:t>3</w:t>
      </w:r>
      <w:r>
        <w:rPr>
          <w:rFonts w:hint="eastAsia" w:ascii="仿宋_GB2312" w:eastAsia="仿宋_GB2312" w:cs="仿宋_GB2312"/>
          <w:kern w:val="0"/>
          <w:sz w:val="32"/>
          <w:szCs w:val="32"/>
        </w:rPr>
        <w:t>.国有资本经营预算财政拨款收入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无此类资金。</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4.事业收入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万元，为事业单位开展业务活动取得的收入。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%，主要原因是</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无此类资金。</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r>
        <w:rPr>
          <w:rFonts w:hint="eastAsia" w:ascii="仿宋_GB2312" w:eastAsia="仿宋_GB2312" w:cs="仿宋_GB2312"/>
          <w:kern w:val="0"/>
          <w:sz w:val="32"/>
          <w:szCs w:val="32"/>
        </w:rPr>
        <w:t>，为事业单位在业务活动之外开展非独立核算经营活动取得的收入。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无此类资金。</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w:t>
      </w:r>
      <w:r>
        <w:rPr>
          <w:rFonts w:hint="eastAsia" w:ascii="仿宋_GB2312" w:eastAsia="仿宋_GB2312" w:cs="仿宋_GB2312"/>
          <w:kern w:val="0"/>
          <w:sz w:val="32"/>
          <w:szCs w:val="32"/>
          <w:lang w:eastAsia="zh-CN"/>
        </w:rPr>
        <w:t>部门</w:t>
      </w:r>
      <w:r>
        <w:rPr>
          <w:rFonts w:hint="eastAsia" w:ascii="仿宋_GB2312" w:eastAsia="仿宋_GB2312" w:cs="仿宋_GB2312"/>
          <w:kern w:val="0"/>
          <w:sz w:val="32"/>
          <w:szCs w:val="32"/>
        </w:rPr>
        <w:t>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pPr>
        <w:autoSpaceDE w:val="0"/>
        <w:autoSpaceDN w:val="0"/>
        <w:adjustRightInd w:val="0"/>
        <w:spacing w:line="560" w:lineRule="exact"/>
        <w:jc w:val="left"/>
        <w:rPr>
          <w:rFonts w:hint="eastAsia" w:ascii="仿宋_GB2312" w:eastAsia="仿宋_GB2312" w:cs="仿宋_GB2312"/>
          <w:kern w:val="0"/>
          <w:sz w:val="32"/>
          <w:szCs w:val="32"/>
          <w:lang w:eastAsia="zh-CN"/>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无此类资金。</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不能保证其支出的情况下，使用以前年度积累的非财政拨款结余弥补本年度收支缺口的资金。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无此类资金。</w:t>
      </w:r>
    </w:p>
    <w:p>
      <w:pPr>
        <w:autoSpaceDE w:val="0"/>
        <w:autoSpaceDN w:val="0"/>
        <w:adjustRightInd w:val="0"/>
        <w:spacing w:line="580" w:lineRule="exact"/>
        <w:ind w:firstLine="640" w:firstLineChars="200"/>
        <w:jc w:val="left"/>
        <w:rPr>
          <w:rFonts w:hint="default" w:ascii="仿宋_GB2312" w:eastAsia="仿宋_GB2312" w:cs="仿宋_GB2312"/>
          <w:bCs/>
          <w:color w:val="auto"/>
          <w:kern w:val="0"/>
          <w:sz w:val="32"/>
          <w:szCs w:val="32"/>
          <w:lang w:val="en-US" w:eastAsia="zh-CN"/>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无此类资金。</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lang w:eastAsia="zh-CN"/>
        </w:rPr>
        <w:t>2021</w:t>
      </w:r>
      <w:r>
        <w:rPr>
          <w:rFonts w:hint="eastAsia" w:ascii="黑体" w:hAnsi="黑体" w:eastAsia="黑体"/>
          <w:kern w:val="0"/>
          <w:sz w:val="32"/>
          <w:szCs w:val="32"/>
        </w:rPr>
        <w:t xml:space="preserve"> </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（一）财政拨款支出决算情况。</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本部门</w:t>
      </w:r>
      <w:r>
        <w:rPr>
          <w:rFonts w:hint="eastAsia" w:ascii="仿宋_GB2312" w:eastAsia="仿宋_GB2312"/>
          <w:color w:val="auto"/>
          <w:kern w:val="0"/>
          <w:sz w:val="32"/>
          <w:szCs w:val="32"/>
          <w:lang w:eastAsia="zh-CN"/>
        </w:rPr>
        <w:t>2021</w:t>
      </w:r>
      <w:r>
        <w:rPr>
          <w:rFonts w:hint="eastAsia" w:ascii="仿宋_GB2312" w:eastAsia="仿宋_GB2312"/>
          <w:color w:val="auto"/>
          <w:kern w:val="0"/>
          <w:sz w:val="32"/>
          <w:szCs w:val="32"/>
        </w:rPr>
        <w:t xml:space="preserve"> </w:t>
      </w:r>
      <w:r>
        <w:rPr>
          <w:rFonts w:hint="eastAsia" w:ascii="仿宋_GB2312" w:eastAsia="仿宋_GB2312" w:cs="仿宋_GB2312"/>
          <w:color w:val="auto"/>
          <w:kern w:val="0"/>
          <w:sz w:val="32"/>
          <w:szCs w:val="32"/>
        </w:rPr>
        <w:t>年度</w:t>
      </w:r>
      <w:r>
        <w:rPr>
          <w:rFonts w:hint="eastAsia" w:ascii="仿宋_GB2312" w:eastAsia="仿宋_GB2312"/>
          <w:color w:val="auto"/>
          <w:sz w:val="32"/>
          <w:szCs w:val="32"/>
        </w:rPr>
        <w:t>一般</w:t>
      </w:r>
      <w:r>
        <w:rPr>
          <w:rFonts w:hint="eastAsia" w:ascii="仿宋_GB2312" w:eastAsia="仿宋_GB2312" w:cs="仿宋_GB2312"/>
          <w:color w:val="auto"/>
          <w:kern w:val="0"/>
          <w:sz w:val="32"/>
          <w:szCs w:val="32"/>
        </w:rPr>
        <w:t>公共预算财政拨款支出</w:t>
      </w:r>
      <w:r>
        <w:rPr>
          <w:rFonts w:hint="eastAsia" w:ascii="仿宋_GB2312" w:eastAsia="仿宋_GB2312"/>
          <w:color w:val="auto"/>
          <w:kern w:val="0"/>
          <w:sz w:val="32"/>
          <w:szCs w:val="32"/>
        </w:rPr>
        <w:t xml:space="preserve"> </w:t>
      </w:r>
      <w:r>
        <w:rPr>
          <w:rFonts w:hint="eastAsia" w:ascii="仿宋_GB2312" w:eastAsia="仿宋_GB2312" w:cs="仿宋_GB2312"/>
          <w:bCs/>
          <w:color w:val="auto"/>
          <w:kern w:val="0"/>
          <w:sz w:val="32"/>
          <w:szCs w:val="32"/>
          <w:lang w:eastAsia="zh-CN"/>
        </w:rPr>
        <w:t>321.62</w:t>
      </w:r>
      <w:r>
        <w:rPr>
          <w:rFonts w:hint="eastAsia" w:ascii="仿宋_GB2312" w:eastAsia="仿宋_GB2312" w:cs="仿宋_GB2312"/>
          <w:color w:val="auto"/>
          <w:kern w:val="0"/>
          <w:sz w:val="32"/>
          <w:szCs w:val="32"/>
        </w:rPr>
        <w:t>万元，</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年度决算数减少</w:t>
      </w:r>
      <w:r>
        <w:rPr>
          <w:rFonts w:hint="eastAsia" w:ascii="仿宋_GB2312" w:eastAsia="仿宋_GB2312" w:cs="仿宋_GB2312"/>
          <w:bCs/>
          <w:color w:val="auto"/>
          <w:kern w:val="0"/>
          <w:sz w:val="32"/>
          <w:szCs w:val="32"/>
          <w:lang w:eastAsia="zh-CN"/>
        </w:rPr>
        <w:t>18.11</w:t>
      </w:r>
      <w:r>
        <w:rPr>
          <w:rFonts w:hint="eastAsia" w:ascii="仿宋_GB2312" w:eastAsia="仿宋_GB2312" w:cs="仿宋_GB2312"/>
          <w:bCs/>
          <w:color w:val="auto"/>
          <w:kern w:val="0"/>
          <w:sz w:val="32"/>
          <w:szCs w:val="32"/>
        </w:rPr>
        <w:t>万元</w:t>
      </w:r>
      <w:r>
        <w:rPr>
          <w:rFonts w:hint="eastAsia" w:ascii="仿宋_GB2312" w:hAnsi="黑体" w:eastAsia="仿宋_GB2312" w:cs="仿宋_GB2312"/>
          <w:color w:val="auto"/>
          <w:kern w:val="0"/>
          <w:sz w:val="32"/>
          <w:szCs w:val="32"/>
        </w:rPr>
        <w:t>，</w:t>
      </w:r>
      <w:r>
        <w:rPr>
          <w:rFonts w:hint="eastAsia" w:ascii="仿宋_GB2312" w:eastAsia="仿宋_GB2312" w:cs="仿宋_GB2312"/>
          <w:bCs/>
          <w:color w:val="auto"/>
          <w:kern w:val="0"/>
          <w:sz w:val="32"/>
          <w:szCs w:val="32"/>
        </w:rPr>
        <w:t>下降0.</w:t>
      </w:r>
      <w:r>
        <w:rPr>
          <w:rFonts w:hint="eastAsia" w:ascii="仿宋_GB2312" w:eastAsia="仿宋_GB2312" w:cs="仿宋_GB2312"/>
          <w:bCs/>
          <w:color w:val="auto"/>
          <w:kern w:val="0"/>
          <w:sz w:val="32"/>
          <w:szCs w:val="32"/>
          <w:lang w:val="en-US" w:eastAsia="zh-CN"/>
        </w:rPr>
        <w:t>53</w:t>
      </w:r>
      <w:r>
        <w:rPr>
          <w:rFonts w:hint="eastAsia" w:ascii="仿宋_GB2312" w:eastAsia="仿宋_GB2312" w:cs="仿宋_GB2312"/>
          <w:bCs/>
          <w:color w:val="auto"/>
          <w:kern w:val="0"/>
          <w:sz w:val="32"/>
          <w:szCs w:val="32"/>
        </w:rPr>
        <w:t>%</w:t>
      </w:r>
      <w:r>
        <w:rPr>
          <w:rFonts w:hint="eastAsia" w:ascii="仿宋_GB2312" w:eastAsia="仿宋_GB2312" w:cs="仿宋_GB2312"/>
          <w:color w:val="auto"/>
          <w:kern w:val="0"/>
          <w:sz w:val="32"/>
          <w:szCs w:val="32"/>
        </w:rPr>
        <w:t>：基本支出</w:t>
      </w:r>
      <w:r>
        <w:rPr>
          <w:rFonts w:hint="eastAsia" w:ascii="仿宋_GB2312" w:eastAsia="仿宋_GB2312" w:cs="仿宋_GB2312"/>
          <w:bCs/>
          <w:color w:val="auto"/>
          <w:kern w:val="0"/>
          <w:sz w:val="32"/>
          <w:szCs w:val="32"/>
          <w:lang w:eastAsia="zh-CN"/>
        </w:rPr>
        <w:t>321.62</w:t>
      </w:r>
      <w:r>
        <w:rPr>
          <w:rFonts w:hint="eastAsia" w:ascii="仿宋_GB2312" w:eastAsia="仿宋_GB2312" w:cs="仿宋_GB2312"/>
          <w:color w:val="auto"/>
          <w:kern w:val="0"/>
          <w:sz w:val="32"/>
          <w:szCs w:val="32"/>
        </w:rPr>
        <w:t>万元，项目支出</w:t>
      </w:r>
      <w:r>
        <w:rPr>
          <w:rFonts w:hint="eastAsia" w:ascii="仿宋_GB2312" w:eastAsia="仿宋_GB2312"/>
          <w:color w:val="auto"/>
          <w:kern w:val="0"/>
          <w:sz w:val="32"/>
          <w:szCs w:val="32"/>
        </w:rPr>
        <w:t xml:space="preserve"> </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万元。</w:t>
      </w:r>
    </w:p>
    <w:p>
      <w:pPr>
        <w:autoSpaceDE w:val="0"/>
        <w:autoSpaceDN w:val="0"/>
        <w:adjustRightInd w:val="0"/>
        <w:spacing w:line="560" w:lineRule="exact"/>
        <w:ind w:firstLine="640" w:firstLineChars="200"/>
        <w:jc w:val="left"/>
        <w:rPr>
          <w:rFonts w:hint="eastAsia" w:ascii="仿宋_GB2312" w:hAnsi="黑体" w:eastAsia="仿宋_GB2312" w:cs="仿宋_GB2312"/>
          <w:color w:val="auto"/>
          <w:kern w:val="0"/>
          <w:sz w:val="32"/>
          <w:szCs w:val="32"/>
          <w:lang w:eastAsia="zh-CN"/>
        </w:rPr>
      </w:pPr>
      <w:r>
        <w:rPr>
          <w:rFonts w:hint="eastAsia" w:ascii="仿宋_GB2312" w:eastAsia="仿宋_GB2312" w:cs="仿宋_GB2312"/>
          <w:color w:val="auto"/>
          <w:kern w:val="0"/>
          <w:sz w:val="32"/>
          <w:szCs w:val="32"/>
        </w:rPr>
        <w:t>本部门</w:t>
      </w:r>
      <w:r>
        <w:rPr>
          <w:rFonts w:hint="eastAsia" w:ascii="仿宋_GB2312" w:hAnsi="黑体" w:eastAsia="仿宋_GB2312"/>
          <w:color w:val="auto"/>
          <w:kern w:val="0"/>
          <w:sz w:val="32"/>
          <w:szCs w:val="32"/>
          <w:lang w:eastAsia="zh-CN"/>
        </w:rPr>
        <w:t>2021</w:t>
      </w:r>
      <w:r>
        <w:rPr>
          <w:rFonts w:hint="eastAsia" w:ascii="仿宋_GB2312" w:hAnsi="黑体" w:eastAsia="仿宋_GB2312"/>
          <w:color w:val="auto"/>
          <w:kern w:val="0"/>
          <w:sz w:val="32"/>
          <w:szCs w:val="32"/>
        </w:rPr>
        <w:t xml:space="preserve"> </w:t>
      </w:r>
      <w:r>
        <w:rPr>
          <w:rFonts w:hint="eastAsia" w:ascii="仿宋_GB2312" w:hAnsi="黑体" w:eastAsia="仿宋_GB2312" w:cs="仿宋_GB2312"/>
          <w:color w:val="auto"/>
          <w:kern w:val="0"/>
          <w:sz w:val="32"/>
          <w:szCs w:val="32"/>
        </w:rPr>
        <w:t>年度</w:t>
      </w:r>
      <w:r>
        <w:rPr>
          <w:rFonts w:hint="eastAsia" w:ascii="仿宋_GB2312" w:hAnsi="黑体" w:eastAsia="仿宋_GB2312"/>
          <w:color w:val="auto"/>
          <w:sz w:val="32"/>
          <w:szCs w:val="32"/>
        </w:rPr>
        <w:t>一般</w:t>
      </w:r>
      <w:r>
        <w:rPr>
          <w:rFonts w:hint="eastAsia" w:ascii="仿宋_GB2312" w:hAnsi="黑体" w:eastAsia="仿宋_GB2312" w:cs="仿宋_GB2312"/>
          <w:color w:val="auto"/>
          <w:kern w:val="0"/>
          <w:sz w:val="32"/>
          <w:szCs w:val="32"/>
        </w:rPr>
        <w:t>公共预算财政拨款支出年初预算为</w:t>
      </w:r>
      <w:r>
        <w:rPr>
          <w:rFonts w:hint="eastAsia" w:ascii="仿宋_GB2312" w:eastAsia="仿宋_GB2312" w:cs="仿宋_GB2312"/>
          <w:bCs/>
          <w:color w:val="auto"/>
          <w:kern w:val="0"/>
          <w:sz w:val="32"/>
          <w:szCs w:val="32"/>
        </w:rPr>
        <w:t>311.8</w:t>
      </w:r>
      <w:r>
        <w:rPr>
          <w:rFonts w:hint="eastAsia" w:ascii="仿宋_GB2312" w:hAnsi="黑体" w:eastAsia="仿宋_GB2312" w:cs="仿宋_GB2312"/>
          <w:color w:val="auto"/>
          <w:kern w:val="0"/>
          <w:sz w:val="32"/>
          <w:szCs w:val="32"/>
        </w:rPr>
        <w:t>万元，支出决算为</w:t>
      </w:r>
      <w:r>
        <w:rPr>
          <w:rFonts w:hint="eastAsia" w:ascii="仿宋_GB2312" w:eastAsia="仿宋_GB2312" w:cs="仿宋_GB2312"/>
          <w:bCs/>
          <w:color w:val="auto"/>
          <w:kern w:val="0"/>
          <w:sz w:val="32"/>
          <w:szCs w:val="32"/>
          <w:lang w:eastAsia="zh-CN"/>
        </w:rPr>
        <w:t>321.62</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104.1</w:t>
      </w:r>
      <w:r>
        <w:rPr>
          <w:rFonts w:hint="eastAsia" w:ascii="仿宋_GB2312" w:hAnsi="黑体" w:eastAsia="仿宋_GB2312" w:cs="仿宋_GB2312"/>
          <w:color w:val="auto"/>
          <w:kern w:val="0"/>
          <w:sz w:val="32"/>
          <w:szCs w:val="32"/>
        </w:rPr>
        <w:t>%。</w:t>
      </w:r>
      <w:r>
        <w:rPr>
          <w:rFonts w:hint="eastAsia" w:ascii="仿宋_GB2312" w:hAnsi="黑体" w:eastAsia="仿宋_GB2312" w:cs="仿宋_GB2312"/>
          <w:color w:val="auto"/>
          <w:kern w:val="0"/>
          <w:sz w:val="32"/>
          <w:szCs w:val="32"/>
          <w:lang w:eastAsia="zh-CN"/>
        </w:rPr>
        <w:t>其中：</w:t>
      </w:r>
    </w:p>
    <w:p>
      <w:pPr>
        <w:autoSpaceDE w:val="0"/>
        <w:autoSpaceDN w:val="0"/>
        <w:adjustRightInd w:val="0"/>
        <w:spacing w:line="580" w:lineRule="exact"/>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eastAsia="zh-CN"/>
        </w:rPr>
        <w:t>2021年</w:t>
      </w:r>
      <w:r>
        <w:rPr>
          <w:rFonts w:hint="eastAsia" w:ascii="仿宋_GB2312" w:eastAsia="仿宋_GB2312" w:cs="仿宋_GB2312"/>
          <w:bCs/>
          <w:color w:val="auto"/>
          <w:kern w:val="0"/>
          <w:sz w:val="32"/>
          <w:szCs w:val="32"/>
        </w:rPr>
        <w:t>度财政拨款基本支出</w:t>
      </w:r>
      <w:r>
        <w:rPr>
          <w:rFonts w:hint="eastAsia" w:ascii="仿宋_GB2312" w:eastAsia="仿宋_GB2312" w:cs="仿宋_GB2312"/>
          <w:bCs/>
          <w:color w:val="auto"/>
          <w:kern w:val="0"/>
          <w:sz w:val="32"/>
          <w:szCs w:val="32"/>
          <w:lang w:eastAsia="zh-CN"/>
        </w:rPr>
        <w:t>321.62</w:t>
      </w:r>
      <w:r>
        <w:rPr>
          <w:rFonts w:hint="eastAsia" w:ascii="仿宋_GB2312" w:eastAsia="仿宋_GB2312" w:cs="仿宋_GB2312"/>
          <w:bCs/>
          <w:color w:val="auto"/>
          <w:kern w:val="0"/>
          <w:sz w:val="32"/>
          <w:szCs w:val="32"/>
        </w:rPr>
        <w:t>万元，</w:t>
      </w:r>
    </w:p>
    <w:p>
      <w:pPr>
        <w:autoSpaceDE w:val="0"/>
        <w:autoSpaceDN w:val="0"/>
        <w:adjustRightInd w:val="0"/>
        <w:spacing w:line="560" w:lineRule="exact"/>
        <w:ind w:firstLine="627" w:firstLineChars="196"/>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其中：</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lang w:val="en-US" w:eastAsia="zh-CN"/>
        </w:rPr>
        <w:t>（一</w:t>
      </w:r>
      <w:r>
        <w:rPr>
          <w:rFonts w:hint="eastAsia" w:ascii="仿宋_GB2312" w:eastAsia="仿宋_GB2312"/>
          <w:bCs/>
          <w:kern w:val="0"/>
          <w:sz w:val="32"/>
          <w:szCs w:val="32"/>
          <w:highlight w:val="none"/>
          <w:lang w:val="en-US" w:eastAsia="zh-CN"/>
        </w:rPr>
        <w:t>）</w:t>
      </w:r>
      <w:r>
        <w:rPr>
          <w:rFonts w:hint="eastAsia" w:ascii="仿宋_GB2312" w:eastAsia="仿宋_GB2312" w:cs="仿宋_GB2312"/>
          <w:bCs/>
          <w:kern w:val="0"/>
          <w:sz w:val="32"/>
          <w:szCs w:val="32"/>
          <w:highlight w:val="none"/>
        </w:rPr>
        <w:t xml:space="preserve">一般公共服务（类）宣传事务（款） </w:t>
      </w:r>
      <w:bookmarkStart w:id="1" w:name="OLE_LINK2"/>
      <w:r>
        <w:rPr>
          <w:rFonts w:hint="eastAsia" w:ascii="仿宋_GB2312" w:eastAsia="仿宋_GB2312" w:cs="仿宋_GB2312"/>
          <w:bCs/>
          <w:kern w:val="0"/>
          <w:sz w:val="32"/>
          <w:szCs w:val="32"/>
          <w:highlight w:val="none"/>
        </w:rPr>
        <w:t>一般行政管理事务</w:t>
      </w:r>
      <w:bookmarkEnd w:id="1"/>
      <w:r>
        <w:rPr>
          <w:rFonts w:hint="eastAsia" w:ascii="仿宋_GB2312" w:eastAsia="仿宋_GB2312" w:cs="仿宋_GB2312"/>
          <w:kern w:val="0"/>
          <w:sz w:val="32"/>
          <w:szCs w:val="32"/>
          <w:highlight w:val="none"/>
          <w:lang w:eastAsia="zh-CN"/>
        </w:rPr>
        <w:t>。</w:t>
      </w:r>
      <w:r>
        <w:rPr>
          <w:rFonts w:hint="eastAsia" w:ascii="仿宋_GB2312" w:hAnsi="黑体" w:eastAsia="仿宋_GB2312" w:cs="仿宋_GB2312"/>
          <w:kern w:val="0"/>
          <w:sz w:val="32"/>
          <w:szCs w:val="32"/>
          <w:highlight w:val="none"/>
        </w:rPr>
        <w:t>年初预算为</w:t>
      </w:r>
      <w:r>
        <w:rPr>
          <w:rFonts w:hint="eastAsia" w:ascii="仿宋_GB2312" w:hAnsi="黑体" w:eastAsia="仿宋_GB2312" w:cs="仿宋_GB2312"/>
          <w:kern w:val="0"/>
          <w:sz w:val="32"/>
          <w:szCs w:val="32"/>
          <w:highlight w:val="none"/>
          <w:lang w:val="en-US" w:eastAsia="zh-CN"/>
        </w:rPr>
        <w:t>1.94</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1.94</w:t>
      </w:r>
      <w:r>
        <w:rPr>
          <w:rFonts w:hint="eastAsia" w:ascii="仿宋_GB2312" w:hAnsi="黑体" w:eastAsia="仿宋_GB2312" w:cs="仿宋_GB2312"/>
          <w:kern w:val="0"/>
          <w:sz w:val="32"/>
          <w:szCs w:val="32"/>
        </w:rPr>
        <w:t xml:space="preserve"> 万元，完成年初预算的 </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highlight w:val="none"/>
          <w:lang w:val="en-US" w:eastAsia="zh-CN"/>
        </w:rPr>
        <w:t>无</w:t>
      </w:r>
      <w:r>
        <w:rPr>
          <w:rFonts w:hint="eastAsia" w:ascii="仿宋_GB2312" w:hAnsi="黑体" w:eastAsia="仿宋_GB2312" w:cs="仿宋_GB2312"/>
          <w:kern w:val="0"/>
          <w:sz w:val="32"/>
          <w:szCs w:val="32"/>
          <w:highlight w:val="none"/>
        </w:rPr>
        <w:t>决算差异</w:t>
      </w:r>
      <w:r>
        <w:rPr>
          <w:rFonts w:hint="eastAsia" w:ascii="仿宋_GB2312" w:hAnsi="黑体" w:eastAsia="仿宋_GB2312" w:cs="仿宋_GB2312"/>
          <w:kern w:val="0"/>
          <w:sz w:val="32"/>
          <w:szCs w:val="32"/>
          <w:highlight w:val="none"/>
          <w:lang w:eastAsia="zh-CN"/>
        </w:rPr>
        <w:t>，</w:t>
      </w:r>
      <w:r>
        <w:rPr>
          <w:rFonts w:hint="eastAsia" w:ascii="仿宋_GB2312" w:eastAsia="仿宋_GB2312" w:cs="仿宋_GB2312"/>
          <w:kern w:val="0"/>
          <w:sz w:val="32"/>
          <w:szCs w:val="32"/>
        </w:rPr>
        <w:t>主要用于</w:t>
      </w:r>
      <w:r>
        <w:rPr>
          <w:rFonts w:hint="eastAsia" w:ascii="仿宋_GB2312" w:eastAsia="仿宋_GB2312" w:cs="仿宋_GB2312"/>
          <w:bCs/>
          <w:kern w:val="0"/>
          <w:sz w:val="32"/>
          <w:szCs w:val="32"/>
          <w:highlight w:val="none"/>
        </w:rPr>
        <w:t>一般行政管理</w:t>
      </w:r>
      <w:r>
        <w:rPr>
          <w:rFonts w:hint="eastAsia" w:ascii="仿宋_GB2312" w:eastAsia="仿宋_GB2312" w:cs="仿宋_GB2312"/>
          <w:bCs/>
          <w:kern w:val="0"/>
          <w:sz w:val="32"/>
          <w:szCs w:val="32"/>
          <w:highlight w:val="none"/>
          <w:lang w:val="en-US" w:eastAsia="zh-CN"/>
        </w:rPr>
        <w:t>办公</w:t>
      </w:r>
      <w:r>
        <w:rPr>
          <w:rFonts w:hint="eastAsia" w:ascii="仿宋_GB2312" w:eastAsia="仿宋_GB2312" w:cs="仿宋_GB2312"/>
          <w:bCs/>
          <w:kern w:val="0"/>
          <w:sz w:val="32"/>
          <w:szCs w:val="32"/>
          <w:highlight w:val="none"/>
        </w:rPr>
        <w:t>事务</w:t>
      </w:r>
      <w:r>
        <w:rPr>
          <w:rFonts w:hint="eastAsia" w:ascii="仿宋_GB2312" w:eastAsia="仿宋_GB2312" w:cs="仿宋_GB2312"/>
          <w:bCs/>
          <w:kern w:val="0"/>
          <w:sz w:val="32"/>
          <w:szCs w:val="32"/>
          <w:highlight w:val="none"/>
          <w:lang w:eastAsia="zh-CN"/>
        </w:rPr>
        <w:t>。</w:t>
      </w:r>
    </w:p>
    <w:p>
      <w:pPr>
        <w:autoSpaceDE w:val="0"/>
        <w:autoSpaceDN w:val="0"/>
        <w:adjustRightInd w:val="0"/>
        <w:spacing w:line="58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bCs/>
          <w:kern w:val="0"/>
          <w:sz w:val="32"/>
          <w:szCs w:val="32"/>
          <w:lang w:eastAsia="zh-CN"/>
        </w:rPr>
        <w:t>（二）</w:t>
      </w:r>
      <w:r>
        <w:rPr>
          <w:rFonts w:hint="eastAsia" w:ascii="仿宋_GB2312" w:eastAsia="仿宋_GB2312" w:cs="仿宋_GB2312"/>
          <w:bCs/>
          <w:kern w:val="0"/>
          <w:sz w:val="32"/>
          <w:szCs w:val="32"/>
        </w:rPr>
        <w:t>教育支出（类）进修及培训（款）干部教育（项）。</w:t>
      </w:r>
      <w:r>
        <w:rPr>
          <w:rFonts w:hint="eastAsia" w:ascii="仿宋_GB2312" w:eastAsia="仿宋_GB2312" w:cs="仿宋_GB2312"/>
          <w:bCs/>
          <w:color w:val="auto"/>
          <w:kern w:val="0"/>
          <w:sz w:val="32"/>
          <w:szCs w:val="32"/>
        </w:rPr>
        <w:t>年初预算为221.49万元，支出决算为</w:t>
      </w:r>
      <w:r>
        <w:rPr>
          <w:rFonts w:hint="eastAsia" w:ascii="仿宋_GB2312" w:eastAsia="仿宋_GB2312" w:cs="仿宋_GB2312"/>
          <w:bCs/>
          <w:color w:val="auto"/>
          <w:kern w:val="0"/>
          <w:sz w:val="32"/>
          <w:szCs w:val="32"/>
          <w:lang w:eastAsia="zh-CN"/>
        </w:rPr>
        <w:t>216.1</w:t>
      </w:r>
      <w:r>
        <w:rPr>
          <w:rFonts w:hint="eastAsia" w:ascii="仿宋_GB2312" w:eastAsia="仿宋_GB2312" w:cs="仿宋_GB2312"/>
          <w:bCs/>
          <w:color w:val="auto"/>
          <w:kern w:val="0"/>
          <w:sz w:val="32"/>
          <w:szCs w:val="32"/>
        </w:rPr>
        <w:t>万元，完成年初预算的1</w:t>
      </w:r>
      <w:r>
        <w:rPr>
          <w:rFonts w:hint="eastAsia" w:ascii="仿宋_GB2312" w:eastAsia="仿宋_GB2312" w:cs="仿宋_GB2312"/>
          <w:bCs/>
          <w:color w:val="auto"/>
          <w:kern w:val="0"/>
          <w:sz w:val="32"/>
          <w:szCs w:val="32"/>
          <w:lang w:val="en-US" w:eastAsia="zh-CN"/>
        </w:rPr>
        <w:t>03</w:t>
      </w:r>
      <w:r>
        <w:rPr>
          <w:rFonts w:hint="eastAsia" w:ascii="仿宋_GB2312" w:eastAsia="仿宋_GB2312" w:cs="仿宋_GB2312"/>
          <w:bCs/>
          <w:color w:val="auto"/>
          <w:kern w:val="0"/>
          <w:sz w:val="32"/>
          <w:szCs w:val="32"/>
        </w:rPr>
        <w:t>.</w:t>
      </w:r>
      <w:r>
        <w:rPr>
          <w:rFonts w:hint="eastAsia" w:ascii="仿宋_GB2312" w:eastAsia="仿宋_GB2312" w:cs="仿宋_GB2312"/>
          <w:bCs/>
          <w:color w:val="auto"/>
          <w:kern w:val="0"/>
          <w:sz w:val="32"/>
          <w:szCs w:val="32"/>
          <w:lang w:val="en-US" w:eastAsia="zh-CN"/>
        </w:rPr>
        <w:t>75</w:t>
      </w:r>
      <w:r>
        <w:rPr>
          <w:rFonts w:hint="eastAsia" w:ascii="仿宋_GB2312" w:eastAsia="仿宋_GB2312" w:cs="仿宋_GB2312"/>
          <w:bCs/>
          <w:color w:val="auto"/>
          <w:kern w:val="0"/>
          <w:sz w:val="32"/>
          <w:szCs w:val="32"/>
        </w:rPr>
        <w:t>%。决算数大于预算数的主要原因是人员调资。</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eastAsia="zh-CN"/>
        </w:rPr>
        <w:t>（</w:t>
      </w:r>
      <w:r>
        <w:rPr>
          <w:rFonts w:hint="eastAsia" w:ascii="仿宋_GB2312" w:eastAsia="仿宋_GB2312" w:cs="仿宋_GB2312"/>
          <w:bCs/>
          <w:color w:val="auto"/>
          <w:kern w:val="0"/>
          <w:sz w:val="32"/>
          <w:szCs w:val="32"/>
          <w:lang w:val="en-US" w:eastAsia="zh-CN"/>
        </w:rPr>
        <w:t>三</w:t>
      </w:r>
      <w:r>
        <w:rPr>
          <w:rFonts w:hint="eastAsia" w:ascii="仿宋_GB2312" w:eastAsia="仿宋_GB2312" w:cs="仿宋_GB2312"/>
          <w:bCs/>
          <w:color w:val="auto"/>
          <w:kern w:val="0"/>
          <w:sz w:val="32"/>
          <w:szCs w:val="32"/>
          <w:lang w:eastAsia="zh-CN"/>
        </w:rPr>
        <w:t>）</w:t>
      </w:r>
      <w:r>
        <w:rPr>
          <w:rFonts w:hint="eastAsia" w:ascii="仿宋_GB2312" w:eastAsia="仿宋_GB2312" w:cs="仿宋_GB2312"/>
          <w:bCs/>
          <w:color w:val="auto"/>
          <w:kern w:val="0"/>
          <w:sz w:val="32"/>
          <w:szCs w:val="32"/>
        </w:rPr>
        <w:t>社会保障和就业（类）。年初预算为</w:t>
      </w:r>
      <w:r>
        <w:rPr>
          <w:rFonts w:hint="eastAsia" w:ascii="仿宋_GB2312" w:eastAsia="仿宋_GB2312" w:cs="仿宋_GB2312"/>
          <w:bCs/>
          <w:color w:val="auto"/>
          <w:kern w:val="0"/>
          <w:sz w:val="32"/>
          <w:szCs w:val="32"/>
          <w:lang w:val="en-US" w:eastAsia="zh-CN"/>
        </w:rPr>
        <w:t>61</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61.18</w:t>
      </w:r>
      <w:r>
        <w:rPr>
          <w:rFonts w:hint="eastAsia" w:ascii="仿宋_GB2312" w:eastAsia="仿宋_GB2312" w:cs="仿宋_GB2312"/>
          <w:bCs/>
          <w:color w:val="auto"/>
          <w:kern w:val="0"/>
          <w:sz w:val="32"/>
          <w:szCs w:val="32"/>
        </w:rPr>
        <w:t>万元，完成年初预算的99.</w:t>
      </w:r>
      <w:r>
        <w:rPr>
          <w:rFonts w:hint="eastAsia" w:ascii="仿宋_GB2312" w:eastAsia="仿宋_GB2312" w:cs="仿宋_GB2312"/>
          <w:bCs/>
          <w:color w:val="auto"/>
          <w:kern w:val="0"/>
          <w:sz w:val="32"/>
          <w:szCs w:val="32"/>
          <w:lang w:val="en-US" w:eastAsia="zh-CN"/>
        </w:rPr>
        <w:t>48</w:t>
      </w:r>
      <w:r>
        <w:rPr>
          <w:rFonts w:hint="eastAsia" w:ascii="仿宋_GB2312" w:eastAsia="仿宋_GB2312" w:cs="仿宋_GB2312"/>
          <w:bCs/>
          <w:color w:val="auto"/>
          <w:kern w:val="0"/>
          <w:sz w:val="32"/>
          <w:szCs w:val="32"/>
        </w:rPr>
        <w:t>%。决算数小于预算数的主要原因是在职人员退休。</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eastAsia="zh-CN"/>
        </w:rPr>
        <w:t>（</w:t>
      </w:r>
      <w:r>
        <w:rPr>
          <w:rFonts w:hint="eastAsia" w:ascii="仿宋_GB2312" w:eastAsia="仿宋_GB2312" w:cs="仿宋_GB2312"/>
          <w:bCs/>
          <w:color w:val="auto"/>
          <w:kern w:val="0"/>
          <w:sz w:val="32"/>
          <w:szCs w:val="32"/>
          <w:lang w:val="en-US" w:eastAsia="zh-CN"/>
        </w:rPr>
        <w:t>四</w:t>
      </w:r>
      <w:r>
        <w:rPr>
          <w:rFonts w:hint="eastAsia" w:ascii="仿宋_GB2312" w:eastAsia="仿宋_GB2312" w:cs="仿宋_GB2312"/>
          <w:bCs/>
          <w:color w:val="auto"/>
          <w:kern w:val="0"/>
          <w:sz w:val="32"/>
          <w:szCs w:val="32"/>
          <w:lang w:eastAsia="zh-CN"/>
        </w:rPr>
        <w:t>）</w:t>
      </w:r>
      <w:r>
        <w:rPr>
          <w:rFonts w:hint="eastAsia" w:ascii="仿宋_GB2312" w:eastAsia="仿宋_GB2312" w:cs="仿宋_GB2312"/>
          <w:bCs/>
          <w:color w:val="auto"/>
          <w:kern w:val="0"/>
          <w:sz w:val="32"/>
          <w:szCs w:val="32"/>
        </w:rPr>
        <w:t>卫生健康（类）。年初预算为1</w:t>
      </w:r>
      <w:r>
        <w:rPr>
          <w:rFonts w:hint="eastAsia" w:ascii="仿宋_GB2312" w:eastAsia="仿宋_GB2312" w:cs="仿宋_GB2312"/>
          <w:bCs/>
          <w:color w:val="auto"/>
          <w:kern w:val="0"/>
          <w:sz w:val="32"/>
          <w:szCs w:val="32"/>
          <w:lang w:val="en-US" w:eastAsia="zh-CN"/>
        </w:rPr>
        <w:t>5.78</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15.35</w:t>
      </w:r>
      <w:r>
        <w:rPr>
          <w:rFonts w:hint="eastAsia" w:ascii="仿宋_GB2312" w:eastAsia="仿宋_GB2312" w:cs="仿宋_GB2312"/>
          <w:bCs/>
          <w:color w:val="auto"/>
          <w:kern w:val="0"/>
          <w:sz w:val="32"/>
          <w:szCs w:val="32"/>
        </w:rPr>
        <w:t>万元，完成年初预算的100.</w:t>
      </w:r>
      <w:r>
        <w:rPr>
          <w:rFonts w:hint="eastAsia" w:ascii="仿宋_GB2312" w:eastAsia="仿宋_GB2312" w:cs="仿宋_GB2312"/>
          <w:bCs/>
          <w:color w:val="auto"/>
          <w:kern w:val="0"/>
          <w:sz w:val="32"/>
          <w:szCs w:val="32"/>
          <w:lang w:val="en-US" w:eastAsia="zh-CN"/>
        </w:rPr>
        <w:t>2</w:t>
      </w:r>
      <w:r>
        <w:rPr>
          <w:rFonts w:hint="eastAsia" w:ascii="仿宋_GB2312" w:eastAsia="仿宋_GB2312" w:cs="仿宋_GB2312"/>
          <w:bCs/>
          <w:color w:val="auto"/>
          <w:kern w:val="0"/>
          <w:sz w:val="32"/>
          <w:szCs w:val="32"/>
        </w:rPr>
        <w:t xml:space="preserve"> %。决算数大于预算数的主要原因是缴存医疗基数增高。</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eastAsia="zh-CN"/>
        </w:rPr>
        <w:t>（</w:t>
      </w:r>
      <w:r>
        <w:rPr>
          <w:rFonts w:hint="eastAsia" w:ascii="仿宋_GB2312" w:eastAsia="仿宋_GB2312" w:cs="仿宋_GB2312"/>
          <w:bCs/>
          <w:color w:val="auto"/>
          <w:kern w:val="0"/>
          <w:sz w:val="32"/>
          <w:szCs w:val="32"/>
          <w:lang w:val="en-US" w:eastAsia="zh-CN"/>
        </w:rPr>
        <w:t>五</w:t>
      </w:r>
      <w:r>
        <w:rPr>
          <w:rFonts w:hint="eastAsia" w:ascii="仿宋_GB2312" w:eastAsia="仿宋_GB2312" w:cs="仿宋_GB2312"/>
          <w:bCs/>
          <w:color w:val="auto"/>
          <w:kern w:val="0"/>
          <w:sz w:val="32"/>
          <w:szCs w:val="32"/>
          <w:lang w:eastAsia="zh-CN"/>
        </w:rPr>
        <w:t>）</w:t>
      </w:r>
      <w:r>
        <w:rPr>
          <w:rFonts w:hint="eastAsia" w:ascii="仿宋_GB2312" w:eastAsia="仿宋_GB2312" w:cs="仿宋_GB2312"/>
          <w:bCs/>
          <w:color w:val="auto"/>
          <w:kern w:val="0"/>
          <w:sz w:val="32"/>
          <w:szCs w:val="32"/>
        </w:rPr>
        <w:t>住房保障支出（类）。年初预算为</w:t>
      </w:r>
      <w:r>
        <w:rPr>
          <w:rFonts w:hint="eastAsia" w:ascii="仿宋_GB2312" w:eastAsia="仿宋_GB2312" w:cs="仿宋_GB2312"/>
          <w:bCs/>
          <w:color w:val="auto"/>
          <w:kern w:val="0"/>
          <w:sz w:val="32"/>
          <w:szCs w:val="32"/>
          <w:lang w:val="en-US" w:eastAsia="zh-CN"/>
        </w:rPr>
        <w:t>18.93</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19.11</w:t>
      </w:r>
      <w:r>
        <w:rPr>
          <w:rFonts w:hint="eastAsia" w:ascii="仿宋_GB2312" w:eastAsia="仿宋_GB2312" w:cs="仿宋_GB2312"/>
          <w:bCs/>
          <w:color w:val="auto"/>
          <w:kern w:val="0"/>
          <w:sz w:val="32"/>
          <w:szCs w:val="32"/>
        </w:rPr>
        <w:t>万元，完成年初预算的</w:t>
      </w:r>
      <w:r>
        <w:rPr>
          <w:rFonts w:hint="eastAsia" w:ascii="仿宋_GB2312" w:eastAsia="仿宋_GB2312" w:cs="仿宋_GB2312"/>
          <w:bCs/>
          <w:color w:val="auto"/>
          <w:kern w:val="0"/>
          <w:sz w:val="32"/>
          <w:szCs w:val="32"/>
          <w:lang w:val="en-US" w:eastAsia="zh-CN"/>
        </w:rPr>
        <w:t>101</w:t>
      </w:r>
      <w:r>
        <w:rPr>
          <w:rFonts w:hint="eastAsia" w:ascii="仿宋_GB2312" w:eastAsia="仿宋_GB2312" w:cs="仿宋_GB2312"/>
          <w:bCs/>
          <w:color w:val="auto"/>
          <w:kern w:val="0"/>
          <w:sz w:val="32"/>
          <w:szCs w:val="32"/>
        </w:rPr>
        <w:t>%。决算数大于预算数的主要原因是住房保障基数增高。</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eastAsia="zh-CN"/>
        </w:rPr>
        <w:t>（</w:t>
      </w:r>
      <w:r>
        <w:rPr>
          <w:rFonts w:hint="eastAsia" w:ascii="仿宋_GB2312" w:eastAsia="仿宋_GB2312" w:cs="仿宋_GB2312"/>
          <w:bCs/>
          <w:color w:val="auto"/>
          <w:kern w:val="0"/>
          <w:sz w:val="32"/>
          <w:szCs w:val="32"/>
          <w:lang w:val="en-US" w:eastAsia="zh-CN"/>
        </w:rPr>
        <w:t>六</w:t>
      </w:r>
      <w:r>
        <w:rPr>
          <w:rFonts w:hint="eastAsia" w:ascii="仿宋_GB2312" w:eastAsia="仿宋_GB2312" w:cs="仿宋_GB2312"/>
          <w:bCs/>
          <w:color w:val="auto"/>
          <w:kern w:val="0"/>
          <w:sz w:val="32"/>
          <w:szCs w:val="32"/>
          <w:lang w:eastAsia="zh-CN"/>
        </w:rPr>
        <w:t>）</w:t>
      </w:r>
      <w:r>
        <w:rPr>
          <w:rFonts w:hint="eastAsia" w:ascii="仿宋_GB2312" w:eastAsia="仿宋_GB2312" w:cs="仿宋_GB2312"/>
          <w:bCs/>
          <w:color w:val="auto"/>
          <w:kern w:val="0"/>
          <w:sz w:val="32"/>
          <w:szCs w:val="32"/>
          <w:lang w:val="en-US" w:eastAsia="zh-CN"/>
        </w:rPr>
        <w:t>其他支出</w:t>
      </w:r>
      <w:r>
        <w:rPr>
          <w:rFonts w:hint="eastAsia" w:ascii="仿宋_GB2312" w:eastAsia="仿宋_GB2312" w:cs="仿宋_GB2312"/>
          <w:bCs/>
          <w:color w:val="auto"/>
          <w:kern w:val="0"/>
          <w:sz w:val="32"/>
          <w:szCs w:val="32"/>
        </w:rPr>
        <w:t>（类）。年初预算为</w:t>
      </w:r>
      <w:r>
        <w:rPr>
          <w:rFonts w:hint="eastAsia" w:ascii="仿宋_GB2312" w:eastAsia="仿宋_GB2312" w:cs="仿宋_GB2312"/>
          <w:bCs/>
          <w:color w:val="auto"/>
          <w:kern w:val="0"/>
          <w:sz w:val="32"/>
          <w:szCs w:val="32"/>
          <w:lang w:val="en-US" w:eastAsia="zh-CN"/>
        </w:rPr>
        <w:t>7.68</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7.94</w:t>
      </w:r>
      <w:r>
        <w:rPr>
          <w:rFonts w:hint="eastAsia" w:ascii="仿宋_GB2312" w:eastAsia="仿宋_GB2312" w:cs="仿宋_GB2312"/>
          <w:bCs/>
          <w:color w:val="auto"/>
          <w:kern w:val="0"/>
          <w:sz w:val="32"/>
          <w:szCs w:val="32"/>
        </w:rPr>
        <w:t>万元，完成年初预算的100.</w:t>
      </w:r>
      <w:r>
        <w:rPr>
          <w:rFonts w:hint="eastAsia" w:ascii="仿宋_GB2312" w:eastAsia="仿宋_GB2312" w:cs="仿宋_GB2312"/>
          <w:bCs/>
          <w:color w:val="auto"/>
          <w:kern w:val="0"/>
          <w:sz w:val="32"/>
          <w:szCs w:val="32"/>
          <w:lang w:val="en-US" w:eastAsia="zh-CN"/>
        </w:rPr>
        <w:t>2</w:t>
      </w:r>
      <w:r>
        <w:rPr>
          <w:rFonts w:hint="eastAsia" w:ascii="仿宋_GB2312" w:eastAsia="仿宋_GB2312" w:cs="仿宋_GB2312"/>
          <w:bCs/>
          <w:color w:val="auto"/>
          <w:kern w:val="0"/>
          <w:sz w:val="32"/>
          <w:szCs w:val="32"/>
        </w:rPr>
        <w:t xml:space="preserve"> %。决算数大于预算数的主要原因</w:t>
      </w:r>
      <w:r>
        <w:rPr>
          <w:rFonts w:hint="eastAsia" w:ascii="仿宋_GB2312" w:eastAsia="仿宋_GB2312" w:cs="仿宋_GB2312"/>
          <w:bCs/>
          <w:color w:val="auto"/>
          <w:kern w:val="0"/>
          <w:sz w:val="32"/>
          <w:szCs w:val="32"/>
          <w:lang w:eastAsia="zh-CN"/>
        </w:rPr>
        <w:t>：</w:t>
      </w:r>
      <w:r>
        <w:rPr>
          <w:rFonts w:hint="eastAsia" w:ascii="仿宋_GB2312" w:eastAsia="仿宋_GB2312" w:cs="仿宋_GB2312"/>
          <w:bCs/>
          <w:color w:val="auto"/>
          <w:kern w:val="0"/>
          <w:sz w:val="32"/>
          <w:szCs w:val="32"/>
        </w:rPr>
        <w:t>是</w:t>
      </w:r>
      <w:r>
        <w:rPr>
          <w:rFonts w:hint="eastAsia" w:ascii="仿宋_GB2312" w:eastAsia="仿宋_GB2312" w:cs="仿宋_GB2312"/>
          <w:bCs/>
          <w:color w:val="auto"/>
          <w:kern w:val="0"/>
          <w:sz w:val="32"/>
          <w:szCs w:val="32"/>
          <w:lang w:val="en-US" w:eastAsia="zh-CN"/>
        </w:rPr>
        <w:t>基础办公和疫情防控多需要采购了一些办公用品</w:t>
      </w:r>
      <w:r>
        <w:rPr>
          <w:rFonts w:hint="eastAsia" w:ascii="仿宋_GB2312" w:eastAsia="仿宋_GB2312" w:cs="仿宋_GB2312"/>
          <w:bCs/>
          <w:color w:val="auto"/>
          <w:kern w:val="0"/>
          <w:sz w:val="32"/>
          <w:szCs w:val="32"/>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三、</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 xml:space="preserve">公共预算财政拨款基本支出 </w:t>
      </w:r>
      <w:r>
        <w:rPr>
          <w:rFonts w:hint="eastAsia" w:ascii="仿宋_GB2312" w:eastAsia="仿宋_GB2312" w:cs="仿宋_GB2312"/>
          <w:bCs/>
          <w:color w:val="auto"/>
          <w:kern w:val="0"/>
          <w:sz w:val="32"/>
          <w:szCs w:val="32"/>
          <w:lang w:eastAsia="zh-CN"/>
        </w:rPr>
        <w:t>321.62</w:t>
      </w:r>
      <w:r>
        <w:rPr>
          <w:rFonts w:hint="eastAsia" w:ascii="仿宋_GB2312" w:eastAsia="仿宋_GB2312" w:cs="仿宋_GB2312"/>
          <w:bCs/>
          <w:color w:val="auto"/>
          <w:kern w:val="0"/>
          <w:sz w:val="32"/>
          <w:szCs w:val="32"/>
        </w:rPr>
        <w:t>万元</w:t>
      </w:r>
      <w:r>
        <w:rPr>
          <w:rFonts w:hint="eastAsia" w:ascii="仿宋_GB2312" w:eastAsia="仿宋_GB2312" w:cs="仿宋_GB2312"/>
          <w:bCs/>
          <w:color w:val="auto"/>
          <w:kern w:val="0"/>
          <w:sz w:val="32"/>
          <w:szCs w:val="32"/>
          <w:lang w:eastAsia="zh-CN"/>
        </w:rPr>
        <w:t>，</w:t>
      </w:r>
      <w:r>
        <w:rPr>
          <w:rFonts w:hint="eastAsia" w:ascii="仿宋_GB2312" w:eastAsia="仿宋_GB2312" w:cs="仿宋_GB2312"/>
          <w:kern w:val="0"/>
          <w:sz w:val="32"/>
          <w:szCs w:val="32"/>
        </w:rPr>
        <w:t>支出具体情况如下：</w:t>
      </w:r>
    </w:p>
    <w:p>
      <w:pPr>
        <w:autoSpaceDE w:val="0"/>
        <w:autoSpaceDN w:val="0"/>
        <w:adjustRightInd w:val="0"/>
        <w:spacing w:line="580" w:lineRule="exact"/>
        <w:ind w:firstLine="640" w:firstLineChars="200"/>
        <w:jc w:val="left"/>
        <w:rPr>
          <w:rFonts w:hint="default" w:ascii="仿宋_GB2312" w:eastAsia="仿宋_GB2312" w:cs="仿宋_GB2312"/>
          <w:bCs/>
          <w:color w:val="auto"/>
          <w:kern w:val="0"/>
          <w:sz w:val="32"/>
          <w:szCs w:val="32"/>
          <w:lang w:val="en-US" w:eastAsia="zh-CN"/>
        </w:rPr>
      </w:pPr>
      <w:r>
        <w:rPr>
          <w:rFonts w:hint="eastAsia" w:ascii="仿宋_GB2312" w:eastAsia="仿宋_GB2312"/>
          <w:bCs/>
          <w:kern w:val="0"/>
          <w:sz w:val="32"/>
          <w:szCs w:val="32"/>
        </w:rPr>
        <w:t>（一）工资福利支出</w:t>
      </w:r>
      <w:r>
        <w:rPr>
          <w:rFonts w:hint="eastAsia" w:ascii="仿宋_GB2312" w:eastAsia="仿宋_GB2312" w:cs="仿宋_GB2312"/>
          <w:bCs/>
          <w:color w:val="auto"/>
          <w:kern w:val="0"/>
          <w:sz w:val="32"/>
          <w:szCs w:val="32"/>
          <w:lang w:eastAsia="zh-CN"/>
        </w:rPr>
        <w:t>239.41</w:t>
      </w:r>
      <w:r>
        <w:rPr>
          <w:rFonts w:hint="eastAsia" w:ascii="仿宋_GB2312" w:eastAsia="仿宋_GB2312" w:cs="仿宋_GB2312"/>
          <w:bCs/>
          <w:color w:val="auto"/>
          <w:kern w:val="0"/>
          <w:sz w:val="32"/>
          <w:szCs w:val="32"/>
        </w:rPr>
        <w:t>万元，</w:t>
      </w:r>
      <w:r>
        <w:rPr>
          <w:rFonts w:hint="eastAsia" w:ascii="仿宋_GB2312" w:eastAsia="仿宋_GB2312"/>
          <w:bCs/>
          <w:kern w:val="0"/>
          <w:sz w:val="32"/>
          <w:szCs w:val="32"/>
        </w:rPr>
        <w:t xml:space="preserve">完成年初预算的 </w:t>
      </w:r>
      <w:r>
        <w:rPr>
          <w:rFonts w:hint="eastAsia" w:ascii="仿宋_GB2312" w:eastAsia="仿宋_GB2312"/>
          <w:bCs/>
          <w:kern w:val="0"/>
          <w:sz w:val="32"/>
          <w:szCs w:val="32"/>
          <w:lang w:val="en-US" w:eastAsia="zh-CN"/>
        </w:rPr>
        <w:t>95</w:t>
      </w:r>
      <w:r>
        <w:rPr>
          <w:rFonts w:hint="eastAsia" w:ascii="仿宋_GB2312" w:eastAsia="仿宋_GB2312"/>
          <w:bCs/>
          <w:kern w:val="0"/>
          <w:sz w:val="32"/>
          <w:szCs w:val="32"/>
        </w:rPr>
        <w:t xml:space="preserve"> %。</w:t>
      </w:r>
      <w:r>
        <w:rPr>
          <w:rFonts w:hint="eastAsia" w:ascii="仿宋_GB2312" w:eastAsia="仿宋_GB2312" w:cs="仿宋_GB2312"/>
          <w:bCs/>
          <w:color w:val="auto"/>
          <w:kern w:val="0"/>
          <w:sz w:val="32"/>
          <w:szCs w:val="32"/>
        </w:rPr>
        <w:t>主要包括：基本工资、津贴补贴、奖金、伙食补助费、绩效工资、机关事业单位基本养老保险缴费、职业年金缴费、其他社会保障缴费、其他工资福利支出、离休费、退休费、抚恤金、生活补助、医疗费、奖励金、住房公积金；</w:t>
      </w:r>
      <w:bookmarkStart w:id="2" w:name="OLE_LINK3"/>
      <w:r>
        <w:rPr>
          <w:rFonts w:hint="eastAsia" w:ascii="仿宋_GB2312" w:eastAsia="仿宋_GB2312"/>
          <w:bCs/>
          <w:kern w:val="0"/>
          <w:sz w:val="32"/>
          <w:szCs w:val="32"/>
        </w:rPr>
        <w:t>预决算差异</w:t>
      </w:r>
      <w:r>
        <w:rPr>
          <w:rFonts w:hint="eastAsia" w:ascii="仿宋_GB2312" w:eastAsia="仿宋_GB2312"/>
          <w:bCs/>
          <w:kern w:val="0"/>
          <w:sz w:val="32"/>
          <w:szCs w:val="32"/>
          <w:lang w:val="en-US" w:eastAsia="zh-CN"/>
        </w:rPr>
        <w:t>原因：</w:t>
      </w:r>
      <w:bookmarkEnd w:id="2"/>
      <w:r>
        <w:rPr>
          <w:rFonts w:hint="eastAsia" w:ascii="仿宋_GB2312" w:eastAsia="仿宋_GB2312"/>
          <w:bCs/>
          <w:kern w:val="0"/>
          <w:sz w:val="32"/>
          <w:szCs w:val="32"/>
          <w:lang w:val="en-US" w:eastAsia="zh-CN"/>
        </w:rPr>
        <w:t>人员退休，基数调整。</w:t>
      </w:r>
    </w:p>
    <w:p>
      <w:pPr>
        <w:autoSpaceDE w:val="0"/>
        <w:autoSpaceDN w:val="0"/>
        <w:adjustRightInd w:val="0"/>
        <w:spacing w:line="580" w:lineRule="exact"/>
        <w:ind w:firstLine="640" w:firstLineChars="200"/>
        <w:jc w:val="left"/>
        <w:rPr>
          <w:rFonts w:hint="default" w:ascii="仿宋_GB2312" w:eastAsia="仿宋_GB2312" w:cs="仿宋_GB2312"/>
          <w:bCs/>
          <w:color w:val="auto"/>
          <w:kern w:val="0"/>
          <w:sz w:val="32"/>
          <w:szCs w:val="32"/>
          <w:lang w:val="en-US"/>
        </w:rPr>
      </w:pPr>
      <w:r>
        <w:rPr>
          <w:rFonts w:hint="eastAsia" w:ascii="仿宋_GB2312" w:eastAsia="仿宋_GB2312"/>
          <w:bCs/>
          <w:kern w:val="0"/>
          <w:sz w:val="32"/>
          <w:szCs w:val="32"/>
        </w:rPr>
        <w:t>（二）商品和服务支出</w:t>
      </w:r>
      <w:r>
        <w:rPr>
          <w:rFonts w:hint="eastAsia" w:ascii="仿宋_GB2312" w:eastAsia="仿宋_GB2312"/>
          <w:bCs/>
          <w:kern w:val="0"/>
          <w:sz w:val="32"/>
          <w:szCs w:val="32"/>
          <w:lang w:val="en-US" w:eastAsia="zh-CN"/>
        </w:rPr>
        <w:t>52.43</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157</w:t>
      </w:r>
      <w:r>
        <w:rPr>
          <w:rFonts w:hint="eastAsia" w:ascii="仿宋_GB2312" w:eastAsia="仿宋_GB2312"/>
          <w:bCs/>
          <w:kern w:val="0"/>
          <w:sz w:val="32"/>
          <w:szCs w:val="32"/>
        </w:rPr>
        <w:t>%。</w:t>
      </w:r>
      <w:r>
        <w:rPr>
          <w:rFonts w:hint="eastAsia" w:ascii="仿宋_GB2312" w:eastAsia="仿宋_GB2312" w:cs="仿宋_GB2312"/>
          <w:bCs/>
          <w:color w:val="auto"/>
          <w:kern w:val="0"/>
          <w:sz w:val="32"/>
          <w:szCs w:val="32"/>
        </w:rPr>
        <w:t>，主要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w:t>
      </w:r>
      <w:r>
        <w:rPr>
          <w:rFonts w:hint="eastAsia" w:ascii="仿宋_GB2312" w:eastAsia="仿宋_GB2312"/>
          <w:bCs/>
          <w:kern w:val="0"/>
          <w:sz w:val="32"/>
          <w:szCs w:val="32"/>
        </w:rPr>
        <w:t>预决算差异</w:t>
      </w:r>
      <w:r>
        <w:rPr>
          <w:rFonts w:hint="eastAsia" w:ascii="仿宋_GB2312" w:eastAsia="仿宋_GB2312"/>
          <w:bCs/>
          <w:kern w:val="0"/>
          <w:sz w:val="32"/>
          <w:szCs w:val="32"/>
          <w:lang w:val="en-US" w:eastAsia="zh-CN"/>
        </w:rPr>
        <w:t>原因：修旧设备和围墙设施，疫情防控点维护和水电等费用增加。</w:t>
      </w:r>
    </w:p>
    <w:p>
      <w:pPr>
        <w:autoSpaceDE w:val="0"/>
        <w:autoSpaceDN w:val="0"/>
        <w:adjustRightInd w:val="0"/>
        <w:ind w:firstLine="640" w:firstLineChars="200"/>
        <w:jc w:val="left"/>
        <w:rPr>
          <w:rFonts w:hint="eastAsia" w:ascii="仿宋_GB2312" w:eastAsia="仿宋_GB2312" w:cs="仿宋_GB2312"/>
          <w:color w:val="auto"/>
          <w:kern w:val="0"/>
          <w:sz w:val="32"/>
          <w:szCs w:val="32"/>
        </w:rPr>
      </w:pPr>
      <w:r>
        <w:rPr>
          <w:rFonts w:ascii="仿宋_GB2312" w:eastAsia="仿宋_GB2312" w:cs="仿宋_GB2312"/>
          <w:bCs/>
          <w:color w:val="auto"/>
          <w:kern w:val="0"/>
          <w:sz w:val="32"/>
          <w:szCs w:val="32"/>
        </w:rPr>
        <w:t xml:space="preserve"> </w:t>
      </w:r>
      <w:r>
        <w:rPr>
          <w:rFonts w:ascii="仿宋_GB2312" w:eastAsia="仿宋_GB2312" w:cs="仿宋_GB2312"/>
          <w:b/>
          <w:bCs w:val="0"/>
          <w:color w:val="auto"/>
          <w:kern w:val="0"/>
          <w:sz w:val="32"/>
          <w:szCs w:val="32"/>
        </w:rPr>
        <w:t xml:space="preserve"> </w:t>
      </w:r>
      <w:r>
        <w:rPr>
          <w:rFonts w:hint="eastAsia" w:ascii="仿宋_GB2312" w:eastAsia="仿宋_GB2312" w:cs="仿宋_GB2312"/>
          <w:b/>
          <w:bCs w:val="0"/>
          <w:color w:val="auto"/>
          <w:kern w:val="0"/>
          <w:sz w:val="32"/>
          <w:szCs w:val="32"/>
        </w:rPr>
        <w:t>四、</w:t>
      </w:r>
      <w:r>
        <w:rPr>
          <w:rFonts w:hint="eastAsia" w:ascii="仿宋_GB2312" w:eastAsia="仿宋_GB2312"/>
          <w:b/>
          <w:bCs w:val="0"/>
          <w:color w:val="auto"/>
          <w:kern w:val="0"/>
          <w:sz w:val="32"/>
          <w:szCs w:val="32"/>
          <w:lang w:eastAsia="zh-CN"/>
        </w:rPr>
        <w:t>2021</w:t>
      </w:r>
      <w:r>
        <w:rPr>
          <w:rFonts w:hint="eastAsia" w:ascii="仿宋_GB2312" w:eastAsia="仿宋_GB2312"/>
          <w:b/>
          <w:bCs w:val="0"/>
          <w:color w:val="auto"/>
          <w:kern w:val="0"/>
          <w:sz w:val="32"/>
          <w:szCs w:val="32"/>
        </w:rPr>
        <w:t xml:space="preserve"> </w:t>
      </w:r>
      <w:r>
        <w:rPr>
          <w:rFonts w:hint="eastAsia" w:ascii="仿宋_GB2312" w:eastAsia="仿宋_GB2312" w:cs="仿宋_GB2312"/>
          <w:b/>
          <w:bCs w:val="0"/>
          <w:color w:val="auto"/>
          <w:kern w:val="0"/>
          <w:sz w:val="32"/>
          <w:szCs w:val="32"/>
        </w:rPr>
        <w:t>年度政府性基金支出决算情况。</w:t>
      </w:r>
    </w:p>
    <w:p>
      <w:pPr>
        <w:autoSpaceDE w:val="0"/>
        <w:autoSpaceDN w:val="0"/>
        <w:adjustRightInd w:val="0"/>
        <w:spacing w:line="580" w:lineRule="exact"/>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本部门 </w:t>
      </w:r>
      <w:r>
        <w:rPr>
          <w:rFonts w:hint="eastAsia" w:ascii="仿宋_GB2312" w:eastAsia="仿宋_GB2312" w:cs="仿宋_GB2312"/>
          <w:bCs/>
          <w:color w:val="auto"/>
          <w:kern w:val="0"/>
          <w:sz w:val="32"/>
          <w:szCs w:val="32"/>
          <w:lang w:eastAsia="zh-CN"/>
        </w:rPr>
        <w:t>2021</w:t>
      </w:r>
      <w:r>
        <w:rPr>
          <w:rFonts w:hint="eastAsia" w:ascii="仿宋_GB2312" w:eastAsia="仿宋_GB2312" w:cs="仿宋_GB2312"/>
          <w:bCs/>
          <w:color w:val="auto"/>
          <w:kern w:val="0"/>
          <w:sz w:val="32"/>
          <w:szCs w:val="32"/>
        </w:rPr>
        <w:t xml:space="preserve">年度政府基金预算财政拨款收、支总决算0万元、0万元。与 </w:t>
      </w:r>
      <w:r>
        <w:rPr>
          <w:rFonts w:hint="eastAsia" w:ascii="仿宋_GB2312" w:eastAsia="仿宋_GB2312" w:cs="仿宋_GB2312"/>
          <w:bCs/>
          <w:color w:val="auto"/>
          <w:kern w:val="0"/>
          <w:sz w:val="32"/>
          <w:szCs w:val="32"/>
          <w:lang w:eastAsia="zh-CN"/>
        </w:rPr>
        <w:t>2020年</w:t>
      </w:r>
      <w:r>
        <w:rPr>
          <w:rFonts w:hint="eastAsia" w:ascii="仿宋_GB2312" w:eastAsia="仿宋_GB2312" w:cs="仿宋_GB2312"/>
          <w:bCs/>
          <w:color w:val="auto"/>
          <w:kern w:val="0"/>
          <w:sz w:val="32"/>
          <w:szCs w:val="32"/>
        </w:rPr>
        <w:t>年相比，收、支总计各增加0万元，增长0%。其中，支出情况为：</w:t>
      </w:r>
    </w:p>
    <w:p>
      <w:pPr>
        <w:autoSpaceDE w:val="0"/>
        <w:autoSpaceDN w:val="0"/>
        <w:adjustRightInd w:val="0"/>
        <w:spacing w:line="580" w:lineRule="exact"/>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w:t>
      </w:r>
      <w:r>
        <w:rPr>
          <w:rFonts w:hint="eastAsia" w:ascii="仿宋_GB2312" w:eastAsia="仿宋_GB2312" w:cs="仿宋_GB2312"/>
          <w:bCs/>
          <w:color w:val="auto"/>
          <w:kern w:val="0"/>
          <w:sz w:val="32"/>
          <w:szCs w:val="32"/>
          <w:lang w:eastAsia="zh-CN"/>
        </w:rPr>
        <w:t>2021</w:t>
      </w:r>
      <w:r>
        <w:rPr>
          <w:rFonts w:hint="eastAsia" w:ascii="仿宋_GB2312" w:eastAsia="仿宋_GB2312" w:cs="仿宋_GB2312"/>
          <w:bCs/>
          <w:color w:val="auto"/>
          <w:kern w:val="0"/>
          <w:sz w:val="32"/>
          <w:szCs w:val="32"/>
        </w:rPr>
        <w:t>年基金拨款年初预算为0万元，支出决算0万元，完成年初预算0%，决算大于预算数主要原因：一是年中追加安排财政拨款支出预算，涉及项目有0；二是部分支出按规定，通过使用以前年度财政拨款结转资金解决。其中：</w:t>
      </w:r>
    </w:p>
    <w:p>
      <w:pPr>
        <w:numPr>
          <w:ilvl w:val="0"/>
          <w:numId w:val="2"/>
        </w:numPr>
        <w:autoSpaceDE w:val="0"/>
        <w:autoSpaceDN w:val="0"/>
        <w:adjustRightInd w:val="0"/>
        <w:spacing w:line="580" w:lineRule="exact"/>
        <w:ind w:left="480" w:leftChars="0" w:firstLine="0" w:firstLineChars="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城乡社区支出（类）政府住房基金及对应专项债务收入安排支出（款）费用支出（项）。年初预算为0万元，支出决算为0万元，完成年初预算的0%。</w:t>
      </w:r>
    </w:p>
    <w:p>
      <w:pPr>
        <w:autoSpaceDE w:val="0"/>
        <w:autoSpaceDN w:val="0"/>
        <w:adjustRightInd w:val="0"/>
        <w:spacing w:line="560" w:lineRule="exact"/>
        <w:ind w:firstLine="643" w:firstLineChars="200"/>
        <w:jc w:val="left"/>
        <w:rPr>
          <w:rFonts w:hint="eastAsia" w:ascii="仿宋_GB2312" w:eastAsia="仿宋_GB2312" w:cs="仿宋_GB2312"/>
          <w:b/>
          <w:bCs/>
          <w:kern w:val="0"/>
          <w:sz w:val="32"/>
          <w:szCs w:val="32"/>
        </w:rPr>
      </w:pPr>
      <w:r>
        <w:rPr>
          <w:rFonts w:hint="eastAsia" w:ascii="仿宋_GB2312" w:eastAsia="仿宋_GB2312" w:cs="仿宋_GB2312"/>
          <w:b/>
          <w:bCs/>
          <w:kern w:val="0"/>
          <w:sz w:val="32"/>
          <w:szCs w:val="32"/>
          <w:lang w:eastAsia="zh-CN"/>
        </w:rPr>
        <w:t>鹿寨县委党校</w:t>
      </w:r>
      <w:r>
        <w:rPr>
          <w:rFonts w:hint="eastAsia" w:ascii="仿宋_GB2312" w:eastAsia="仿宋_GB2312" w:cs="仿宋_GB2312"/>
          <w:b/>
          <w:bCs/>
          <w:kern w:val="0"/>
          <w:sz w:val="32"/>
          <w:szCs w:val="32"/>
        </w:rPr>
        <w:t>2</w:t>
      </w:r>
      <w:r>
        <w:rPr>
          <w:rFonts w:ascii="仿宋_GB2312" w:eastAsia="仿宋_GB2312" w:cs="仿宋_GB2312"/>
          <w:b/>
          <w:bCs/>
          <w:kern w:val="0"/>
          <w:sz w:val="32"/>
          <w:szCs w:val="32"/>
        </w:rPr>
        <w:t>02</w:t>
      </w:r>
      <w:r>
        <w:rPr>
          <w:rFonts w:hint="eastAsia" w:ascii="仿宋_GB2312" w:eastAsia="仿宋_GB2312" w:cs="仿宋_GB2312"/>
          <w:b/>
          <w:bCs/>
          <w:kern w:val="0"/>
          <w:sz w:val="32"/>
          <w:szCs w:val="32"/>
          <w:lang w:val="en-US" w:eastAsia="zh-CN"/>
        </w:rPr>
        <w:t>1</w:t>
      </w:r>
      <w:r>
        <w:rPr>
          <w:rFonts w:hint="eastAsia" w:ascii="仿宋_GB2312" w:eastAsia="仿宋_GB2312" w:cs="仿宋_GB2312"/>
          <w:b/>
          <w:bCs/>
          <w:kern w:val="0"/>
          <w:sz w:val="32"/>
          <w:szCs w:val="32"/>
        </w:rPr>
        <w:t>年度没有政府性基金收入，也没有政府性基金安排的支出，故无数据情况说明。</w:t>
      </w:r>
    </w:p>
    <w:p>
      <w:pPr>
        <w:numPr>
          <w:ilvl w:val="0"/>
          <w:numId w:val="0"/>
        </w:numPr>
        <w:autoSpaceDE w:val="0"/>
        <w:autoSpaceDN w:val="0"/>
        <w:adjustRightInd w:val="0"/>
        <w:spacing w:line="580" w:lineRule="exact"/>
        <w:ind w:left="480" w:leftChars="0"/>
        <w:jc w:val="left"/>
        <w:rPr>
          <w:rFonts w:hint="eastAsia" w:ascii="仿宋_GB2312" w:eastAsia="仿宋_GB2312" w:cs="仿宋_GB2312"/>
          <w:bCs/>
          <w:color w:val="auto"/>
          <w:kern w:val="0"/>
          <w:sz w:val="32"/>
          <w:szCs w:val="32"/>
        </w:rPr>
      </w:pPr>
    </w:p>
    <w:p>
      <w:pPr>
        <w:autoSpaceDE w:val="0"/>
        <w:autoSpaceDN w:val="0"/>
        <w:adjustRightInd w:val="0"/>
        <w:ind w:firstLine="964" w:firstLineChars="300"/>
        <w:jc w:val="left"/>
        <w:rPr>
          <w:rFonts w:hint="eastAsia" w:ascii="仿宋_GB2312" w:eastAsia="仿宋_GB2312" w:cs="仿宋_GB2312"/>
          <w:b/>
          <w:bCs/>
          <w:color w:val="auto"/>
          <w:kern w:val="0"/>
          <w:sz w:val="32"/>
          <w:szCs w:val="32"/>
        </w:rPr>
      </w:pPr>
      <w:r>
        <w:rPr>
          <w:rFonts w:hint="eastAsia" w:ascii="仿宋_GB2312" w:eastAsia="仿宋_GB2312" w:cs="仿宋_GB2312"/>
          <w:b/>
          <w:bCs/>
          <w:color w:val="auto"/>
          <w:kern w:val="0"/>
          <w:sz w:val="32"/>
          <w:szCs w:val="32"/>
        </w:rPr>
        <w:t>五、</w:t>
      </w:r>
      <w:r>
        <w:rPr>
          <w:rFonts w:hint="eastAsia" w:ascii="仿宋_GB2312" w:eastAsia="仿宋_GB2312" w:cs="仿宋_GB2312"/>
          <w:b/>
          <w:bCs/>
          <w:color w:val="auto"/>
          <w:kern w:val="0"/>
          <w:sz w:val="32"/>
          <w:szCs w:val="32"/>
          <w:lang w:eastAsia="zh-CN"/>
        </w:rPr>
        <w:t>2021</w:t>
      </w:r>
      <w:r>
        <w:rPr>
          <w:rFonts w:hint="eastAsia" w:ascii="仿宋_GB2312" w:eastAsia="仿宋_GB2312" w:cs="仿宋_GB2312"/>
          <w:b/>
          <w:bCs/>
          <w:color w:val="auto"/>
          <w:kern w:val="0"/>
          <w:sz w:val="32"/>
          <w:szCs w:val="32"/>
        </w:rPr>
        <w:t>年度国有资本经营预算支出决算情况</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eastAsia="zh-CN"/>
        </w:rPr>
        <w:t>2021</w:t>
      </w:r>
      <w:r>
        <w:rPr>
          <w:rFonts w:hint="eastAsia" w:ascii="仿宋_GB2312" w:eastAsia="仿宋_GB2312" w:cs="仿宋_GB2312"/>
          <w:bCs/>
          <w:color w:val="auto"/>
          <w:kern w:val="0"/>
          <w:sz w:val="32"/>
          <w:szCs w:val="32"/>
        </w:rPr>
        <w:t>年度国有资本经营预算财政拨款本年支出0万元，为0支出。</w:t>
      </w:r>
    </w:p>
    <w:p>
      <w:pPr>
        <w:autoSpaceDE w:val="0"/>
        <w:autoSpaceDN w:val="0"/>
        <w:adjustRightInd w:val="0"/>
        <w:spacing w:line="560" w:lineRule="exact"/>
        <w:ind w:firstLine="643" w:firstLineChars="200"/>
        <w:jc w:val="left"/>
        <w:rPr>
          <w:rFonts w:hint="eastAsia" w:ascii="仿宋_GB2312" w:eastAsia="仿宋_GB2312" w:cs="仿宋_GB2312"/>
          <w:kern w:val="0"/>
          <w:sz w:val="32"/>
          <w:szCs w:val="32"/>
        </w:rPr>
      </w:pPr>
      <w:r>
        <w:rPr>
          <w:rFonts w:hint="eastAsia" w:ascii="仿宋_GB2312" w:eastAsia="仿宋_GB2312" w:cs="仿宋_GB2312"/>
          <w:b/>
          <w:bCs/>
          <w:kern w:val="0"/>
          <w:sz w:val="32"/>
          <w:szCs w:val="32"/>
          <w:lang w:eastAsia="zh-CN"/>
        </w:rPr>
        <w:t>鹿寨县委党校</w:t>
      </w:r>
      <w:r>
        <w:rPr>
          <w:rFonts w:hint="eastAsia" w:ascii="仿宋_GB2312" w:eastAsia="仿宋_GB2312" w:cs="仿宋_GB2312"/>
          <w:b/>
          <w:bCs/>
          <w:kern w:val="0"/>
          <w:sz w:val="32"/>
          <w:szCs w:val="32"/>
        </w:rPr>
        <w:t>2</w:t>
      </w:r>
      <w:r>
        <w:rPr>
          <w:rFonts w:ascii="仿宋_GB2312" w:eastAsia="仿宋_GB2312" w:cs="仿宋_GB2312"/>
          <w:b/>
          <w:bCs/>
          <w:kern w:val="0"/>
          <w:sz w:val="32"/>
          <w:szCs w:val="32"/>
        </w:rPr>
        <w:t>02</w:t>
      </w:r>
      <w:r>
        <w:rPr>
          <w:rFonts w:hint="eastAsia" w:ascii="仿宋_GB2312" w:eastAsia="仿宋_GB2312" w:cs="仿宋_GB2312"/>
          <w:b/>
          <w:bCs/>
          <w:kern w:val="0"/>
          <w:sz w:val="32"/>
          <w:szCs w:val="32"/>
          <w:lang w:val="en-US" w:eastAsia="zh-CN"/>
        </w:rPr>
        <w:t>1</w:t>
      </w:r>
      <w:r>
        <w:rPr>
          <w:rFonts w:hint="eastAsia" w:ascii="仿宋_GB2312" w:eastAsia="仿宋_GB2312" w:cs="仿宋_GB2312"/>
          <w:b/>
          <w:bCs/>
          <w:kern w:val="0"/>
          <w:sz w:val="32"/>
          <w:szCs w:val="32"/>
        </w:rPr>
        <w:t>年度没有</w:t>
      </w:r>
      <w:r>
        <w:rPr>
          <w:rFonts w:hint="eastAsia" w:ascii="仿宋_GB2312" w:eastAsia="仿宋_GB2312"/>
          <w:b/>
          <w:kern w:val="0"/>
          <w:sz w:val="32"/>
          <w:szCs w:val="32"/>
        </w:rPr>
        <w:t>国有资本经营预算财政拨款</w:t>
      </w:r>
      <w:r>
        <w:rPr>
          <w:rFonts w:hint="eastAsia" w:ascii="仿宋_GB2312" w:eastAsia="仿宋_GB2312" w:cs="仿宋_GB2312"/>
          <w:b/>
          <w:bCs/>
          <w:kern w:val="0"/>
          <w:sz w:val="32"/>
          <w:szCs w:val="32"/>
        </w:rPr>
        <w:t>收入，也没有</w:t>
      </w:r>
      <w:r>
        <w:rPr>
          <w:rFonts w:hint="eastAsia" w:ascii="仿宋_GB2312" w:eastAsia="仿宋_GB2312"/>
          <w:b/>
          <w:kern w:val="0"/>
          <w:sz w:val="32"/>
          <w:szCs w:val="32"/>
        </w:rPr>
        <w:t>国有资本经营预算财政拨款安排</w:t>
      </w:r>
      <w:r>
        <w:rPr>
          <w:rFonts w:hint="eastAsia" w:ascii="仿宋_GB2312" w:eastAsia="仿宋_GB2312" w:cs="仿宋_GB2312"/>
          <w:b/>
          <w:bCs/>
          <w:kern w:val="0"/>
          <w:sz w:val="32"/>
          <w:szCs w:val="32"/>
        </w:rPr>
        <w:t>的支出，故无数据情况说明</w:t>
      </w:r>
      <w:r>
        <w:rPr>
          <w:rFonts w:hint="eastAsia" w:ascii="仿宋_GB2312" w:eastAsia="仿宋_GB2312" w:cs="仿宋_GB2312"/>
          <w:kern w:val="0"/>
          <w:sz w:val="32"/>
          <w:szCs w:val="32"/>
        </w:rPr>
        <w:t>。</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rPr>
      </w:pPr>
    </w:p>
    <w:p>
      <w:pPr>
        <w:autoSpaceDE w:val="0"/>
        <w:autoSpaceDN w:val="0"/>
        <w:adjustRightInd w:val="0"/>
        <w:ind w:firstLine="964" w:firstLineChars="300"/>
        <w:jc w:val="left"/>
        <w:rPr>
          <w:rFonts w:hint="eastAsia" w:ascii="仿宋_GB2312" w:eastAsia="仿宋_GB2312" w:cs="仿宋_GB2312"/>
          <w:b/>
          <w:bCs/>
          <w:color w:val="auto"/>
          <w:kern w:val="0"/>
          <w:sz w:val="32"/>
          <w:szCs w:val="32"/>
        </w:rPr>
      </w:pPr>
      <w:r>
        <w:rPr>
          <w:rFonts w:hint="eastAsia" w:ascii="仿宋_GB2312" w:eastAsia="仿宋_GB2312" w:cs="仿宋_GB2312"/>
          <w:b/>
          <w:bCs/>
          <w:color w:val="auto"/>
          <w:kern w:val="0"/>
          <w:sz w:val="32"/>
          <w:szCs w:val="32"/>
        </w:rPr>
        <w:t>六、</w:t>
      </w:r>
      <w:r>
        <w:rPr>
          <w:rFonts w:hint="eastAsia" w:ascii="仿宋_GB2312" w:eastAsia="仿宋_GB2312"/>
          <w:b/>
          <w:bCs/>
          <w:color w:val="auto"/>
          <w:sz w:val="32"/>
          <w:szCs w:val="32"/>
        </w:rPr>
        <w:t>一般</w:t>
      </w:r>
      <w:r>
        <w:rPr>
          <w:rFonts w:hint="eastAsia" w:ascii="仿宋_GB2312" w:eastAsia="仿宋_GB2312" w:cs="仿宋_GB2312"/>
          <w:b/>
          <w:bCs/>
          <w:color w:val="auto"/>
          <w:kern w:val="0"/>
          <w:sz w:val="32"/>
          <w:szCs w:val="32"/>
        </w:rPr>
        <w:t>公共预算财政拨款安排的“三公”经费支出决算情况说明。</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eastAsia="zh-CN"/>
        </w:rPr>
        <w:t>2021</w:t>
      </w:r>
      <w:r>
        <w:rPr>
          <w:rFonts w:hint="eastAsia" w:ascii="仿宋_GB2312" w:eastAsia="仿宋_GB2312" w:cs="仿宋_GB2312"/>
          <w:bCs/>
          <w:color w:val="auto"/>
          <w:kern w:val="0"/>
          <w:sz w:val="32"/>
          <w:szCs w:val="32"/>
        </w:rPr>
        <w:t xml:space="preserve"> 年度“三公”经费财政拨款支出预算为</w:t>
      </w:r>
      <w:r>
        <w:rPr>
          <w:rFonts w:hint="eastAsia" w:ascii="仿宋_GB2312" w:eastAsia="仿宋_GB2312" w:cs="仿宋_GB2312"/>
          <w:bCs/>
          <w:color w:val="auto"/>
          <w:kern w:val="0"/>
          <w:sz w:val="32"/>
          <w:szCs w:val="32"/>
          <w:lang w:val="en-US" w:eastAsia="zh-CN"/>
        </w:rPr>
        <w:t>0.68</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0.49</w:t>
      </w:r>
      <w:r>
        <w:rPr>
          <w:rFonts w:hint="eastAsia" w:ascii="仿宋_GB2312" w:eastAsia="仿宋_GB2312" w:cs="仿宋_GB2312"/>
          <w:bCs/>
          <w:color w:val="auto"/>
          <w:kern w:val="0"/>
          <w:sz w:val="32"/>
          <w:szCs w:val="32"/>
        </w:rPr>
        <w:t>万元，完成预算的</w:t>
      </w:r>
      <w:r>
        <w:rPr>
          <w:rFonts w:hint="eastAsia" w:ascii="仿宋_GB2312" w:eastAsia="仿宋_GB2312" w:cs="仿宋_GB2312"/>
          <w:bCs/>
          <w:color w:val="auto"/>
          <w:kern w:val="0"/>
          <w:sz w:val="32"/>
          <w:szCs w:val="32"/>
          <w:lang w:val="en-US" w:eastAsia="zh-CN"/>
        </w:rPr>
        <w:t>72.05</w:t>
      </w:r>
      <w:r>
        <w:rPr>
          <w:rFonts w:hint="eastAsia" w:ascii="仿宋_GB2312" w:eastAsia="仿宋_GB2312" w:cs="仿宋_GB2312"/>
          <w:bCs/>
          <w:color w:val="auto"/>
          <w:kern w:val="0"/>
          <w:sz w:val="32"/>
          <w:szCs w:val="32"/>
        </w:rPr>
        <w:t>%，其中：因公出国（境）费支出决算为0万元，完成预算的0%；公务用车购置及运行费支出决算为0万元，完成预算的0%；公务接待费支出决算为</w:t>
      </w:r>
      <w:r>
        <w:rPr>
          <w:rFonts w:hint="eastAsia" w:ascii="仿宋_GB2312" w:eastAsia="仿宋_GB2312" w:cs="仿宋_GB2312"/>
          <w:bCs/>
          <w:color w:val="auto"/>
          <w:kern w:val="0"/>
          <w:sz w:val="32"/>
          <w:szCs w:val="32"/>
          <w:lang w:val="en-US" w:eastAsia="zh-CN"/>
        </w:rPr>
        <w:t>0.49</w:t>
      </w:r>
      <w:r>
        <w:rPr>
          <w:rFonts w:hint="eastAsia" w:ascii="仿宋_GB2312" w:eastAsia="仿宋_GB2312" w:cs="仿宋_GB2312"/>
          <w:bCs/>
          <w:color w:val="auto"/>
          <w:kern w:val="0"/>
          <w:sz w:val="32"/>
          <w:szCs w:val="32"/>
        </w:rPr>
        <w:t>万元，完成预算的</w:t>
      </w:r>
      <w:r>
        <w:rPr>
          <w:rFonts w:hint="eastAsia" w:ascii="仿宋_GB2312" w:eastAsia="仿宋_GB2312" w:cs="仿宋_GB2312"/>
          <w:bCs/>
          <w:color w:val="auto"/>
          <w:kern w:val="0"/>
          <w:sz w:val="32"/>
          <w:szCs w:val="32"/>
          <w:lang w:val="en-US" w:eastAsia="zh-CN"/>
        </w:rPr>
        <w:t>72.05</w:t>
      </w:r>
      <w:r>
        <w:rPr>
          <w:rFonts w:hint="eastAsia" w:ascii="仿宋_GB2312" w:eastAsia="仿宋_GB2312" w:cs="仿宋_GB2312"/>
          <w:bCs/>
          <w:color w:val="auto"/>
          <w:kern w:val="0"/>
          <w:sz w:val="32"/>
          <w:szCs w:val="32"/>
        </w:rPr>
        <w:t>%。</w:t>
      </w:r>
      <w:r>
        <w:rPr>
          <w:rFonts w:hint="eastAsia" w:ascii="仿宋_GB2312" w:eastAsia="仿宋_GB2312" w:cs="仿宋_GB2312"/>
          <w:bCs/>
          <w:color w:val="auto"/>
          <w:kern w:val="0"/>
          <w:sz w:val="32"/>
          <w:szCs w:val="32"/>
          <w:lang w:eastAsia="zh-CN"/>
        </w:rPr>
        <w:t>2021</w:t>
      </w:r>
      <w:r>
        <w:rPr>
          <w:rFonts w:hint="eastAsia" w:ascii="仿宋_GB2312" w:eastAsia="仿宋_GB2312" w:cs="仿宋_GB2312"/>
          <w:bCs/>
          <w:color w:val="auto"/>
          <w:kern w:val="0"/>
          <w:sz w:val="32"/>
          <w:szCs w:val="32"/>
        </w:rPr>
        <w:t>年度“三公”经费支出决算数小于预算数的主要原因是认真贯彻落实中央“八项规定”精神和厉行节约要求，进一步从严控制“三公”经费开支，全年实际支出比预算有所节约。</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eastAsia="zh-CN"/>
        </w:rPr>
        <w:t>2021</w:t>
      </w:r>
      <w:r>
        <w:rPr>
          <w:rFonts w:hint="eastAsia" w:ascii="仿宋_GB2312" w:eastAsia="仿宋_GB2312" w:cs="仿宋_GB2312"/>
          <w:bCs/>
          <w:color w:val="auto"/>
          <w:kern w:val="0"/>
          <w:sz w:val="32"/>
          <w:szCs w:val="32"/>
        </w:rPr>
        <w:t>年度“三公”经费财政拨款支出决算数比</w:t>
      </w:r>
      <w:r>
        <w:rPr>
          <w:rFonts w:hint="eastAsia" w:ascii="仿宋_GB2312" w:eastAsia="仿宋_GB2312" w:cs="仿宋_GB2312"/>
          <w:bCs/>
          <w:color w:val="auto"/>
          <w:kern w:val="0"/>
          <w:sz w:val="32"/>
          <w:szCs w:val="32"/>
          <w:lang w:val="en-US" w:eastAsia="zh-CN"/>
        </w:rPr>
        <w:t>2020</w:t>
      </w:r>
      <w:r>
        <w:rPr>
          <w:rFonts w:hint="eastAsia" w:ascii="仿宋_GB2312" w:eastAsia="仿宋_GB2312" w:cs="仿宋_GB2312"/>
          <w:bCs/>
          <w:color w:val="auto"/>
          <w:kern w:val="0"/>
          <w:sz w:val="32"/>
          <w:szCs w:val="32"/>
        </w:rPr>
        <w:t>年减少0</w:t>
      </w:r>
      <w:r>
        <w:rPr>
          <w:rFonts w:hint="eastAsia" w:ascii="仿宋_GB2312" w:eastAsia="仿宋_GB2312" w:cs="仿宋_GB2312"/>
          <w:bCs/>
          <w:color w:val="auto"/>
          <w:kern w:val="0"/>
          <w:sz w:val="32"/>
          <w:szCs w:val="32"/>
          <w:lang w:val="en-US" w:eastAsia="zh-CN"/>
        </w:rPr>
        <w:t>.1</w:t>
      </w:r>
      <w:r>
        <w:rPr>
          <w:rFonts w:hint="eastAsia" w:ascii="仿宋_GB2312" w:eastAsia="仿宋_GB2312" w:cs="仿宋_GB2312"/>
          <w:bCs/>
          <w:color w:val="auto"/>
          <w:kern w:val="0"/>
          <w:sz w:val="32"/>
          <w:szCs w:val="32"/>
        </w:rPr>
        <w:t>万元，下降</w:t>
      </w:r>
      <w:r>
        <w:rPr>
          <w:rFonts w:hint="eastAsia" w:ascii="仿宋_GB2312" w:eastAsia="仿宋_GB2312" w:cs="仿宋_GB2312"/>
          <w:bCs/>
          <w:color w:val="auto"/>
          <w:kern w:val="0"/>
          <w:sz w:val="32"/>
          <w:szCs w:val="32"/>
          <w:lang w:val="en-US" w:eastAsia="zh-CN"/>
        </w:rPr>
        <w:t>38.28</w:t>
      </w:r>
      <w:r>
        <w:rPr>
          <w:rFonts w:hint="eastAsia" w:ascii="仿宋_GB2312" w:eastAsia="仿宋_GB2312" w:cs="仿宋_GB2312"/>
          <w:bCs/>
          <w:color w:val="auto"/>
          <w:kern w:val="0"/>
          <w:sz w:val="32"/>
          <w:szCs w:val="32"/>
        </w:rPr>
        <w:t>%，其中：因公出国（境）费支出决算减少0万元，下降0%；公务用车购置及运行费支出决算减少0万元，下降0%；公务接待费支出决算减少0.1万元，下降</w:t>
      </w:r>
      <w:r>
        <w:rPr>
          <w:rFonts w:hint="eastAsia" w:ascii="仿宋_GB2312" w:eastAsia="仿宋_GB2312" w:cs="仿宋_GB2312"/>
          <w:bCs/>
          <w:color w:val="auto"/>
          <w:kern w:val="0"/>
          <w:sz w:val="32"/>
          <w:szCs w:val="32"/>
          <w:lang w:val="en-US" w:eastAsia="zh-CN"/>
        </w:rPr>
        <w:t>38.28</w:t>
      </w:r>
      <w:r>
        <w:rPr>
          <w:rFonts w:hint="eastAsia" w:ascii="仿宋_GB2312" w:eastAsia="仿宋_GB2312" w:cs="仿宋_GB2312"/>
          <w:bCs/>
          <w:color w:val="auto"/>
          <w:kern w:val="0"/>
          <w:sz w:val="32"/>
          <w:szCs w:val="32"/>
        </w:rPr>
        <w:t>%。公务接待费支出减少的主要原因是是认真贯彻落实中央“八项规定”精神和厉行节约要求，进一步从严控制“三公”经费开支，全年实际支出比预算有所节约。</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（二）“三公”经费财政拨款支出决算具体情况</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w:t>
      </w:r>
      <w:r>
        <w:rPr>
          <w:rFonts w:hint="eastAsia" w:ascii="仿宋_GB2312" w:eastAsia="仿宋_GB2312" w:cs="仿宋_GB2312"/>
          <w:bCs/>
          <w:color w:val="auto"/>
          <w:kern w:val="0"/>
          <w:sz w:val="32"/>
          <w:szCs w:val="32"/>
          <w:lang w:eastAsia="zh-CN"/>
        </w:rPr>
        <w:t>2021</w:t>
      </w:r>
      <w:r>
        <w:rPr>
          <w:rFonts w:hint="eastAsia" w:ascii="仿宋_GB2312" w:eastAsia="仿宋_GB2312" w:cs="仿宋_GB2312"/>
          <w:bCs/>
          <w:color w:val="auto"/>
          <w:kern w:val="0"/>
          <w:sz w:val="32"/>
          <w:szCs w:val="32"/>
        </w:rPr>
        <w:t>年度“三公”经费财政拨款支出决算中，因公出国（境）费支出决算0万元，占0%；公务用车购置及运行费支出决算0万元，占0 %；公务接待费支出决算</w:t>
      </w:r>
      <w:r>
        <w:rPr>
          <w:rFonts w:hint="eastAsia" w:ascii="仿宋_GB2312" w:eastAsia="仿宋_GB2312" w:cs="仿宋_GB2312"/>
          <w:bCs/>
          <w:color w:val="auto"/>
          <w:kern w:val="0"/>
          <w:sz w:val="32"/>
          <w:szCs w:val="32"/>
          <w:lang w:val="en-US" w:eastAsia="zh-CN"/>
        </w:rPr>
        <w:t>0.49</w:t>
      </w:r>
      <w:r>
        <w:rPr>
          <w:rFonts w:hint="eastAsia" w:ascii="仿宋_GB2312" w:eastAsia="仿宋_GB2312" w:cs="仿宋_GB2312"/>
          <w:bCs/>
          <w:color w:val="auto"/>
          <w:kern w:val="0"/>
          <w:sz w:val="32"/>
          <w:szCs w:val="32"/>
        </w:rPr>
        <w:t>万元，占</w:t>
      </w:r>
      <w:r>
        <w:rPr>
          <w:rFonts w:hint="eastAsia" w:ascii="仿宋_GB2312" w:eastAsia="仿宋_GB2312" w:cs="仿宋_GB2312"/>
          <w:bCs/>
          <w:color w:val="auto"/>
          <w:kern w:val="0"/>
          <w:sz w:val="32"/>
          <w:szCs w:val="32"/>
          <w:lang w:val="en-US" w:eastAsia="zh-CN"/>
        </w:rPr>
        <w:t>72.05</w:t>
      </w:r>
      <w:r>
        <w:rPr>
          <w:rFonts w:hint="eastAsia" w:ascii="仿宋_GB2312" w:eastAsia="仿宋_GB2312" w:cs="仿宋_GB2312"/>
          <w:bCs/>
          <w:color w:val="auto"/>
          <w:kern w:val="0"/>
          <w:sz w:val="32"/>
          <w:szCs w:val="32"/>
        </w:rPr>
        <w:t>%。具体情况如下：</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1.因公出国（境）费支出0万元。全年安排机关和所属单位因公出国（境）团组0个，累计0人次。</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2.公务用车购置及运行费支出0万元。</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3.公务接待费支出</w:t>
      </w:r>
      <w:r>
        <w:rPr>
          <w:rFonts w:hint="eastAsia" w:ascii="仿宋_GB2312" w:eastAsia="仿宋_GB2312" w:cs="仿宋_GB2312"/>
          <w:bCs/>
          <w:color w:val="auto"/>
          <w:kern w:val="0"/>
          <w:sz w:val="32"/>
          <w:szCs w:val="32"/>
          <w:lang w:eastAsia="zh-CN"/>
        </w:rPr>
        <w:t>0.49</w:t>
      </w:r>
      <w:r>
        <w:rPr>
          <w:rFonts w:hint="eastAsia" w:ascii="仿宋_GB2312" w:eastAsia="仿宋_GB2312" w:cs="仿宋_GB2312"/>
          <w:bCs/>
          <w:color w:val="auto"/>
          <w:kern w:val="0"/>
          <w:sz w:val="32"/>
          <w:szCs w:val="32"/>
        </w:rPr>
        <w:t>万元。其中：</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外宾接待支出0万元。</w:t>
      </w:r>
    </w:p>
    <w:p>
      <w:pPr>
        <w:autoSpaceDE w:val="0"/>
        <w:autoSpaceDN w:val="0"/>
        <w:adjustRightInd w:val="0"/>
        <w:spacing w:line="580" w:lineRule="exact"/>
        <w:ind w:firstLine="640" w:firstLineChars="20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国内公务接待支出</w:t>
      </w:r>
      <w:r>
        <w:rPr>
          <w:rFonts w:hint="eastAsia" w:ascii="仿宋_GB2312" w:eastAsia="仿宋_GB2312" w:cs="仿宋_GB2312"/>
          <w:bCs/>
          <w:color w:val="auto"/>
          <w:kern w:val="0"/>
          <w:sz w:val="32"/>
          <w:szCs w:val="32"/>
          <w:lang w:val="en-US" w:eastAsia="zh-CN"/>
        </w:rPr>
        <w:t>0.49</w:t>
      </w:r>
      <w:r>
        <w:rPr>
          <w:rFonts w:hint="eastAsia" w:ascii="仿宋_GB2312" w:eastAsia="仿宋_GB2312" w:cs="仿宋_GB2312"/>
          <w:bCs/>
          <w:color w:val="auto"/>
          <w:kern w:val="0"/>
          <w:sz w:val="32"/>
          <w:szCs w:val="32"/>
        </w:rPr>
        <w:t>万元。主要用于接待柳州市委党校调研组。</w:t>
      </w:r>
      <w:r>
        <w:rPr>
          <w:rFonts w:hint="eastAsia" w:ascii="仿宋_GB2312" w:eastAsia="仿宋_GB2312" w:cs="仿宋_GB2312"/>
          <w:bCs/>
          <w:color w:val="auto"/>
          <w:kern w:val="0"/>
          <w:sz w:val="32"/>
          <w:szCs w:val="32"/>
          <w:lang w:eastAsia="zh-CN"/>
        </w:rPr>
        <w:t>2021</w:t>
      </w:r>
      <w:r>
        <w:rPr>
          <w:rFonts w:hint="eastAsia" w:ascii="仿宋_GB2312" w:eastAsia="仿宋_GB2312" w:cs="仿宋_GB2312"/>
          <w:bCs/>
          <w:color w:val="auto"/>
          <w:kern w:val="0"/>
          <w:sz w:val="32"/>
          <w:szCs w:val="32"/>
        </w:rPr>
        <w:t xml:space="preserve"> 年共接待国内来访团组</w:t>
      </w:r>
      <w:r>
        <w:rPr>
          <w:rFonts w:hint="eastAsia" w:ascii="仿宋_GB2312" w:eastAsia="仿宋_GB2312" w:cs="仿宋_GB2312"/>
          <w:bCs/>
          <w:color w:val="auto"/>
          <w:kern w:val="0"/>
          <w:sz w:val="32"/>
          <w:szCs w:val="32"/>
          <w:lang w:val="en-US" w:eastAsia="zh-CN"/>
        </w:rPr>
        <w:t>5个</w:t>
      </w:r>
      <w:r>
        <w:rPr>
          <w:rFonts w:hint="eastAsia" w:ascii="仿宋_GB2312" w:eastAsia="仿宋_GB2312" w:cs="仿宋_GB2312"/>
          <w:bCs/>
          <w:color w:val="auto"/>
          <w:kern w:val="0"/>
          <w:sz w:val="32"/>
          <w:szCs w:val="32"/>
        </w:rPr>
        <w:t>、</w:t>
      </w:r>
      <w:r>
        <w:rPr>
          <w:rFonts w:hint="eastAsia" w:ascii="仿宋_GB2312" w:eastAsia="仿宋_GB2312" w:cs="仿宋_GB2312"/>
          <w:bCs/>
          <w:color w:val="auto"/>
          <w:kern w:val="0"/>
          <w:sz w:val="32"/>
          <w:szCs w:val="32"/>
          <w:lang w:eastAsia="zh-CN"/>
        </w:rPr>
        <w:t>区党校、市委党校各县委党校等学习团。</w:t>
      </w:r>
    </w:p>
    <w:p>
      <w:pPr>
        <w:autoSpaceDE w:val="0"/>
        <w:autoSpaceDN w:val="0"/>
        <w:adjustRightInd w:val="0"/>
        <w:spacing w:line="580" w:lineRule="exact"/>
        <w:jc w:val="left"/>
        <w:rPr>
          <w:rFonts w:ascii="仿宋_GB2312" w:eastAsia="仿宋_GB2312" w:cs="仿宋_GB2312"/>
          <w:b/>
          <w:bCs w:val="0"/>
          <w:color w:val="auto"/>
          <w:kern w:val="0"/>
          <w:sz w:val="32"/>
          <w:szCs w:val="32"/>
        </w:rPr>
      </w:pPr>
    </w:p>
    <w:p>
      <w:pPr>
        <w:numPr>
          <w:ilvl w:val="0"/>
          <w:numId w:val="3"/>
        </w:numPr>
        <w:autoSpaceDE w:val="0"/>
        <w:autoSpaceDN w:val="0"/>
        <w:adjustRightInd w:val="0"/>
        <w:ind w:firstLine="643" w:firstLineChars="200"/>
        <w:jc w:val="left"/>
        <w:rPr>
          <w:rFonts w:hint="eastAsia" w:ascii="仿宋_GB2312" w:eastAsia="仿宋_GB2312" w:cs="仿宋_GB2312"/>
          <w:b/>
          <w:bCs w:val="0"/>
          <w:color w:val="auto"/>
          <w:kern w:val="0"/>
          <w:sz w:val="32"/>
          <w:szCs w:val="32"/>
        </w:rPr>
      </w:pPr>
      <w:r>
        <w:rPr>
          <w:rFonts w:hint="eastAsia" w:ascii="仿宋_GB2312" w:eastAsia="仿宋_GB2312" w:cs="仿宋_GB2312"/>
          <w:b/>
          <w:bCs w:val="0"/>
          <w:color w:val="auto"/>
          <w:kern w:val="0"/>
          <w:sz w:val="32"/>
          <w:szCs w:val="32"/>
        </w:rPr>
        <w:t>其他重要事项情况说明。</w:t>
      </w:r>
    </w:p>
    <w:p>
      <w:pPr>
        <w:widowControl w:val="0"/>
        <w:numPr>
          <w:ilvl w:val="0"/>
          <w:numId w:val="0"/>
        </w:numPr>
        <w:autoSpaceDE w:val="0"/>
        <w:autoSpaceDN w:val="0"/>
        <w:adjustRightInd w:val="0"/>
        <w:jc w:val="left"/>
        <w:rPr>
          <w:rFonts w:hint="eastAsia"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val="en-US" w:eastAsia="zh-CN"/>
        </w:rPr>
        <w:t xml:space="preserve">     </w:t>
      </w:r>
    </w:p>
    <w:p>
      <w:pPr>
        <w:numPr>
          <w:ilvl w:val="0"/>
          <w:numId w:val="0"/>
        </w:numPr>
        <w:spacing w:line="580" w:lineRule="exact"/>
        <w:ind w:firstLine="640" w:firstLineChars="200"/>
        <w:rPr>
          <w:rFonts w:hint="eastAsia" w:ascii="仿宋_GB2312" w:eastAsia="仿宋_GB2312"/>
          <w:bCs/>
          <w:color w:val="auto"/>
          <w:sz w:val="32"/>
          <w:szCs w:val="32"/>
        </w:rPr>
      </w:pPr>
      <w:r>
        <w:rPr>
          <w:rFonts w:hint="eastAsia" w:ascii="仿宋_GB2312" w:eastAsia="仿宋_GB2312"/>
          <w:bCs/>
          <w:color w:val="auto"/>
          <w:sz w:val="32"/>
          <w:szCs w:val="32"/>
        </w:rPr>
        <w:t>（一）机关运行经费支出情况。</w:t>
      </w:r>
      <w:r>
        <w:rPr>
          <w:rFonts w:hint="eastAsia" w:ascii="仿宋_GB2312" w:eastAsia="仿宋_GB2312"/>
          <w:bCs/>
          <w:color w:val="auto"/>
          <w:sz w:val="32"/>
          <w:szCs w:val="32"/>
          <w:lang w:val="en-US" w:eastAsia="zh-CN"/>
        </w:rPr>
        <w:t>2021</w:t>
      </w:r>
      <w:r>
        <w:rPr>
          <w:rFonts w:hint="eastAsia" w:ascii="仿宋_GB2312" w:eastAsia="仿宋_GB2312"/>
          <w:bCs/>
          <w:color w:val="auto"/>
          <w:sz w:val="32"/>
          <w:szCs w:val="32"/>
        </w:rPr>
        <w:t xml:space="preserve">年度部门机关运行经费支出0万元，比 </w:t>
      </w:r>
      <w:r>
        <w:rPr>
          <w:rFonts w:hint="eastAsia" w:ascii="仿宋_GB2312" w:eastAsia="仿宋_GB2312"/>
          <w:bCs/>
          <w:color w:val="auto"/>
          <w:sz w:val="32"/>
          <w:szCs w:val="32"/>
          <w:lang w:val="en-US" w:eastAsia="zh-CN"/>
        </w:rPr>
        <w:t>2020</w:t>
      </w:r>
      <w:r>
        <w:rPr>
          <w:rFonts w:hint="eastAsia" w:ascii="仿宋_GB2312" w:eastAsia="仿宋_GB2312"/>
          <w:bCs/>
          <w:color w:val="auto"/>
          <w:sz w:val="32"/>
          <w:szCs w:val="32"/>
        </w:rPr>
        <w:t>年增加 0万元，增长0 %。</w:t>
      </w:r>
    </w:p>
    <w:p>
      <w:pPr>
        <w:numPr>
          <w:ilvl w:val="0"/>
          <w:numId w:val="0"/>
        </w:numPr>
        <w:spacing w:line="580" w:lineRule="exact"/>
        <w:ind w:firstLine="640" w:firstLineChars="200"/>
        <w:rPr>
          <w:rFonts w:hint="eastAsia" w:ascii="仿宋_GB2312" w:eastAsia="仿宋_GB2312"/>
          <w:bCs/>
          <w:color w:val="auto"/>
          <w:sz w:val="32"/>
          <w:szCs w:val="32"/>
        </w:rPr>
      </w:pPr>
      <w:r>
        <w:rPr>
          <w:rFonts w:hint="eastAsia" w:ascii="仿宋_GB2312" w:eastAsia="仿宋_GB2312"/>
          <w:bCs/>
          <w:color w:val="auto"/>
          <w:sz w:val="32"/>
          <w:szCs w:val="32"/>
        </w:rPr>
        <w:t>（二）政府采购支出情况。2020年度部门政府采购支出总额</w:t>
      </w:r>
      <w:r>
        <w:rPr>
          <w:rFonts w:hint="eastAsia" w:ascii="仿宋_GB2312" w:eastAsia="仿宋_GB2312"/>
          <w:bCs/>
          <w:color w:val="auto"/>
          <w:sz w:val="32"/>
          <w:szCs w:val="32"/>
          <w:lang w:val="en-US" w:eastAsia="zh-CN"/>
        </w:rPr>
        <w:t>1.23</w:t>
      </w:r>
      <w:r>
        <w:rPr>
          <w:rFonts w:hint="eastAsia" w:ascii="仿宋_GB2312" w:eastAsia="仿宋_GB2312"/>
          <w:bCs/>
          <w:color w:val="auto"/>
          <w:sz w:val="32"/>
          <w:szCs w:val="32"/>
        </w:rPr>
        <w:t>万元，其中：货物支出</w:t>
      </w:r>
      <w:r>
        <w:rPr>
          <w:rFonts w:hint="eastAsia" w:ascii="仿宋_GB2312" w:eastAsia="仿宋_GB2312"/>
          <w:bCs/>
          <w:color w:val="auto"/>
          <w:sz w:val="32"/>
          <w:szCs w:val="32"/>
          <w:lang w:val="en-US" w:eastAsia="zh-CN"/>
        </w:rPr>
        <w:t>1.23</w:t>
      </w:r>
      <w:r>
        <w:rPr>
          <w:rFonts w:hint="eastAsia" w:ascii="仿宋_GB2312" w:eastAsia="仿宋_GB2312"/>
          <w:bCs/>
          <w:color w:val="auto"/>
          <w:sz w:val="32"/>
          <w:szCs w:val="32"/>
        </w:rPr>
        <w:t>万元、工程支出0万元、服务支出0万元。</w:t>
      </w:r>
    </w:p>
    <w:p>
      <w:pPr>
        <w:numPr>
          <w:ilvl w:val="0"/>
          <w:numId w:val="0"/>
        </w:numPr>
        <w:spacing w:line="580" w:lineRule="exact"/>
        <w:ind w:firstLine="640" w:firstLineChars="200"/>
        <w:rPr>
          <w:rFonts w:hint="eastAsia" w:ascii="仿宋_GB2312" w:eastAsia="仿宋_GB2312"/>
          <w:bCs/>
          <w:sz w:val="32"/>
          <w:szCs w:val="32"/>
        </w:rPr>
      </w:pPr>
      <w:r>
        <w:rPr>
          <w:rFonts w:hint="eastAsia" w:ascii="仿宋_GB2312" w:eastAsia="仿宋_GB2312"/>
          <w:bCs/>
          <w:color w:val="auto"/>
          <w:sz w:val="32"/>
          <w:szCs w:val="32"/>
        </w:rPr>
        <w:t>（三）国有资产占用情况。截至年末部门共有车辆0辆，其中：公</w:t>
      </w:r>
      <w:r>
        <w:rPr>
          <w:rFonts w:hint="eastAsia" w:ascii="仿宋_GB2312" w:eastAsia="仿宋_GB2312"/>
          <w:bCs/>
          <w:sz w:val="32"/>
          <w:szCs w:val="32"/>
        </w:rPr>
        <w:t>务用车0辆；执法执勤用车0辆；专业技术用车0辆；单价50万元以上通用设备0台（套），单价100 万元以上专用设备0台（套）。</w:t>
      </w:r>
    </w:p>
    <w:p>
      <w:pPr>
        <w:numPr>
          <w:ilvl w:val="0"/>
          <w:numId w:val="0"/>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四</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绩效管理工作开展情况</w:t>
      </w:r>
    </w:p>
    <w:p>
      <w:pPr>
        <w:autoSpaceDE w:val="0"/>
        <w:autoSpaceDN w:val="0"/>
        <w:adjustRightInd w:val="0"/>
        <w:spacing w:line="580" w:lineRule="exact"/>
        <w:jc w:val="left"/>
        <w:rPr>
          <w:rFonts w:hint="eastAsia" w:ascii="仿宋_GB2312" w:eastAsia="仿宋_GB2312" w:cs="仿宋_GB2312"/>
          <w:bCs/>
          <w:kern w:val="0"/>
          <w:sz w:val="32"/>
          <w:szCs w:val="32"/>
          <w:lang w:eastAsia="zh-CN"/>
        </w:rPr>
      </w:pP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根据财政预算管理要求，我部门组织对202</w:t>
      </w:r>
      <w:r>
        <w:rPr>
          <w:rFonts w:hint="eastAsia" w:ascii="仿宋_GB2312" w:eastAsia="仿宋_GB2312" w:cs="仿宋_GB2312"/>
          <w:bCs/>
          <w:kern w:val="0"/>
          <w:sz w:val="32"/>
          <w:szCs w:val="32"/>
          <w:lang w:val="en-US" w:eastAsia="zh-CN"/>
        </w:rPr>
        <w:t>1</w:t>
      </w:r>
      <w:r>
        <w:rPr>
          <w:rFonts w:hint="eastAsia" w:ascii="仿宋_GB2312" w:eastAsia="仿宋_GB2312" w:cs="仿宋_GB2312"/>
          <w:bCs/>
          <w:kern w:val="0"/>
          <w:sz w:val="32"/>
          <w:szCs w:val="32"/>
        </w:rPr>
        <w:t>年度一般公共预算项目流动党校经费支出开展绩效自评。其中，涉及预算资金</w:t>
      </w:r>
      <w:r>
        <w:rPr>
          <w:rFonts w:hint="eastAsia" w:ascii="仿宋_GB2312" w:eastAsia="仿宋_GB2312" w:cs="仿宋_GB2312"/>
          <w:bCs/>
          <w:kern w:val="0"/>
          <w:sz w:val="32"/>
          <w:szCs w:val="32"/>
          <w:lang w:val="en-US" w:eastAsia="zh-CN"/>
        </w:rPr>
        <w:t>5.4万元，</w:t>
      </w:r>
      <w:r>
        <w:rPr>
          <w:rFonts w:hint="eastAsia" w:ascii="仿宋_GB2312" w:eastAsia="仿宋_GB2312" w:cs="仿宋_GB2312"/>
          <w:bCs/>
          <w:kern w:val="0"/>
          <w:sz w:val="32"/>
          <w:szCs w:val="32"/>
        </w:rPr>
        <w:t>自评覆盖率达到100%</w:t>
      </w:r>
      <w:r>
        <w:rPr>
          <w:rFonts w:hint="eastAsia" w:ascii="仿宋_GB2312" w:eastAsia="仿宋_GB2312" w:cs="仿宋_GB2312"/>
          <w:bCs/>
          <w:kern w:val="0"/>
          <w:sz w:val="32"/>
          <w:szCs w:val="32"/>
          <w:lang w:eastAsia="zh-CN"/>
        </w:rPr>
        <w:t>（下附表）</w:t>
      </w:r>
    </w:p>
    <w:p>
      <w:pPr>
        <w:autoSpaceDE w:val="0"/>
        <w:autoSpaceDN w:val="0"/>
        <w:adjustRightInd w:val="0"/>
        <w:spacing w:line="580" w:lineRule="exact"/>
        <w:jc w:val="left"/>
        <w:rPr>
          <w:rFonts w:ascii="仿宋" w:hAnsi="仿宋" w:eastAsia="仿宋"/>
          <w:sz w:val="30"/>
          <w:szCs w:val="30"/>
        </w:rPr>
      </w:pPr>
      <w:r>
        <w:rPr>
          <w:rFonts w:hint="eastAsia" w:ascii="仿宋_GB2312" w:eastAsia="仿宋_GB2312" w:cs="仿宋_GB2312"/>
          <w:bCs/>
          <w:kern w:val="0"/>
          <w:sz w:val="32"/>
          <w:szCs w:val="32"/>
        </w:rPr>
        <w:t>我部门根据年初设定的绩效目标，项目自评得分为100分。绩效评价结果显示，上述项目支出绩效情况理想，</w:t>
      </w:r>
      <w:r>
        <w:rPr>
          <w:rFonts w:hint="eastAsia" w:ascii="仿宋" w:hAnsi="仿宋" w:eastAsia="仿宋"/>
          <w:sz w:val="30"/>
          <w:szCs w:val="30"/>
        </w:rPr>
        <w:t>达到项目申请时设定的各项绩效目标。</w:t>
      </w:r>
    </w:p>
    <w:p>
      <w:pPr>
        <w:autoSpaceDE w:val="0"/>
        <w:autoSpaceDN w:val="0"/>
        <w:adjustRightInd w:val="0"/>
        <w:spacing w:line="580" w:lineRule="exact"/>
        <w:ind w:firstLine="643" w:firstLineChars="200"/>
        <w:jc w:val="left"/>
        <w:rPr>
          <w:rFonts w:hint="eastAsia" w:ascii="仿宋_GB2312" w:eastAsia="仿宋_GB2312" w:cs="仿宋_GB2312"/>
          <w:b/>
          <w:kern w:val="0"/>
          <w:sz w:val="32"/>
          <w:szCs w:val="32"/>
        </w:rPr>
        <w:sectPr>
          <w:footerReference r:id="rId11" w:type="default"/>
          <w:pgSz w:w="11906" w:h="16838"/>
          <w:pgMar w:top="1440" w:right="1021" w:bottom="1440" w:left="1021" w:header="851" w:footer="992" w:gutter="0"/>
          <w:pgNumType w:fmt="numberInDash"/>
          <w:cols w:space="720" w:num="1"/>
          <w:docGrid w:linePitch="312" w:charSpace="0"/>
        </w:sectPr>
      </w:pPr>
    </w:p>
    <w:tbl>
      <w:tblPr>
        <w:tblStyle w:val="5"/>
        <w:tblW w:w="19500" w:type="dxa"/>
        <w:tblInd w:w="0" w:type="dxa"/>
        <w:shd w:val="clear" w:color="auto" w:fill="auto"/>
        <w:tblLayout w:type="fixed"/>
        <w:tblCellMar>
          <w:top w:w="0" w:type="dxa"/>
          <w:left w:w="0" w:type="dxa"/>
          <w:bottom w:w="0" w:type="dxa"/>
          <w:right w:w="0" w:type="dxa"/>
        </w:tblCellMar>
      </w:tblPr>
      <w:tblGrid>
        <w:gridCol w:w="1080"/>
        <w:gridCol w:w="1080"/>
        <w:gridCol w:w="1125"/>
        <w:gridCol w:w="2880"/>
        <w:gridCol w:w="765"/>
        <w:gridCol w:w="3990"/>
        <w:gridCol w:w="3750"/>
        <w:gridCol w:w="1200"/>
        <w:gridCol w:w="1710"/>
        <w:gridCol w:w="1920"/>
      </w:tblGrid>
      <w:tr>
        <w:tblPrEx>
          <w:shd w:val="clear" w:color="auto" w:fill="auto"/>
          <w:tblCellMar>
            <w:top w:w="0" w:type="dxa"/>
            <w:left w:w="0" w:type="dxa"/>
            <w:bottom w:w="0" w:type="dxa"/>
            <w:right w:w="0" w:type="dxa"/>
          </w:tblCellMar>
        </w:tblPrEx>
        <w:trPr>
          <w:trHeight w:val="300" w:hRule="atLeast"/>
        </w:trPr>
        <w:tc>
          <w:tcPr>
            <w:tcW w:w="2160" w:type="dxa"/>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附件：</w:t>
            </w:r>
          </w:p>
        </w:tc>
        <w:tc>
          <w:tcPr>
            <w:tcW w:w="1125" w:type="dxa"/>
            <w:tcBorders>
              <w:top w:val="nil"/>
              <w:left w:val="nil"/>
              <w:bottom w:val="nil"/>
              <w:right w:val="nil"/>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80" w:type="dxa"/>
            <w:tcBorders>
              <w:top w:val="nil"/>
              <w:left w:val="nil"/>
              <w:bottom w:val="nil"/>
              <w:right w:val="nil"/>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nil"/>
              <w:left w:val="nil"/>
              <w:bottom w:val="nil"/>
              <w:right w:val="nil"/>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90" w:type="dxa"/>
            <w:tcBorders>
              <w:top w:val="nil"/>
              <w:left w:val="nil"/>
              <w:bottom w:val="nil"/>
              <w:right w:val="nil"/>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50" w:type="dxa"/>
            <w:tcBorders>
              <w:top w:val="nil"/>
              <w:left w:val="nil"/>
              <w:bottom w:val="nil"/>
              <w:right w:val="nil"/>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00" w:type="dxa"/>
            <w:tcBorders>
              <w:top w:val="nil"/>
              <w:left w:val="nil"/>
              <w:bottom w:val="nil"/>
              <w:right w:val="nil"/>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10" w:type="dxa"/>
            <w:tcBorders>
              <w:top w:val="nil"/>
              <w:left w:val="nil"/>
              <w:bottom w:val="nil"/>
              <w:right w:val="nil"/>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20" w:type="dxa"/>
            <w:tcBorders>
              <w:top w:val="nil"/>
              <w:left w:val="nil"/>
              <w:bottom w:val="nil"/>
              <w:right w:val="nil"/>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5" w:hRule="atLeast"/>
        </w:trPr>
        <w:tc>
          <w:tcPr>
            <w:tcW w:w="19500" w:type="dxa"/>
            <w:gridSpan w:val="10"/>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2021年鹿寨县预算项目支出绩效自评表</w:t>
            </w:r>
          </w:p>
        </w:tc>
      </w:tr>
      <w:tr>
        <w:tblPrEx>
          <w:tblCellMar>
            <w:top w:w="0" w:type="dxa"/>
            <w:left w:w="0" w:type="dxa"/>
            <w:bottom w:w="0" w:type="dxa"/>
            <w:right w:w="0" w:type="dxa"/>
          </w:tblCellMar>
        </w:tblPrEx>
        <w:trPr>
          <w:trHeight w:val="300" w:hRule="atLeast"/>
        </w:trPr>
        <w:tc>
          <w:tcPr>
            <w:tcW w:w="6930" w:type="dxa"/>
            <w:gridSpan w:val="5"/>
            <w:tcBorders>
              <w:top w:val="nil"/>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单位（盖章）：鹿寨县委党校</w:t>
            </w:r>
          </w:p>
        </w:tc>
        <w:tc>
          <w:tcPr>
            <w:tcW w:w="3990" w:type="dxa"/>
            <w:tcBorders>
              <w:top w:val="nil"/>
              <w:left w:val="nil"/>
              <w:bottom w:val="single" w:color="000000" w:sz="4" w:space="0"/>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750" w:type="dxa"/>
            <w:tcBorders>
              <w:top w:val="nil"/>
              <w:left w:val="nil"/>
              <w:bottom w:val="single" w:color="000000" w:sz="4" w:space="0"/>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200" w:type="dxa"/>
            <w:tcBorders>
              <w:top w:val="nil"/>
              <w:left w:val="nil"/>
              <w:bottom w:val="single" w:color="000000" w:sz="4" w:space="0"/>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710" w:type="dxa"/>
            <w:tcBorders>
              <w:top w:val="nil"/>
              <w:left w:val="nil"/>
              <w:bottom w:val="single" w:color="000000" w:sz="4" w:space="0"/>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0" w:type="dxa"/>
            <w:tcBorders>
              <w:top w:val="nil"/>
              <w:left w:val="nil"/>
              <w:bottom w:val="single" w:color="000000" w:sz="4" w:space="0"/>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285"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6215" w:type="dxa"/>
            <w:gridSpan w:val="7"/>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物业管理费</w:t>
            </w:r>
          </w:p>
        </w:tc>
      </w:tr>
      <w:tr>
        <w:tblPrEx>
          <w:tblCellMar>
            <w:top w:w="0" w:type="dxa"/>
            <w:left w:w="0" w:type="dxa"/>
            <w:bottom w:w="0" w:type="dxa"/>
            <w:right w:w="0" w:type="dxa"/>
          </w:tblCellMar>
        </w:tblPrEx>
        <w:trPr>
          <w:trHeight w:val="300" w:hRule="atLeast"/>
        </w:trPr>
        <w:tc>
          <w:tcPr>
            <w:tcW w:w="3285"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7635"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580" w:type="dxa"/>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项目实施单位：鹿寨县委党校</w:t>
            </w:r>
          </w:p>
        </w:tc>
      </w:tr>
      <w:tr>
        <w:tblPrEx>
          <w:tblCellMar>
            <w:top w:w="0" w:type="dxa"/>
            <w:left w:w="0" w:type="dxa"/>
            <w:bottom w:w="0" w:type="dxa"/>
            <w:right w:w="0" w:type="dxa"/>
          </w:tblCellMar>
        </w:tblPrEx>
        <w:trPr>
          <w:trHeight w:val="402" w:hRule="atLeast"/>
        </w:trPr>
        <w:tc>
          <w:tcPr>
            <w:tcW w:w="328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项目资金执行情况（万元）</w:t>
            </w: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调整预算数（A）</w:t>
            </w:r>
          </w:p>
        </w:tc>
        <w:tc>
          <w:tcPr>
            <w:tcW w:w="3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全年执行数（B）</w:t>
            </w:r>
          </w:p>
        </w:tc>
        <w:tc>
          <w:tcPr>
            <w:tcW w:w="483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预算资金执行率（B/A)</w:t>
            </w:r>
          </w:p>
        </w:tc>
      </w:tr>
      <w:tr>
        <w:tblPrEx>
          <w:tblCellMar>
            <w:top w:w="0" w:type="dxa"/>
            <w:left w:w="0" w:type="dxa"/>
            <w:bottom w:w="0" w:type="dxa"/>
            <w:right w:w="0" w:type="dxa"/>
          </w:tblCellMar>
        </w:tblPrEx>
        <w:trPr>
          <w:trHeight w:val="300" w:hRule="atLeast"/>
        </w:trPr>
        <w:tc>
          <w:tcPr>
            <w:tcW w:w="32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年度资金总额：</w:t>
            </w:r>
          </w:p>
        </w:tc>
        <w:tc>
          <w:tcPr>
            <w:tcW w:w="3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5.4</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5.4</w:t>
            </w:r>
          </w:p>
        </w:tc>
        <w:tc>
          <w:tcPr>
            <w:tcW w:w="483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r>
      <w:tr>
        <w:tblPrEx>
          <w:tblCellMar>
            <w:top w:w="0" w:type="dxa"/>
            <w:left w:w="0" w:type="dxa"/>
            <w:bottom w:w="0" w:type="dxa"/>
            <w:right w:w="0" w:type="dxa"/>
          </w:tblCellMar>
        </w:tblPrEx>
        <w:trPr>
          <w:trHeight w:val="300" w:hRule="atLeast"/>
        </w:trPr>
        <w:tc>
          <w:tcPr>
            <w:tcW w:w="32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 xml:space="preserve"> </w:t>
            </w:r>
            <w:r>
              <w:rPr>
                <w:rStyle w:val="17"/>
                <w:lang w:val="en-US" w:eastAsia="zh-CN" w:bidi="ar"/>
              </w:rPr>
              <w:t xml:space="preserve">   其中：一般公共预算</w:t>
            </w:r>
          </w:p>
        </w:tc>
        <w:tc>
          <w:tcPr>
            <w:tcW w:w="3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483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r>
      <w:tr>
        <w:tblPrEx>
          <w:tblCellMar>
            <w:top w:w="0" w:type="dxa"/>
            <w:left w:w="0" w:type="dxa"/>
            <w:bottom w:w="0" w:type="dxa"/>
            <w:right w:w="0" w:type="dxa"/>
          </w:tblCellMar>
        </w:tblPrEx>
        <w:trPr>
          <w:trHeight w:val="300" w:hRule="atLeast"/>
        </w:trPr>
        <w:tc>
          <w:tcPr>
            <w:tcW w:w="32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w:t>
            </w:r>
          </w:p>
        </w:tc>
        <w:tc>
          <w:tcPr>
            <w:tcW w:w="3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3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2" w:hRule="atLeast"/>
        </w:trPr>
        <w:tc>
          <w:tcPr>
            <w:tcW w:w="32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w:t>
            </w:r>
          </w:p>
        </w:tc>
        <w:tc>
          <w:tcPr>
            <w:tcW w:w="399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83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739" w:hRule="atLeast"/>
        </w:trPr>
        <w:tc>
          <w:tcPr>
            <w:tcW w:w="32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项目资金执行情况得分(C)</w:t>
            </w:r>
          </w:p>
        </w:tc>
        <w:tc>
          <w:tcPr>
            <w:tcW w:w="12585" w:type="dxa"/>
            <w:gridSpan w:val="5"/>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630" w:type="dxa"/>
            <w:gridSpan w:val="2"/>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项目资金执行情况得分（C）=年度资金总额预算资金执行率×该指标分值(10分)，最高不得超过分值上限10分。</w:t>
            </w:r>
          </w:p>
        </w:tc>
      </w:tr>
      <w:tr>
        <w:tblPrEx>
          <w:tblCellMar>
            <w:top w:w="0" w:type="dxa"/>
            <w:left w:w="0" w:type="dxa"/>
            <w:bottom w:w="0" w:type="dxa"/>
            <w:right w:w="0" w:type="dxa"/>
          </w:tblCellMar>
        </w:tblPrEx>
        <w:trPr>
          <w:trHeight w:val="77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18420"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保证党校办公区环境干净整洁，配套设施设备运行正常，维持党校办公区治安状况稳定。</w:t>
            </w:r>
          </w:p>
        </w:tc>
      </w:tr>
      <w:tr>
        <w:tblPrEx>
          <w:tblCellMar>
            <w:top w:w="0" w:type="dxa"/>
            <w:left w:w="0" w:type="dxa"/>
            <w:bottom w:w="0" w:type="dxa"/>
            <w:right w:w="0"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年度绩效指标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1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3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年度指标值(A)  </w:t>
            </w:r>
          </w:p>
        </w:tc>
        <w:tc>
          <w:tcPr>
            <w:tcW w:w="3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全年实际值(B) </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c>
          <w:tcPr>
            <w:tcW w:w="3630" w:type="dxa"/>
            <w:gridSpan w:val="2"/>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未完成原因分析</w:t>
            </w:r>
          </w:p>
        </w:tc>
      </w:tr>
      <w:tr>
        <w:tblPrEx>
          <w:tblCellMar>
            <w:top w:w="0" w:type="dxa"/>
            <w:left w:w="0" w:type="dxa"/>
            <w:bottom w:w="0" w:type="dxa"/>
            <w:right w:w="0" w:type="dxa"/>
          </w:tblCellMar>
        </w:tblPrEx>
        <w:trPr>
          <w:trHeight w:val="263"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                                                                                                                         (50分)</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1"/>
                <w:szCs w:val="21"/>
                <w:u w:val="none"/>
                <w:lang w:val="en-US" w:eastAsia="zh-CN" w:bidi="ar"/>
              </w:rPr>
              <w:t>每天完成校园卫生保洁、每月完成2次花草树木的修剪及养护</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39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按年初制定计划，按时完成保洁及花草树木的修剪及养护。</w:t>
            </w:r>
          </w:p>
        </w:tc>
        <w:tc>
          <w:tcPr>
            <w:tcW w:w="37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按年初制定计划，按时完成保洁及花草树木的修剪及养护。</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3630" w:type="dxa"/>
            <w:gridSpan w:val="2"/>
            <w:vMerge w:val="restar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63"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9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630" w:type="dxa"/>
            <w:gridSpan w:val="2"/>
            <w:vMerge w:val="continue"/>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63"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1"/>
                <w:szCs w:val="21"/>
                <w:u w:val="none"/>
                <w:lang w:val="en-US" w:eastAsia="zh-CN" w:bidi="ar"/>
              </w:rPr>
              <w:t>1、安保管理完好率100%、2、设施设备维护保养完好率100%，3、维修及时率100%</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9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按年初定制方案，定期维护保养设施设备。</w:t>
            </w:r>
          </w:p>
        </w:tc>
        <w:tc>
          <w:tcPr>
            <w:tcW w:w="37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按年初定制方案，定期维护保养设施设备。</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630" w:type="dxa"/>
            <w:gridSpan w:val="2"/>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63"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9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630" w:type="dxa"/>
            <w:gridSpan w:val="2"/>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63"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2021年1月至2021年12月</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9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按年初制定计划，2021年12月底完成设施设备的维修维护及保养。</w:t>
            </w:r>
          </w:p>
        </w:tc>
        <w:tc>
          <w:tcPr>
            <w:tcW w:w="37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left"/>
              <w:textAlignment w:val="auto"/>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按年初制定计划，2021年12月底完成设施设备的维修维护及保养。</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630" w:type="dxa"/>
            <w:gridSpan w:val="2"/>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9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630" w:type="dxa"/>
            <w:gridSpan w:val="2"/>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63"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根据签订合同支付工资</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9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资金使用</w:t>
            </w:r>
            <w:r>
              <w:rPr>
                <w:rStyle w:val="18"/>
                <w:lang w:val="en-US" w:eastAsia="zh-CN" w:bidi="ar"/>
              </w:rPr>
              <w:t>≦</w:t>
            </w:r>
            <w:r>
              <w:rPr>
                <w:rStyle w:val="16"/>
                <w:lang w:val="en-US" w:eastAsia="zh-CN" w:bidi="ar"/>
              </w:rPr>
              <w:t>100%，资金总额控制</w:t>
            </w:r>
            <w:r>
              <w:rPr>
                <w:rStyle w:val="18"/>
                <w:lang w:val="en-US" w:eastAsia="zh-CN" w:bidi="ar"/>
              </w:rPr>
              <w:t>≦</w:t>
            </w:r>
            <w:r>
              <w:rPr>
                <w:rStyle w:val="16"/>
                <w:lang w:val="en-US" w:eastAsia="zh-CN" w:bidi="ar"/>
              </w:rPr>
              <w:t>5.4万元</w:t>
            </w:r>
          </w:p>
        </w:tc>
        <w:tc>
          <w:tcPr>
            <w:tcW w:w="375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资金使用</w:t>
            </w:r>
            <w:r>
              <w:rPr>
                <w:rStyle w:val="18"/>
                <w:lang w:val="en-US" w:eastAsia="zh-CN" w:bidi="ar"/>
              </w:rPr>
              <w:t>≦</w:t>
            </w:r>
            <w:r>
              <w:rPr>
                <w:rStyle w:val="16"/>
                <w:lang w:val="en-US" w:eastAsia="zh-CN" w:bidi="ar"/>
              </w:rPr>
              <w:t>100%，资金总额控制</w:t>
            </w:r>
            <w:r>
              <w:rPr>
                <w:rStyle w:val="18"/>
                <w:lang w:val="en-US" w:eastAsia="zh-CN" w:bidi="ar"/>
              </w:rPr>
              <w:t>≦</w:t>
            </w:r>
            <w:r>
              <w:rPr>
                <w:rStyle w:val="16"/>
                <w:lang w:val="en-US" w:eastAsia="zh-CN" w:bidi="ar"/>
              </w:rPr>
              <w:t>5.4万元</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630" w:type="dxa"/>
            <w:gridSpan w:val="2"/>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9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5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630" w:type="dxa"/>
            <w:gridSpan w:val="2"/>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63"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                                                                                                                           (30分)</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630" w:type="dxa"/>
            <w:gridSpan w:val="2"/>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63"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9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630" w:type="dxa"/>
            <w:gridSpan w:val="2"/>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63"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630" w:type="dxa"/>
            <w:gridSpan w:val="2"/>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63"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9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630" w:type="dxa"/>
            <w:gridSpan w:val="2"/>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63"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ind w:firstLine="420" w:firstLineChars="20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1"/>
                <w:szCs w:val="21"/>
                <w:u w:val="none"/>
                <w:lang w:val="en-US" w:eastAsia="zh-CN" w:bidi="ar"/>
              </w:rPr>
              <w:t>完善配套设施设备，努力创造良好舒适的学习、工作、生活环境</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39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按年初定制方案，按时按质做好卫生保洁，定期维护保养设施设备，并取得良好效果。</w:t>
            </w:r>
          </w:p>
        </w:tc>
        <w:tc>
          <w:tcPr>
            <w:tcW w:w="37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按年初定制方案，按时按质做好卫生保洁，定期维护保养设施设备，并取得良好效果。</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3630" w:type="dxa"/>
            <w:gridSpan w:val="2"/>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63"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9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630" w:type="dxa"/>
            <w:gridSpan w:val="2"/>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63"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1"/>
                <w:szCs w:val="21"/>
                <w:u w:val="none"/>
                <w:lang w:val="en-US" w:eastAsia="zh-CN" w:bidi="ar"/>
              </w:rPr>
              <w:t xml:space="preserve">  以合理的资金投入，进行专业的管理，以提升后勤保障服务品质</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39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加强管理，提升后勤保障服务品质。</w:t>
            </w:r>
          </w:p>
        </w:tc>
        <w:tc>
          <w:tcPr>
            <w:tcW w:w="37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加强管理，提升后勤保障服务品质。</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3630" w:type="dxa"/>
            <w:gridSpan w:val="2"/>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9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630" w:type="dxa"/>
            <w:gridSpan w:val="2"/>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63"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满意度指标（10分）</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880" w:type="dxa"/>
            <w:vMerge w:val="restart"/>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学员满意率95%，教职工满意率95%</w:t>
            </w:r>
          </w:p>
        </w:tc>
        <w:tc>
          <w:tcPr>
            <w:tcW w:w="765" w:type="dxa"/>
            <w:vMerge w:val="restart"/>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99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服务对象满意度95%以上。</w:t>
            </w:r>
          </w:p>
        </w:tc>
        <w:tc>
          <w:tcPr>
            <w:tcW w:w="3750"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服务对象满意度95%以上。</w:t>
            </w:r>
          </w:p>
        </w:tc>
        <w:tc>
          <w:tcPr>
            <w:tcW w:w="1200" w:type="dxa"/>
            <w:vMerge w:val="restart"/>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630" w:type="dxa"/>
            <w:gridSpan w:val="2"/>
            <w:vMerge w:val="restart"/>
            <w:tcBorders>
              <w:top w:val="single" w:color="000000" w:sz="4" w:space="0"/>
              <w:left w:val="nil"/>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63"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80" w:type="dxa"/>
            <w:vMerge w:val="continue"/>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65" w:type="dxa"/>
            <w:vMerge w:val="continue"/>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9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750"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630" w:type="dxa"/>
            <w:gridSpan w:val="2"/>
            <w:vMerge w:val="continue"/>
            <w:tcBorders>
              <w:top w:val="single" w:color="000000" w:sz="4" w:space="0"/>
              <w:left w:val="nil"/>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80" w:hRule="atLeast"/>
        </w:trPr>
        <w:tc>
          <w:tcPr>
            <w:tcW w:w="328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  分</w:t>
            </w:r>
          </w:p>
        </w:tc>
        <w:tc>
          <w:tcPr>
            <w:tcW w:w="12585"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总分=项目资金执行情况得分(C)+产出指标得分合计+效益指标得分合计+满意度指标得分合计。</w:t>
            </w:r>
          </w:p>
        </w:tc>
      </w:tr>
      <w:tr>
        <w:tblPrEx>
          <w:tblCellMar>
            <w:top w:w="0" w:type="dxa"/>
            <w:left w:w="0" w:type="dxa"/>
            <w:bottom w:w="0" w:type="dxa"/>
            <w:right w:w="0" w:type="dxa"/>
          </w:tblCellMar>
        </w:tblPrEx>
        <w:trPr>
          <w:trHeight w:val="48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填报人：唐闻嵘</w:t>
            </w:r>
          </w:p>
        </w:tc>
        <w:tc>
          <w:tcPr>
            <w:tcW w:w="894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联系电话：13768690178</w:t>
            </w:r>
          </w:p>
        </w:tc>
        <w:tc>
          <w:tcPr>
            <w:tcW w:w="1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tc>
      </w:tr>
      <w:tr>
        <w:tblPrEx>
          <w:tblCellMar>
            <w:top w:w="0" w:type="dxa"/>
            <w:left w:w="0" w:type="dxa"/>
            <w:bottom w:w="0" w:type="dxa"/>
            <w:right w:w="0" w:type="dxa"/>
          </w:tblCellMar>
        </w:tblPrEx>
        <w:trPr>
          <w:trHeight w:val="285" w:hRule="atLeast"/>
        </w:trPr>
        <w:tc>
          <w:tcPr>
            <w:tcW w:w="19500" w:type="dxa"/>
            <w:gridSpan w:val="10"/>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Style w:val="16"/>
                <w:lang w:val="en-US" w:eastAsia="zh-CN" w:bidi="ar"/>
              </w:rPr>
              <w:t>注：1</w:t>
            </w:r>
            <w:r>
              <w:rPr>
                <w:rStyle w:val="19"/>
                <w:lang w:val="en-US" w:eastAsia="zh-CN" w:bidi="ar"/>
              </w:rPr>
              <w:t>.得分一档最高不能超过该指标分值上限；</w:t>
            </w:r>
          </w:p>
        </w:tc>
      </w:tr>
      <w:tr>
        <w:tblPrEx>
          <w:tblCellMar>
            <w:top w:w="0" w:type="dxa"/>
            <w:left w:w="0" w:type="dxa"/>
            <w:bottom w:w="0" w:type="dxa"/>
            <w:right w:w="0" w:type="dxa"/>
          </w:tblCellMar>
        </w:tblPrEx>
        <w:trPr>
          <w:trHeight w:val="270" w:hRule="atLeast"/>
        </w:trPr>
        <w:tc>
          <w:tcPr>
            <w:tcW w:w="19500" w:type="dxa"/>
            <w:gridSpan w:val="10"/>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2.定性指标根据指标完成情况分为：达成预期指标、部分达成预期指标并具有一定效果、未达成预期指标且效果较差三档，分别按照该指标对应分值区间100-80%(含80%)、80-50%(含50%)、50-0%合理确定分值。</w:t>
            </w:r>
          </w:p>
        </w:tc>
      </w:tr>
      <w:tr>
        <w:tblPrEx>
          <w:tblCellMar>
            <w:top w:w="0" w:type="dxa"/>
            <w:left w:w="0" w:type="dxa"/>
            <w:bottom w:w="0" w:type="dxa"/>
            <w:right w:w="0" w:type="dxa"/>
          </w:tblCellMar>
        </w:tblPrEx>
        <w:trPr>
          <w:trHeight w:val="679" w:hRule="atLeast"/>
        </w:trPr>
        <w:tc>
          <w:tcPr>
            <w:tcW w:w="19500" w:type="dxa"/>
            <w:gridSpan w:val="10"/>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3.请在“未完成原因分析”中说明偏离目标、不能完成目标的原因及拟采取的措施。若内容过多可以另附说明。</w:t>
            </w:r>
          </w:p>
        </w:tc>
      </w:tr>
      <w:tr>
        <w:tblPrEx>
          <w:tblCellMar>
            <w:top w:w="0" w:type="dxa"/>
            <w:left w:w="0" w:type="dxa"/>
            <w:bottom w:w="0" w:type="dxa"/>
            <w:right w:w="0" w:type="dxa"/>
          </w:tblCellMar>
        </w:tblPrEx>
        <w:trPr>
          <w:trHeight w:val="270" w:hRule="atLeast"/>
        </w:trPr>
        <w:tc>
          <w:tcPr>
            <w:tcW w:w="2160" w:type="dxa"/>
            <w:gridSpan w:val="2"/>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125" w:type="dxa"/>
            <w:tcBorders>
              <w:top w:val="nil"/>
              <w:left w:val="nil"/>
              <w:bottom w:val="nil"/>
              <w:right w:val="nil"/>
            </w:tcBorders>
            <w:shd w:val="clear" w:color="auto" w:fill="FFFFFF"/>
            <w:noWrap/>
            <w:tcMar>
              <w:top w:w="15" w:type="dxa"/>
              <w:left w:w="15" w:type="dxa"/>
              <w:right w:w="15" w:type="dxa"/>
            </w:tcMar>
            <w:vAlign w:val="center"/>
          </w:tcPr>
          <w:p/>
        </w:tc>
        <w:tc>
          <w:tcPr>
            <w:tcW w:w="2880" w:type="dxa"/>
            <w:tcBorders>
              <w:top w:val="nil"/>
              <w:left w:val="nil"/>
              <w:bottom w:val="nil"/>
              <w:right w:val="nil"/>
            </w:tcBorders>
            <w:shd w:val="clear" w:color="auto" w:fill="FFFFFF"/>
            <w:noWrap/>
            <w:tcMar>
              <w:top w:w="15" w:type="dxa"/>
              <w:left w:w="15" w:type="dxa"/>
              <w:right w:w="15" w:type="dxa"/>
            </w:tcMar>
            <w:vAlign w:val="center"/>
          </w:tcPr>
          <w:p/>
        </w:tc>
        <w:tc>
          <w:tcPr>
            <w:tcW w:w="765" w:type="dxa"/>
            <w:tcBorders>
              <w:top w:val="nil"/>
              <w:left w:val="nil"/>
              <w:bottom w:val="nil"/>
              <w:right w:val="nil"/>
            </w:tcBorders>
            <w:shd w:val="clear" w:color="auto" w:fill="FFFFFF"/>
            <w:noWrap/>
            <w:tcMar>
              <w:top w:w="15" w:type="dxa"/>
              <w:left w:w="15" w:type="dxa"/>
              <w:right w:w="15" w:type="dxa"/>
            </w:tcMar>
            <w:vAlign w:val="center"/>
          </w:tcPr>
          <w:p/>
        </w:tc>
        <w:tc>
          <w:tcPr>
            <w:tcW w:w="3990" w:type="dxa"/>
            <w:tcBorders>
              <w:top w:val="nil"/>
              <w:left w:val="nil"/>
              <w:bottom w:val="nil"/>
              <w:right w:val="nil"/>
            </w:tcBorders>
            <w:shd w:val="clear" w:color="auto" w:fill="FFFFFF"/>
            <w:noWrap/>
            <w:tcMar>
              <w:top w:w="15" w:type="dxa"/>
              <w:left w:w="15" w:type="dxa"/>
              <w:right w:w="15" w:type="dxa"/>
            </w:tcMar>
            <w:vAlign w:val="center"/>
          </w:tcPr>
          <w:p/>
        </w:tc>
        <w:tc>
          <w:tcPr>
            <w:tcW w:w="3750" w:type="dxa"/>
            <w:tcBorders>
              <w:top w:val="nil"/>
              <w:left w:val="nil"/>
              <w:bottom w:val="nil"/>
              <w:right w:val="nil"/>
            </w:tcBorders>
            <w:shd w:val="clear" w:color="auto" w:fill="FFFFFF"/>
            <w:noWrap/>
            <w:tcMar>
              <w:top w:w="15" w:type="dxa"/>
              <w:left w:w="15" w:type="dxa"/>
              <w:right w:w="15" w:type="dxa"/>
            </w:tcMar>
            <w:vAlign w:val="center"/>
          </w:tcPr>
          <w:p/>
        </w:tc>
        <w:tc>
          <w:tcPr>
            <w:tcW w:w="1200" w:type="dxa"/>
            <w:tcBorders>
              <w:top w:val="nil"/>
              <w:left w:val="nil"/>
              <w:bottom w:val="nil"/>
              <w:right w:val="nil"/>
            </w:tcBorders>
            <w:shd w:val="clear" w:color="auto" w:fill="FFFFFF"/>
            <w:noWrap/>
            <w:tcMar>
              <w:top w:w="15" w:type="dxa"/>
              <w:left w:w="15" w:type="dxa"/>
              <w:right w:w="15" w:type="dxa"/>
            </w:tcMar>
            <w:vAlign w:val="center"/>
          </w:tcPr>
          <w:p/>
        </w:tc>
        <w:tc>
          <w:tcPr>
            <w:tcW w:w="1710" w:type="dxa"/>
            <w:tcBorders>
              <w:top w:val="nil"/>
              <w:left w:val="nil"/>
              <w:bottom w:val="nil"/>
              <w:right w:val="nil"/>
            </w:tcBorders>
            <w:shd w:val="clear" w:color="auto" w:fill="FFFFFF"/>
            <w:noWrap/>
            <w:tcMar>
              <w:top w:w="15" w:type="dxa"/>
              <w:left w:w="15" w:type="dxa"/>
              <w:right w:w="15" w:type="dxa"/>
            </w:tcMar>
            <w:vAlign w:val="center"/>
          </w:tcPr>
          <w:p/>
        </w:tc>
        <w:tc>
          <w:tcPr>
            <w:tcW w:w="1920" w:type="dxa"/>
            <w:tcBorders>
              <w:top w:val="nil"/>
              <w:left w:val="nil"/>
              <w:bottom w:val="nil"/>
              <w:right w:val="nil"/>
            </w:tcBorders>
            <w:shd w:val="clear" w:color="auto" w:fill="FFFFFF"/>
            <w:noWrap/>
            <w:tcMar>
              <w:top w:w="15" w:type="dxa"/>
              <w:left w:w="15" w:type="dxa"/>
              <w:right w:w="15" w:type="dxa"/>
            </w:tcMar>
            <w:vAlign w:val="center"/>
          </w:tcPr>
          <w:p/>
        </w:tc>
      </w:tr>
    </w:tbl>
    <w:p>
      <w:pPr>
        <w:autoSpaceDE w:val="0"/>
        <w:autoSpaceDN w:val="0"/>
        <w:adjustRightInd w:val="0"/>
        <w:spacing w:line="580" w:lineRule="exact"/>
        <w:ind w:firstLine="643" w:firstLineChars="200"/>
        <w:jc w:val="left"/>
        <w:rPr>
          <w:rFonts w:hint="eastAsia" w:ascii="仿宋_GB2312" w:eastAsia="仿宋_GB2312" w:cs="仿宋_GB2312"/>
          <w:b/>
          <w:kern w:val="0"/>
          <w:sz w:val="32"/>
          <w:szCs w:val="32"/>
        </w:rPr>
        <w:sectPr>
          <w:pgSz w:w="23811" w:h="16838" w:orient="landscape"/>
          <w:pgMar w:top="1020" w:right="1440" w:bottom="1020" w:left="1440" w:header="851" w:footer="992" w:gutter="0"/>
          <w:pgNumType w:fmt="numberInDash"/>
          <w:cols w:space="0" w:num="1"/>
          <w:rtlGutter w:val="0"/>
          <w:docGrid w:linePitch="312" w:charSpace="0"/>
        </w:sectPr>
      </w:pP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事业收入：指事业单位开展专业活动用辅助活动所取得的收入。如：</w:t>
      </w:r>
      <w:r>
        <w:rPr>
          <w:rFonts w:ascii="仿宋_GB2312" w:eastAsia="仿宋_GB2312"/>
          <w:bCs/>
          <w:sz w:val="32"/>
          <w:szCs w:val="32"/>
        </w:rPr>
        <w:t>......</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其他收入：指除上述“财政拨款收入”、“事业收入”、“经营收入”等以外的收入。主要是：</w:t>
      </w:r>
      <w:r>
        <w:rPr>
          <w:rFonts w:ascii="仿宋_GB2312" w:eastAsia="仿宋_GB2312"/>
          <w:bCs/>
          <w:sz w:val="32"/>
          <w:szCs w:val="32"/>
        </w:rPr>
        <w:t>......</w:t>
      </w:r>
    </w:p>
    <w:p>
      <w:pPr>
        <w:numPr>
          <w:ilvl w:val="0"/>
          <w:numId w:val="4"/>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4"/>
        </w:numPr>
        <w:spacing w:line="580" w:lineRule="exact"/>
        <w:ind w:firstLine="645"/>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spacing w:line="580" w:lineRule="exact"/>
      </w:pPr>
    </w:p>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sz w:val="24"/>
        <w:szCs w:val="24"/>
      </w:rPr>
    </w:pPr>
    <w:r>
      <w:rPr>
        <w:rFonts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ascii="宋体" w:hAnsi="宋体"/>
        <w:sz w:val="24"/>
        <w:szCs w:val="24"/>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30"/>
        <w:szCs w:val="30"/>
      </w:rPr>
    </w:pPr>
    <w:r>
      <w:rPr>
        <w:rStyle w:val="8"/>
        <w:sz w:val="30"/>
        <w:szCs w:val="30"/>
      </w:rPr>
      <w:fldChar w:fldCharType="begin"/>
    </w:r>
    <w:r>
      <w:rPr>
        <w:rStyle w:val="8"/>
        <w:sz w:val="30"/>
        <w:szCs w:val="30"/>
      </w:rPr>
      <w:instrText xml:space="preserve">PAGE  </w:instrText>
    </w:r>
    <w:r>
      <w:rPr>
        <w:rStyle w:val="8"/>
        <w:sz w:val="30"/>
        <w:szCs w:val="30"/>
      </w:rPr>
      <w:fldChar w:fldCharType="separate"/>
    </w:r>
    <w:r>
      <w:rPr>
        <w:rStyle w:val="8"/>
        <w:sz w:val="30"/>
        <w:szCs w:val="30"/>
      </w:rPr>
      <w:t>- 8 -</w:t>
    </w:r>
    <w:r>
      <w:rPr>
        <w:rStyle w:val="8"/>
        <w:sz w:val="30"/>
        <w:szCs w:val="30"/>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03A81"/>
    <w:multiLevelType w:val="singleLevel"/>
    <w:tmpl w:val="8BB03A81"/>
    <w:lvl w:ilvl="0" w:tentative="0">
      <w:start w:val="1"/>
      <w:numFmt w:val="decimal"/>
      <w:lvlText w:val="%1."/>
      <w:lvlJc w:val="left"/>
      <w:pPr>
        <w:tabs>
          <w:tab w:val="left" w:pos="312"/>
        </w:tabs>
      </w:pPr>
    </w:lvl>
  </w:abstractNum>
  <w:abstractNum w:abstractNumId="1">
    <w:nsid w:val="CE900CB6"/>
    <w:multiLevelType w:val="singleLevel"/>
    <w:tmpl w:val="CE900CB6"/>
    <w:lvl w:ilvl="0" w:tentative="0">
      <w:start w:val="1"/>
      <w:numFmt w:val="decimal"/>
      <w:lvlText w:val="%1."/>
      <w:lvlJc w:val="left"/>
      <w:pPr>
        <w:tabs>
          <w:tab w:val="left" w:pos="312"/>
        </w:tabs>
        <w:ind w:left="480" w:leftChars="0" w:firstLine="0" w:firstLineChars="0"/>
      </w:pPr>
    </w:lvl>
  </w:abstractNum>
  <w:abstractNum w:abstractNumId="2">
    <w:nsid w:val="4870BF57"/>
    <w:multiLevelType w:val="singleLevel"/>
    <w:tmpl w:val="4870BF57"/>
    <w:lvl w:ilvl="0" w:tentative="0">
      <w:start w:val="7"/>
      <w:numFmt w:val="chineseCounting"/>
      <w:suff w:val="nothing"/>
      <w:lvlText w:val="%1、"/>
      <w:lvlJc w:val="left"/>
      <w:rPr>
        <w:rFonts w:hint="eastAsia"/>
      </w:rPr>
    </w:lvl>
  </w:abstractNum>
  <w:abstractNum w:abstractNumId="3">
    <w:nsid w:val="5B3C8BA7"/>
    <w:multiLevelType w:val="singleLevel"/>
    <w:tmpl w:val="5B3C8BA7"/>
    <w:lvl w:ilvl="0" w:tentative="0">
      <w:start w:val="1"/>
      <w:numFmt w:val="chineseCounting"/>
      <w:suff w:val="nothing"/>
      <w:lvlText w:val="%1、"/>
      <w:lvlJc w:val="left"/>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NWMwOWQ5NjgxMjhhNWM2ODhjYmMzZDljYWY2ZTgifQ=="/>
  </w:docVars>
  <w:rsids>
    <w:rsidRoot w:val="4C256E3D"/>
    <w:rsid w:val="00057AF7"/>
    <w:rsid w:val="00066CA3"/>
    <w:rsid w:val="00085FD9"/>
    <w:rsid w:val="0009159B"/>
    <w:rsid w:val="00095D2F"/>
    <w:rsid w:val="000E5A18"/>
    <w:rsid w:val="001060D2"/>
    <w:rsid w:val="0012588F"/>
    <w:rsid w:val="00166F88"/>
    <w:rsid w:val="001749EA"/>
    <w:rsid w:val="001A1956"/>
    <w:rsid w:val="00281CA7"/>
    <w:rsid w:val="002C33E4"/>
    <w:rsid w:val="002F6F56"/>
    <w:rsid w:val="003C6622"/>
    <w:rsid w:val="00411BD5"/>
    <w:rsid w:val="004B28B7"/>
    <w:rsid w:val="004B54FE"/>
    <w:rsid w:val="004E0B03"/>
    <w:rsid w:val="005133AC"/>
    <w:rsid w:val="00562331"/>
    <w:rsid w:val="00592850"/>
    <w:rsid w:val="005A66E1"/>
    <w:rsid w:val="006C1367"/>
    <w:rsid w:val="006F3196"/>
    <w:rsid w:val="007011FC"/>
    <w:rsid w:val="00715385"/>
    <w:rsid w:val="00715DC2"/>
    <w:rsid w:val="007348BD"/>
    <w:rsid w:val="00780A7C"/>
    <w:rsid w:val="00781F74"/>
    <w:rsid w:val="00791896"/>
    <w:rsid w:val="00792E66"/>
    <w:rsid w:val="00793A0E"/>
    <w:rsid w:val="007A072A"/>
    <w:rsid w:val="00804DDA"/>
    <w:rsid w:val="00823DDF"/>
    <w:rsid w:val="0083724A"/>
    <w:rsid w:val="00844A88"/>
    <w:rsid w:val="008939C3"/>
    <w:rsid w:val="00926F1C"/>
    <w:rsid w:val="00975AEA"/>
    <w:rsid w:val="00993471"/>
    <w:rsid w:val="009B0961"/>
    <w:rsid w:val="00A6325E"/>
    <w:rsid w:val="00A848AE"/>
    <w:rsid w:val="00B07E1B"/>
    <w:rsid w:val="00B24072"/>
    <w:rsid w:val="00C12DF7"/>
    <w:rsid w:val="00C513D6"/>
    <w:rsid w:val="00C7014D"/>
    <w:rsid w:val="00C9337A"/>
    <w:rsid w:val="00C97372"/>
    <w:rsid w:val="00CA33F7"/>
    <w:rsid w:val="00CB0B40"/>
    <w:rsid w:val="00D05814"/>
    <w:rsid w:val="00DA62F6"/>
    <w:rsid w:val="00DC1B74"/>
    <w:rsid w:val="00DE4708"/>
    <w:rsid w:val="00EC6736"/>
    <w:rsid w:val="00F66C5B"/>
    <w:rsid w:val="00F85A7E"/>
    <w:rsid w:val="00FB7369"/>
    <w:rsid w:val="00FE3E93"/>
    <w:rsid w:val="01046BFE"/>
    <w:rsid w:val="03644131"/>
    <w:rsid w:val="04A2348E"/>
    <w:rsid w:val="04E44014"/>
    <w:rsid w:val="09CB7DB6"/>
    <w:rsid w:val="0ADD6700"/>
    <w:rsid w:val="0D0D1F3A"/>
    <w:rsid w:val="0D7B42FE"/>
    <w:rsid w:val="0D7E614A"/>
    <w:rsid w:val="0E074DDF"/>
    <w:rsid w:val="124204B5"/>
    <w:rsid w:val="15A539A8"/>
    <w:rsid w:val="165D0591"/>
    <w:rsid w:val="17192A3E"/>
    <w:rsid w:val="182962AB"/>
    <w:rsid w:val="19D073EB"/>
    <w:rsid w:val="1BE112E8"/>
    <w:rsid w:val="1BEF649A"/>
    <w:rsid w:val="1CC31F67"/>
    <w:rsid w:val="1DAD7404"/>
    <w:rsid w:val="1E2D07A5"/>
    <w:rsid w:val="1E7C0FF8"/>
    <w:rsid w:val="1F7628D6"/>
    <w:rsid w:val="24D337DC"/>
    <w:rsid w:val="26460DBA"/>
    <w:rsid w:val="26CE3F06"/>
    <w:rsid w:val="2AA839BA"/>
    <w:rsid w:val="2B06788D"/>
    <w:rsid w:val="2B6F74EB"/>
    <w:rsid w:val="2C4219FE"/>
    <w:rsid w:val="34020F86"/>
    <w:rsid w:val="39A63F06"/>
    <w:rsid w:val="3D685AE4"/>
    <w:rsid w:val="3DC058CA"/>
    <w:rsid w:val="3ED1439F"/>
    <w:rsid w:val="3FF721D4"/>
    <w:rsid w:val="461D1C87"/>
    <w:rsid w:val="48374EDC"/>
    <w:rsid w:val="498836CB"/>
    <w:rsid w:val="4BD623BE"/>
    <w:rsid w:val="4C256E3D"/>
    <w:rsid w:val="4CB52F0F"/>
    <w:rsid w:val="4D74361B"/>
    <w:rsid w:val="50567B05"/>
    <w:rsid w:val="532F1F9A"/>
    <w:rsid w:val="544814BB"/>
    <w:rsid w:val="5B34783E"/>
    <w:rsid w:val="5BF400F8"/>
    <w:rsid w:val="5E995A3E"/>
    <w:rsid w:val="5F5C3A5E"/>
    <w:rsid w:val="6005151A"/>
    <w:rsid w:val="60DC7732"/>
    <w:rsid w:val="62163194"/>
    <w:rsid w:val="624D024D"/>
    <w:rsid w:val="650E086A"/>
    <w:rsid w:val="65A93D62"/>
    <w:rsid w:val="667C5E5F"/>
    <w:rsid w:val="67B250A0"/>
    <w:rsid w:val="6BAA0708"/>
    <w:rsid w:val="6BD9258A"/>
    <w:rsid w:val="70126C09"/>
    <w:rsid w:val="71B60D48"/>
    <w:rsid w:val="71DF391A"/>
    <w:rsid w:val="7D9C644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qFormat/>
    <w:uiPriority w:val="99"/>
    <w:rPr>
      <w:rFonts w:cs="Times New Roman"/>
    </w:rPr>
  </w:style>
  <w:style w:type="character" w:customStyle="1" w:styleId="9">
    <w:name w:val="批注框文本 Char"/>
    <w:link w:val="2"/>
    <w:qFormat/>
    <w:locked/>
    <w:uiPriority w:val="99"/>
    <w:rPr>
      <w:rFonts w:cs="Times New Roman"/>
      <w:kern w:val="2"/>
      <w:sz w:val="18"/>
      <w:szCs w:val="18"/>
    </w:rPr>
  </w:style>
  <w:style w:type="character" w:customStyle="1" w:styleId="10">
    <w:name w:val="页脚 Char"/>
    <w:link w:val="3"/>
    <w:qFormat/>
    <w:locked/>
    <w:uiPriority w:val="99"/>
    <w:rPr>
      <w:rFonts w:cs="Times New Roman"/>
      <w:sz w:val="18"/>
      <w:szCs w:val="18"/>
    </w:rPr>
  </w:style>
  <w:style w:type="character" w:customStyle="1" w:styleId="11">
    <w:name w:val="页眉 Char"/>
    <w:link w:val="4"/>
    <w:semiHidden/>
    <w:qFormat/>
    <w:locked/>
    <w:uiPriority w:val="99"/>
    <w:rPr>
      <w:rFonts w:cs="Times New Roman"/>
      <w:sz w:val="18"/>
      <w:szCs w:val="18"/>
    </w:rPr>
  </w:style>
  <w:style w:type="character" w:customStyle="1" w:styleId="12">
    <w:name w:val="font11"/>
    <w:qFormat/>
    <w:uiPriority w:val="99"/>
    <w:rPr>
      <w:rFonts w:ascii="宋体" w:hAnsi="宋体" w:eastAsia="宋体" w:cs="宋体"/>
      <w:color w:val="000000"/>
      <w:sz w:val="22"/>
      <w:szCs w:val="22"/>
      <w:u w:val="none"/>
    </w:rPr>
  </w:style>
  <w:style w:type="character" w:customStyle="1" w:styleId="13">
    <w:name w:val="font01"/>
    <w:qFormat/>
    <w:uiPriority w:val="99"/>
    <w:rPr>
      <w:rFonts w:ascii="宋体" w:hAnsi="宋体" w:eastAsia="宋体" w:cs="宋体"/>
      <w:color w:val="000000"/>
      <w:sz w:val="24"/>
      <w:szCs w:val="24"/>
      <w:u w:val="none"/>
    </w:rPr>
  </w:style>
  <w:style w:type="character" w:customStyle="1" w:styleId="14">
    <w:name w:val="font61"/>
    <w:basedOn w:val="7"/>
    <w:qFormat/>
    <w:uiPriority w:val="0"/>
    <w:rPr>
      <w:rFonts w:hint="eastAsia" w:ascii="宋体" w:hAnsi="宋体" w:eastAsia="宋体" w:cs="宋体"/>
      <w:color w:val="000000"/>
      <w:sz w:val="20"/>
      <w:szCs w:val="20"/>
      <w:u w:val="none"/>
    </w:rPr>
  </w:style>
  <w:style w:type="character" w:customStyle="1" w:styleId="15">
    <w:name w:val="font91"/>
    <w:basedOn w:val="7"/>
    <w:qFormat/>
    <w:uiPriority w:val="0"/>
    <w:rPr>
      <w:rFonts w:hint="eastAsia" w:ascii="宋体" w:hAnsi="宋体" w:eastAsia="宋体" w:cs="宋体"/>
      <w:color w:val="000000"/>
      <w:sz w:val="20"/>
      <w:szCs w:val="20"/>
      <w:u w:val="none"/>
    </w:rPr>
  </w:style>
  <w:style w:type="character" w:customStyle="1" w:styleId="16">
    <w:name w:val="font31"/>
    <w:basedOn w:val="7"/>
    <w:qFormat/>
    <w:uiPriority w:val="0"/>
    <w:rPr>
      <w:rFonts w:hint="eastAsia" w:ascii="宋体" w:hAnsi="宋体" w:eastAsia="宋体" w:cs="宋体"/>
      <w:color w:val="000000"/>
      <w:sz w:val="20"/>
      <w:szCs w:val="20"/>
      <w:u w:val="none"/>
    </w:rPr>
  </w:style>
  <w:style w:type="character" w:customStyle="1" w:styleId="17">
    <w:name w:val="font181"/>
    <w:basedOn w:val="7"/>
    <w:qFormat/>
    <w:uiPriority w:val="0"/>
    <w:rPr>
      <w:rFonts w:hint="eastAsia" w:ascii="宋体" w:hAnsi="宋体" w:eastAsia="宋体" w:cs="宋体"/>
      <w:color w:val="000000"/>
      <w:sz w:val="20"/>
      <w:szCs w:val="20"/>
      <w:u w:val="none"/>
    </w:rPr>
  </w:style>
  <w:style w:type="character" w:customStyle="1" w:styleId="18">
    <w:name w:val="font171"/>
    <w:basedOn w:val="7"/>
    <w:qFormat/>
    <w:uiPriority w:val="0"/>
    <w:rPr>
      <w:rFonts w:ascii="宋体" w:hAnsi="宋体" w:eastAsia="宋体" w:cs="宋体"/>
      <w:color w:val="000000"/>
      <w:sz w:val="20"/>
      <w:szCs w:val="20"/>
      <w:u w:val="none"/>
    </w:rPr>
  </w:style>
  <w:style w:type="character" w:customStyle="1" w:styleId="19">
    <w:name w:val="font16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B299F-C1B8-4608-A7BD-18121FCC13D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9411</Words>
  <Characters>11568</Characters>
  <Lines>94</Lines>
  <Paragraphs>26</Paragraphs>
  <TotalTime>5</TotalTime>
  <ScaleCrop>false</ScaleCrop>
  <LinksUpToDate>false</LinksUpToDate>
  <CharactersWithSpaces>12210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微软用户</dc:creator>
  <cp:lastModifiedBy>乌龙茶de-su</cp:lastModifiedBy>
  <cp:lastPrinted>2021-07-07T01:10:00Z</cp:lastPrinted>
  <dcterms:modified xsi:type="dcterms:W3CDTF">2023-11-16T08:17:20Z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AF9E35A8827F4A558720DC18DDF6052F</vt:lpwstr>
  </property>
</Properties>
</file>