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default" w:ascii="黑体" w:hAnsi="黑体" w:eastAsia="黑体"/>
          <w:bCs/>
          <w:color w:val="000000"/>
          <w:sz w:val="52"/>
          <w:szCs w:val="52"/>
          <w:lang w:val="en-US" w:eastAsia="zh-CN"/>
        </w:rPr>
      </w:pPr>
      <w:r>
        <w:rPr>
          <w:rFonts w:hint="eastAsia" w:ascii="黑体" w:eastAsia="黑体" w:cs="ArialUnicodeMS"/>
          <w:kern w:val="0"/>
          <w:sz w:val="52"/>
          <w:szCs w:val="52"/>
          <w:lang w:val="en-US" w:eastAsia="zh-CN"/>
        </w:rPr>
        <w:t>中共鹿寨县委编办</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spacing w:line="300" w:lineRule="exact"/>
        <w:ind w:firstLine="646"/>
        <w:rPr>
          <w:rFonts w:ascii="仿宋_GB2312" w:eastAsia="仿宋_GB2312"/>
          <w:b/>
          <w:sz w:val="32"/>
          <w:szCs w:val="32"/>
        </w:rPr>
      </w:pPr>
    </w:p>
    <w:p>
      <w:pPr>
        <w:spacing w:line="560" w:lineRule="exact"/>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lang w:val="en-US" w:eastAsia="zh-CN"/>
        </w:rPr>
        <w:t>中共鹿寨县委编办</w:t>
      </w:r>
      <w:r>
        <w:rPr>
          <w:rFonts w:hint="eastAsia" w:ascii="仿宋_GB2312" w:eastAsia="仿宋_GB2312"/>
          <w:b/>
          <w:sz w:val="32"/>
          <w:szCs w:val="32"/>
        </w:rPr>
        <w:t>概况</w:t>
      </w:r>
    </w:p>
    <w:p>
      <w:pPr>
        <w:spacing w:line="560" w:lineRule="exact"/>
        <w:ind w:firstLine="645"/>
        <w:rPr>
          <w:rFonts w:ascii="仿宋_GB2312" w:eastAsia="仿宋_GB2312"/>
          <w:sz w:val="32"/>
          <w:szCs w:val="32"/>
        </w:rPr>
      </w:pPr>
      <w:r>
        <w:rPr>
          <w:rFonts w:hint="eastAsia" w:ascii="仿宋_GB2312" w:eastAsia="仿宋_GB2312"/>
          <w:sz w:val="32"/>
          <w:szCs w:val="32"/>
        </w:rPr>
        <w:t>一、主要职能</w:t>
      </w:r>
    </w:p>
    <w:p>
      <w:pPr>
        <w:spacing w:line="560" w:lineRule="exact"/>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spacing w:line="560" w:lineRule="exact"/>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lang w:val="en-US" w:eastAsia="zh-CN"/>
        </w:rPr>
        <w:t>中共鹿寨县委编办</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表一：收入支出决算总表</w:t>
      </w:r>
    </w:p>
    <w:p>
      <w:pPr>
        <w:spacing w:line="560" w:lineRule="exact"/>
        <w:ind w:left="645"/>
        <w:rPr>
          <w:rFonts w:hint="eastAsia" w:ascii="仿宋_GB2312" w:eastAsia="仿宋_GB2312"/>
          <w:sz w:val="32"/>
          <w:szCs w:val="32"/>
        </w:rPr>
      </w:pPr>
      <w:r>
        <w:rPr>
          <w:rFonts w:hint="eastAsia" w:ascii="仿宋_GB2312" w:eastAsia="仿宋_GB2312"/>
          <w:sz w:val="32"/>
          <w:szCs w:val="32"/>
        </w:rPr>
        <w:t>表二：收入决算表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表三：支出决算表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spacing w:line="560" w:lineRule="exact"/>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表七：</w:t>
      </w:r>
      <w:r>
        <w:rPr>
          <w:rFonts w:hint="eastAsia" w:ascii="仿宋_GB2312" w:eastAsia="仿宋_GB2312"/>
          <w:w w:val="95"/>
          <w:sz w:val="32"/>
          <w:szCs w:val="32"/>
        </w:rPr>
        <w:t>一般公共预算财政拨款安排的“三公”经费支出决算表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spacing w:line="560" w:lineRule="exact"/>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spacing w:line="560" w:lineRule="exact"/>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lang w:val="en-US" w:eastAsia="zh-CN"/>
        </w:rPr>
        <w:t>中共鹿寨县委编办</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Times New Roman"/>
          <w:w w:val="95"/>
          <w:kern w:val="2"/>
          <w:sz w:val="32"/>
          <w:szCs w:val="32"/>
          <w:lang w:eastAsia="zh-CN"/>
        </w:rPr>
        <w:t>2021</w:t>
      </w:r>
      <w:r>
        <w:rPr>
          <w:rFonts w:hint="eastAsia" w:ascii="仿宋_GB2312" w:eastAsia="仿宋_GB2312" w:cs="Times New Roman"/>
          <w:w w:val="95"/>
          <w:kern w:val="2"/>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w w:val="88"/>
          <w:sz w:val="32"/>
          <w:szCs w:val="32"/>
        </w:rPr>
        <w:t>一般</w:t>
      </w:r>
      <w:r>
        <w:rPr>
          <w:rFonts w:hint="eastAsia" w:ascii="仿宋_GB2312" w:eastAsia="仿宋_GB2312" w:cs="仿宋_GB2312"/>
          <w:w w:val="88"/>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spacing w:line="56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eastAsia="仿宋_GB2312"/>
          <w:b/>
          <w:sz w:val="32"/>
          <w:szCs w:val="32"/>
          <w:lang w:val="en-US" w:eastAsia="zh-CN"/>
        </w:rPr>
        <w:t>中共鹿寨县委编办</w:t>
      </w:r>
      <w:r>
        <w:rPr>
          <w:rFonts w:hint="eastAsia" w:ascii="仿宋_GB2312" w:eastAsia="仿宋_GB2312"/>
          <w:b/>
          <w:sz w:val="32"/>
          <w:szCs w:val="32"/>
        </w:rPr>
        <w:t>概况</w:t>
      </w:r>
    </w:p>
    <w:p>
      <w:pPr>
        <w:ind w:firstLine="646"/>
        <w:rPr>
          <w:rFonts w:ascii="仿宋_GB2312" w:eastAsia="仿宋_GB2312"/>
          <w:b/>
          <w:bCs/>
          <w:sz w:val="32"/>
          <w:szCs w:val="32"/>
        </w:rPr>
      </w:pPr>
      <w:r>
        <w:rPr>
          <w:rFonts w:hint="eastAsia" w:ascii="仿宋_GB2312" w:eastAsia="仿宋_GB2312"/>
          <w:b/>
          <w:bCs/>
          <w:sz w:val="32"/>
          <w:szCs w:val="32"/>
        </w:rPr>
        <w:t>一、主要职能</w:t>
      </w:r>
    </w:p>
    <w:p>
      <w:pPr>
        <w:numPr>
          <w:ilvl w:val="0"/>
          <w:numId w:val="1"/>
        </w:numPr>
        <w:spacing w:line="580" w:lineRule="atLeast"/>
        <w:ind w:left="-10" w:leftChars="0" w:firstLine="640" w:firstLineChars="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负责</w:t>
      </w:r>
      <w:r>
        <w:rPr>
          <w:rFonts w:hint="eastAsia" w:ascii="仿宋_GB2312" w:hAnsi="仿宋_GB2312" w:eastAsia="仿宋_GB2312" w:cs="仿宋_GB2312"/>
          <w:color w:val="000000"/>
          <w:sz w:val="32"/>
          <w:szCs w:val="32"/>
        </w:rPr>
        <w:t>贯彻执行上级有关行政管理体制和机构改革以及机构编制管理的方针、政策和法规，研究制定我县机构编制工作中长期规划和年度工作计划。负责全县各级党政群机关和事业单位机构编制的日常管理工作</w:t>
      </w:r>
      <w:r>
        <w:rPr>
          <w:rFonts w:hint="eastAsia" w:ascii="仿宋_GB2312" w:hAnsi="仿宋_GB2312" w:eastAsia="仿宋_GB2312" w:cs="仿宋_GB2312"/>
          <w:color w:val="000000"/>
          <w:sz w:val="32"/>
          <w:szCs w:val="32"/>
          <w:lang w:eastAsia="zh-CN"/>
        </w:rPr>
        <w:t>。</w:t>
      </w: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（二）负责</w:t>
      </w:r>
      <w:r>
        <w:rPr>
          <w:rFonts w:hint="eastAsia" w:ascii="仿宋_GB2312" w:hAnsi="仿宋_GB2312" w:eastAsia="仿宋_GB2312" w:cs="仿宋_GB2312"/>
          <w:sz w:val="32"/>
          <w:szCs w:val="32"/>
        </w:rPr>
        <w:t>研究拟定我县行政管理体制和机构改革方案，审核县直各党政群机关和乡（镇）的机构改革方案。指导全县的机构改革工作</w:t>
      </w:r>
      <w:r>
        <w:rPr>
          <w:rFonts w:hint="eastAsia" w:ascii="仿宋_GB2312" w:hAnsi="仿宋_GB2312" w:eastAsia="仿宋_GB2312" w:cs="仿宋_GB2312"/>
          <w:sz w:val="32"/>
          <w:szCs w:val="32"/>
          <w:lang w:eastAsia="zh-CN"/>
        </w:rPr>
        <w:t>。</w:t>
      </w:r>
    </w:p>
    <w:p>
      <w:pPr>
        <w:numPr>
          <w:ilvl w:val="0"/>
          <w:numId w:val="0"/>
        </w:numPr>
        <w:spacing w:line="580" w:lineRule="atLeas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（三）负责</w:t>
      </w:r>
      <w:r>
        <w:rPr>
          <w:rFonts w:hint="eastAsia" w:ascii="仿宋_GB2312" w:hAnsi="仿宋_GB2312" w:eastAsia="仿宋_GB2312" w:cs="仿宋_GB2312"/>
          <w:sz w:val="32"/>
          <w:szCs w:val="32"/>
        </w:rPr>
        <w:t>审核县直各党政群机关的职能配置和调整，协调县委、县府各部门之间，县直各单位与乡（镇）之间的职责分工</w:t>
      </w:r>
      <w:r>
        <w:rPr>
          <w:rFonts w:hint="eastAsia" w:ascii="仿宋_GB2312" w:hAnsi="仿宋_GB2312" w:eastAsia="仿宋_GB2312" w:cs="仿宋_GB2312"/>
          <w:color w:val="auto"/>
          <w:sz w:val="32"/>
          <w:szCs w:val="32"/>
          <w:lang w:eastAsia="zh-CN"/>
        </w:rPr>
        <w:t>工作。</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审核县直、乡（镇）各党政群机关的机构设置、人员编制和领导职数工作</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研究拟定全县事业单位管理体制和机构改革方案；审核事业单位的机构设置和人员编制</w:t>
      </w:r>
      <w:r>
        <w:rPr>
          <w:rFonts w:hint="eastAsia" w:ascii="仿宋_GB2312" w:hAnsi="仿宋_GB2312" w:eastAsia="仿宋_GB2312" w:cs="仿宋_GB2312"/>
          <w:sz w:val="32"/>
          <w:szCs w:val="32"/>
          <w:lang w:val="en-US" w:eastAsia="zh-CN"/>
        </w:rPr>
        <w:t>工作。</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依法加强对事业单位公告的工作</w:t>
      </w:r>
      <w:r>
        <w:rPr>
          <w:rFonts w:hint="eastAsia" w:ascii="仿宋_GB2312" w:hAnsi="仿宋_GB2312" w:eastAsia="仿宋_GB2312" w:cs="仿宋_GB2312"/>
          <w:sz w:val="32"/>
          <w:szCs w:val="32"/>
          <w:lang w:eastAsia="zh-CN"/>
        </w:rPr>
        <w:t>。</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审核、处理有关机构编制的请示、报告，协调涉及有关部门的机构编制问题，提出处理意见和建议，呈报县委编委会批准或审议</w:t>
      </w:r>
      <w:r>
        <w:rPr>
          <w:rFonts w:hint="eastAsia" w:ascii="仿宋_GB2312" w:hAnsi="仿宋_GB2312" w:eastAsia="仿宋_GB2312" w:cs="仿宋_GB2312"/>
          <w:sz w:val="32"/>
          <w:szCs w:val="32"/>
          <w:lang w:val="en-US" w:eastAsia="zh-CN"/>
        </w:rPr>
        <w:t>工作。</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（八）负责处理县委机构编制委员会的印发日常业务和文书工作，筹备县委编委会会议，草拟会议纪要和文件</w:t>
      </w:r>
      <w:r>
        <w:rPr>
          <w:rFonts w:hint="eastAsia" w:ascii="仿宋_GB2312" w:hAnsi="仿宋_GB2312" w:eastAsia="仿宋_GB2312" w:cs="仿宋_GB2312"/>
          <w:sz w:val="32"/>
          <w:szCs w:val="32"/>
          <w:lang w:val="en-US" w:eastAsia="zh-CN"/>
        </w:rPr>
        <w:t>工作。</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监督检查县直各单位贯彻执行机构改革编制工作、方针、政策、法规的情况</w:t>
      </w:r>
      <w:r>
        <w:rPr>
          <w:rFonts w:hint="eastAsia" w:ascii="仿宋_GB2312" w:hAnsi="仿宋_GB2312" w:eastAsia="仿宋_GB2312" w:cs="仿宋_GB2312"/>
          <w:sz w:val="32"/>
          <w:szCs w:val="32"/>
          <w:lang w:val="en-US" w:eastAsia="zh-CN"/>
        </w:rPr>
        <w:t>工作。</w:t>
      </w:r>
    </w:p>
    <w:p>
      <w:pPr>
        <w:ind w:firstLine="640" w:firstLineChars="200"/>
        <w:jc w:val="left"/>
        <w:rPr>
          <w:rFonts w:hint="eastAsia" w:ascii="仿宋_GB2312" w:eastAsia="仿宋_GB2312"/>
          <w:sz w:val="32"/>
          <w:szCs w:val="32"/>
          <w:lang w:eastAsia="zh-CN"/>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完成县委、县政府和县委机构编制委员会以及上级业务主管部门交办的其他工作</w:t>
      </w:r>
      <w:r>
        <w:rPr>
          <w:rFonts w:hint="eastAsia" w:ascii="仿宋_GB2312" w:hAnsi="仿宋_GB2312" w:eastAsia="仿宋_GB2312" w:cs="仿宋_GB2312"/>
          <w:sz w:val="32"/>
          <w:szCs w:val="32"/>
          <w:lang w:eastAsia="zh-CN"/>
        </w:rPr>
        <w:t>。</w:t>
      </w:r>
    </w:p>
    <w:p>
      <w:pPr>
        <w:ind w:firstLine="645"/>
        <w:rPr>
          <w:rFonts w:hint="eastAsia" w:ascii="仿宋_GB2312" w:eastAsia="仿宋_GB2312"/>
          <w:b/>
          <w:bCs/>
          <w:sz w:val="32"/>
          <w:szCs w:val="32"/>
          <w:lang w:val="en-US" w:eastAsia="zh-CN"/>
        </w:rPr>
      </w:pPr>
      <w:r>
        <w:rPr>
          <w:rFonts w:hint="eastAsia" w:ascii="仿宋_GB2312" w:eastAsia="仿宋_GB2312"/>
          <w:b/>
          <w:bCs/>
          <w:sz w:val="32"/>
          <w:szCs w:val="32"/>
        </w:rPr>
        <w:t>二、部门决算单位构成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微软雅黑" w:hAnsi="微软雅黑" w:eastAsia="微软雅黑" w:cs="微软雅黑"/>
          <w:i w:val="0"/>
          <w:caps w:val="0"/>
          <w:color w:val="333333"/>
          <w:spacing w:val="0"/>
          <w:sz w:val="32"/>
          <w:szCs w:val="32"/>
        </w:rPr>
      </w:pPr>
      <w:r>
        <w:rPr>
          <w:rFonts w:hint="eastAsia" w:ascii="仿宋_GB2312" w:hAnsi="微软雅黑" w:eastAsia="仿宋_GB2312" w:cs="仿宋_GB2312"/>
          <w:i w:val="0"/>
          <w:caps w:val="0"/>
          <w:color w:val="333333"/>
          <w:spacing w:val="0"/>
          <w:sz w:val="32"/>
          <w:szCs w:val="32"/>
          <w:shd w:val="clear" w:fill="FFFFFF"/>
        </w:rPr>
        <w:t>本部门编制</w:t>
      </w:r>
      <w:r>
        <w:rPr>
          <w:rFonts w:hint="default" w:ascii="Times New Roman" w:hAnsi="Times New Roman" w:eastAsia="仿宋_GB2312" w:cs="Times New Roman"/>
          <w:i w:val="0"/>
          <w:caps w:val="0"/>
          <w:color w:val="333333"/>
          <w:spacing w:val="0"/>
          <w:sz w:val="32"/>
          <w:szCs w:val="32"/>
          <w:shd w:val="clear" w:fill="FFFFFF"/>
        </w:rPr>
        <w:t>202</w:t>
      </w:r>
      <w:r>
        <w:rPr>
          <w:rFonts w:hint="eastAsia" w:eastAsia="仿宋_GB2312" w:cs="Times New Roman"/>
          <w:i w:val="0"/>
          <w:caps w:val="0"/>
          <w:color w:val="333333"/>
          <w:spacing w:val="0"/>
          <w:sz w:val="32"/>
          <w:szCs w:val="32"/>
          <w:shd w:val="clear" w:fill="FFFFFF"/>
          <w:lang w:val="en-US" w:eastAsia="zh-CN"/>
        </w:rPr>
        <w:t>1</w:t>
      </w:r>
      <w:r>
        <w:rPr>
          <w:rFonts w:hint="eastAsia" w:ascii="仿宋_GB2312" w:hAnsi="微软雅黑" w:eastAsia="仿宋_GB2312" w:cs="仿宋_GB2312"/>
          <w:i w:val="0"/>
          <w:caps w:val="0"/>
          <w:color w:val="333333"/>
          <w:spacing w:val="0"/>
          <w:sz w:val="32"/>
          <w:szCs w:val="32"/>
          <w:shd w:val="clear" w:fill="FFFFFF"/>
        </w:rPr>
        <w:t>年部门决算单位共有</w:t>
      </w:r>
      <w:r>
        <w:rPr>
          <w:rFonts w:hint="default" w:ascii="Times New Roman" w:hAnsi="Times New Roman" w:eastAsia="仿宋_GB2312" w:cs="Times New Roman"/>
          <w:i w:val="0"/>
          <w:caps w:val="0"/>
          <w:color w:val="333333"/>
          <w:spacing w:val="0"/>
          <w:sz w:val="32"/>
          <w:szCs w:val="32"/>
          <w:shd w:val="clear" w:fill="FFFFFF"/>
          <w:lang w:val="en-US" w:eastAsia="zh-CN"/>
        </w:rPr>
        <w:t>2</w:t>
      </w:r>
      <w:r>
        <w:rPr>
          <w:rFonts w:hint="eastAsia" w:ascii="仿宋_GB2312" w:hAnsi="微软雅黑" w:eastAsia="仿宋_GB2312" w:cs="仿宋_GB2312"/>
          <w:i w:val="0"/>
          <w:caps w:val="0"/>
          <w:color w:val="333333"/>
          <w:spacing w:val="0"/>
          <w:sz w:val="32"/>
          <w:szCs w:val="32"/>
          <w:shd w:val="clear" w:fill="FFFFFF"/>
        </w:rPr>
        <w:t>个，其中：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333333"/>
          <w:spacing w:val="0"/>
          <w:sz w:val="32"/>
          <w:szCs w:val="32"/>
        </w:rPr>
      </w:pPr>
      <w:r>
        <w:rPr>
          <w:rFonts w:hint="eastAsia" w:ascii="仿宋_GB2312" w:hAnsi="微软雅黑" w:eastAsia="仿宋_GB2312" w:cs="仿宋_GB2312"/>
          <w:i w:val="0"/>
          <w:caps w:val="0"/>
          <w:color w:val="333333"/>
          <w:spacing w:val="0"/>
          <w:sz w:val="32"/>
          <w:szCs w:val="32"/>
          <w:shd w:val="clear" w:fill="FFFFFF"/>
        </w:rPr>
        <w:t>（一）行政单位</w:t>
      </w:r>
      <w:r>
        <w:rPr>
          <w:rFonts w:hint="default" w:ascii="Times New Roman" w:hAnsi="Times New Roman" w:eastAsia="仿宋_GB2312" w:cs="Times New Roman"/>
          <w:i w:val="0"/>
          <w:caps w:val="0"/>
          <w:color w:val="333333"/>
          <w:spacing w:val="0"/>
          <w:sz w:val="32"/>
          <w:szCs w:val="32"/>
          <w:shd w:val="clear" w:fill="FFFFFF"/>
        </w:rPr>
        <w:t>1</w:t>
      </w:r>
      <w:r>
        <w:rPr>
          <w:rFonts w:hint="eastAsia" w:ascii="仿宋_GB2312" w:hAnsi="微软雅黑" w:eastAsia="仿宋_GB2312" w:cs="仿宋_GB2312"/>
          <w:i w:val="0"/>
          <w:caps w:val="0"/>
          <w:color w:val="333333"/>
          <w:spacing w:val="0"/>
          <w:sz w:val="32"/>
          <w:szCs w:val="32"/>
          <w:shd w:val="clear" w:fill="FFFFFF"/>
        </w:rPr>
        <w:t>个，中共</w:t>
      </w:r>
      <w:r>
        <w:rPr>
          <w:rFonts w:hint="eastAsia" w:ascii="仿宋_GB2312" w:hAnsi="微软雅黑" w:eastAsia="仿宋_GB2312" w:cs="仿宋_GB2312"/>
          <w:i w:val="0"/>
          <w:caps w:val="0"/>
          <w:color w:val="333333"/>
          <w:spacing w:val="0"/>
          <w:sz w:val="32"/>
          <w:szCs w:val="32"/>
          <w:shd w:val="clear" w:fill="FFFFFF"/>
          <w:lang w:val="en-US" w:eastAsia="zh-CN"/>
        </w:rPr>
        <w:t>鹿寨县委编办</w:t>
      </w:r>
      <w:r>
        <w:rPr>
          <w:rFonts w:hint="eastAsia" w:ascii="仿宋_GB2312" w:hAnsi="微软雅黑" w:eastAsia="仿宋_GB2312" w:cs="仿宋_GB2312"/>
          <w:i w:val="0"/>
          <w:caps w:val="0"/>
          <w:color w:val="333333"/>
          <w:spacing w:val="0"/>
          <w:sz w:val="32"/>
          <w:szCs w:val="32"/>
          <w:shd w:val="clear" w:fill="FFFFFF"/>
        </w:rPr>
        <w:t>本级机关。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333333"/>
          <w:spacing w:val="0"/>
          <w:sz w:val="32"/>
          <w:szCs w:val="32"/>
        </w:rPr>
      </w:pPr>
      <w:r>
        <w:rPr>
          <w:rFonts w:hint="eastAsia" w:ascii="仿宋_GB2312" w:hAnsi="微软雅黑" w:eastAsia="仿宋_GB2312" w:cs="仿宋_GB2312"/>
          <w:i w:val="0"/>
          <w:caps w:val="0"/>
          <w:color w:val="333333"/>
          <w:spacing w:val="0"/>
          <w:sz w:val="32"/>
          <w:szCs w:val="32"/>
          <w:shd w:val="clear" w:fill="FFFFFF"/>
        </w:rPr>
        <w:t>（二）参照公务员管理事业单位</w:t>
      </w:r>
      <w:r>
        <w:rPr>
          <w:rFonts w:hint="default" w:ascii="Times New Roman" w:hAnsi="Times New Roman" w:eastAsia="仿宋_GB2312" w:cs="Times New Roman"/>
          <w:i w:val="0"/>
          <w:caps w:val="0"/>
          <w:color w:val="333333"/>
          <w:spacing w:val="0"/>
          <w:sz w:val="32"/>
          <w:szCs w:val="32"/>
          <w:shd w:val="clear" w:fill="FFFFFF"/>
          <w:lang w:val="en-US" w:eastAsia="zh-CN"/>
        </w:rPr>
        <w:t>1</w:t>
      </w:r>
      <w:r>
        <w:rPr>
          <w:rFonts w:hint="eastAsia" w:ascii="仿宋_GB2312" w:hAnsi="微软雅黑" w:eastAsia="仿宋_GB2312" w:cs="仿宋_GB2312"/>
          <w:i w:val="0"/>
          <w:caps w:val="0"/>
          <w:color w:val="333333"/>
          <w:spacing w:val="0"/>
          <w:sz w:val="32"/>
          <w:szCs w:val="32"/>
          <w:shd w:val="clear" w:fill="FFFFFF"/>
        </w:rPr>
        <w:t>个，</w:t>
      </w:r>
      <w:r>
        <w:rPr>
          <w:rFonts w:hint="eastAsia" w:ascii="仿宋_GB2312" w:hAnsi="微软雅黑" w:eastAsia="仿宋_GB2312" w:cs="仿宋_GB2312"/>
          <w:i w:val="0"/>
          <w:caps w:val="0"/>
          <w:color w:val="333333"/>
          <w:spacing w:val="0"/>
          <w:sz w:val="32"/>
          <w:szCs w:val="32"/>
          <w:shd w:val="clear" w:fill="FFFFFF"/>
          <w:lang w:val="en-US" w:eastAsia="zh-CN"/>
        </w:rPr>
        <w:t>鹿寨县事业单位登记中心</w:t>
      </w:r>
      <w:r>
        <w:rPr>
          <w:rFonts w:hint="eastAsia" w:ascii="仿宋_GB2312" w:hAnsi="微软雅黑" w:eastAsia="仿宋_GB2312" w:cs="仿宋_GB2312"/>
          <w:i w:val="0"/>
          <w:caps w:val="0"/>
          <w:color w:val="333333"/>
          <w:spacing w:val="0"/>
          <w:sz w:val="32"/>
          <w:szCs w:val="32"/>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333333"/>
          <w:spacing w:val="0"/>
          <w:sz w:val="32"/>
          <w:szCs w:val="32"/>
        </w:rPr>
      </w:pPr>
      <w:r>
        <w:rPr>
          <w:rFonts w:hint="eastAsia" w:ascii="仿宋_GB2312" w:hAnsi="微软雅黑" w:eastAsia="仿宋_GB2312" w:cs="仿宋_GB2312"/>
          <w:i w:val="0"/>
          <w:caps w:val="0"/>
          <w:color w:val="333333"/>
          <w:spacing w:val="0"/>
          <w:sz w:val="32"/>
          <w:szCs w:val="32"/>
          <w:shd w:val="clear" w:fill="FFFFFF"/>
        </w:rPr>
        <w:t>本部门机构设置及人员情况如下表：</w:t>
      </w:r>
    </w:p>
    <w:tbl>
      <w:tblPr>
        <w:tblStyle w:val="6"/>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266"/>
        <w:gridCol w:w="870"/>
        <w:gridCol w:w="870"/>
        <w:gridCol w:w="1245"/>
        <w:gridCol w:w="930"/>
        <w:gridCol w:w="825"/>
        <w:gridCol w:w="808"/>
        <w:gridCol w:w="112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2" w:hRule="atLeast"/>
        </w:trPr>
        <w:tc>
          <w:tcPr>
            <w:tcW w:w="7814" w:type="dxa"/>
            <w:gridSpan w:val="7"/>
            <w:tcBorders>
              <w:top w:val="single" w:color="auto" w:sz="4" w:space="0"/>
              <w:left w:val="single" w:color="auto" w:sz="4" w:space="0"/>
              <w:bottom w:val="nil"/>
              <w:right w:val="nil"/>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Style w:val="8"/>
                <w:rFonts w:hint="eastAsia" w:ascii="仿宋_GB2312" w:eastAsia="仿宋_GB2312" w:cs="仿宋_GB2312"/>
                <w:color w:val="333333"/>
                <w:sz w:val="32"/>
                <w:szCs w:val="32"/>
              </w:rPr>
              <w:t>机构和人员情况表</w:t>
            </w:r>
          </w:p>
        </w:tc>
        <w:tc>
          <w:tcPr>
            <w:tcW w:w="1128" w:type="dxa"/>
            <w:tcBorders>
              <w:top w:val="single" w:color="auto" w:sz="4" w:space="0"/>
              <w:left w:val="nil"/>
              <w:bottom w:val="nil"/>
              <w:right w:val="single" w:color="auto" w:sz="4" w:space="0"/>
            </w:tcBorders>
            <w:shd w:val="clear" w:color="auto" w:fill="auto"/>
            <w:tcMar>
              <w:left w:w="105" w:type="dxa"/>
              <w:right w:w="105" w:type="dxa"/>
            </w:tcMar>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65"/>
              <w:jc w:val="right"/>
              <w:rPr>
                <w:color w:val="333333"/>
              </w:rPr>
            </w:pPr>
            <w:r>
              <w:rPr>
                <w:rStyle w:val="8"/>
                <w:rFonts w:hint="eastAsia" w:ascii="仿宋_GB2312" w:eastAsia="仿宋_GB2312" w:cs="仿宋_GB2312"/>
                <w:color w:val="333333"/>
                <w:sz w:val="19"/>
                <w:szCs w:val="19"/>
              </w:rPr>
              <w:t>单位：人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81" w:hRule="atLeast"/>
        </w:trPr>
        <w:tc>
          <w:tcPr>
            <w:tcW w:w="226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color w:val="333333"/>
                <w:sz w:val="28"/>
                <w:szCs w:val="28"/>
              </w:rPr>
              <w:t>单位名称</w:t>
            </w:r>
          </w:p>
        </w:tc>
        <w:tc>
          <w:tcPr>
            <w:tcW w:w="87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color w:val="333333"/>
                <w:sz w:val="28"/>
                <w:szCs w:val="28"/>
              </w:rPr>
              <w:t>单位性质</w:t>
            </w:r>
          </w:p>
        </w:tc>
        <w:tc>
          <w:tcPr>
            <w:tcW w:w="87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color w:val="333333"/>
                <w:sz w:val="28"/>
                <w:szCs w:val="28"/>
              </w:rPr>
              <w:t>编制人数</w:t>
            </w:r>
          </w:p>
        </w:tc>
        <w:tc>
          <w:tcPr>
            <w:tcW w:w="124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color w:val="333333"/>
                <w:sz w:val="28"/>
                <w:szCs w:val="28"/>
              </w:rPr>
              <w:t>实有在职人数</w:t>
            </w:r>
          </w:p>
        </w:tc>
        <w:tc>
          <w:tcPr>
            <w:tcW w:w="93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color w:val="333333"/>
                <w:sz w:val="28"/>
                <w:szCs w:val="28"/>
              </w:rPr>
              <w:t>离休人数</w:t>
            </w:r>
          </w:p>
        </w:tc>
        <w:tc>
          <w:tcPr>
            <w:tcW w:w="82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color w:val="333333"/>
                <w:sz w:val="28"/>
                <w:szCs w:val="28"/>
              </w:rPr>
              <w:t>退休人数</w:t>
            </w:r>
          </w:p>
        </w:tc>
        <w:tc>
          <w:tcPr>
            <w:tcW w:w="808"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color w:val="333333"/>
                <w:sz w:val="28"/>
                <w:szCs w:val="28"/>
              </w:rPr>
              <w:t>聘用人数</w:t>
            </w:r>
          </w:p>
        </w:tc>
        <w:tc>
          <w:tcPr>
            <w:tcW w:w="1128"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bCs w:val="0"/>
                <w:color w:val="333333"/>
                <w:sz w:val="28"/>
                <w:szCs w:val="28"/>
              </w:rPr>
            </w:pPr>
            <w:r>
              <w:rPr>
                <w:rFonts w:hint="eastAsia" w:ascii="仿宋_GB2312" w:hAnsi="仿宋_GB2312" w:eastAsia="仿宋_GB2312" w:cs="仿宋_GB2312"/>
                <w:b w:val="0"/>
                <w:bCs w:val="0"/>
                <w:color w:val="333333"/>
                <w:sz w:val="28"/>
                <w:szCs w:val="28"/>
              </w:rPr>
              <w:t>遗属</w:t>
            </w:r>
            <w:r>
              <w:rPr>
                <w:rFonts w:hint="eastAsia" w:ascii="仿宋_GB2312" w:hAnsi="仿宋_GB2312" w:eastAsia="仿宋_GB2312" w:cs="仿宋_GB2312"/>
                <w:b w:val="0"/>
                <w:bCs w:val="0"/>
                <w:color w:val="333333"/>
                <w:sz w:val="28"/>
                <w:szCs w:val="28"/>
                <w:lang w:val="en-US" w:eastAsia="zh-CN"/>
              </w:rPr>
              <w:t xml:space="preserve"> </w:t>
            </w:r>
            <w:r>
              <w:rPr>
                <w:rFonts w:hint="eastAsia" w:ascii="仿宋_GB2312" w:hAnsi="仿宋_GB2312" w:eastAsia="仿宋_GB2312" w:cs="仿宋_GB2312"/>
                <w:b w:val="0"/>
                <w:bCs w:val="0"/>
                <w:color w:val="333333"/>
                <w:sz w:val="28"/>
                <w:szCs w:val="28"/>
              </w:rPr>
              <w:t>人数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0" w:hRule="atLeast"/>
        </w:trPr>
        <w:tc>
          <w:tcPr>
            <w:tcW w:w="22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合计</w:t>
            </w:r>
          </w:p>
        </w:tc>
        <w:tc>
          <w:tcPr>
            <w:tcW w:w="87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333333"/>
                <w:sz w:val="32"/>
                <w:szCs w:val="32"/>
              </w:rPr>
            </w:pPr>
          </w:p>
        </w:tc>
        <w:tc>
          <w:tcPr>
            <w:tcW w:w="8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12</w:t>
            </w:r>
          </w:p>
        </w:tc>
        <w:tc>
          <w:tcPr>
            <w:tcW w:w="12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12</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333333"/>
                <w:sz w:val="32"/>
                <w:szCs w:val="32"/>
              </w:rPr>
            </w:pP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5</w:t>
            </w:r>
          </w:p>
        </w:tc>
        <w:tc>
          <w:tcPr>
            <w:tcW w:w="80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eastAsia="zh-CN"/>
              </w:rPr>
              <w:t>1</w:t>
            </w:r>
          </w:p>
        </w:tc>
        <w:tc>
          <w:tcPr>
            <w:tcW w:w="1128"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01" w:hRule="atLeast"/>
        </w:trPr>
        <w:tc>
          <w:tcPr>
            <w:tcW w:w="22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rPr>
              <w:t>中国共产党</w:t>
            </w:r>
            <w:r>
              <w:rPr>
                <w:rFonts w:hint="eastAsia" w:ascii="仿宋_GB2312" w:hAnsi="仿宋_GB2312" w:eastAsia="仿宋_GB2312" w:cs="仿宋_GB2312"/>
                <w:color w:val="333333"/>
                <w:sz w:val="32"/>
                <w:szCs w:val="32"/>
                <w:lang w:val="en-US" w:eastAsia="zh-CN"/>
              </w:rPr>
              <w:t>鹿寨县委员会机构编制委员会办公室</w:t>
            </w:r>
          </w:p>
        </w:tc>
        <w:tc>
          <w:tcPr>
            <w:tcW w:w="8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行政单位</w:t>
            </w:r>
          </w:p>
        </w:tc>
        <w:tc>
          <w:tcPr>
            <w:tcW w:w="8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6</w:t>
            </w:r>
          </w:p>
        </w:tc>
        <w:tc>
          <w:tcPr>
            <w:tcW w:w="12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6</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333333"/>
                <w:sz w:val="32"/>
                <w:szCs w:val="32"/>
              </w:rPr>
            </w:pP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5</w:t>
            </w:r>
          </w:p>
        </w:tc>
        <w:tc>
          <w:tcPr>
            <w:tcW w:w="80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w:t>
            </w:r>
          </w:p>
        </w:tc>
        <w:tc>
          <w:tcPr>
            <w:tcW w:w="1128"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333333"/>
                <w:sz w:val="32"/>
                <w:szCs w:val="32"/>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56" w:hRule="atLeast"/>
        </w:trPr>
        <w:tc>
          <w:tcPr>
            <w:tcW w:w="226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鹿寨县事业单位登记中心</w:t>
            </w:r>
          </w:p>
        </w:tc>
        <w:tc>
          <w:tcPr>
            <w:tcW w:w="8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参公单位</w:t>
            </w:r>
          </w:p>
        </w:tc>
        <w:tc>
          <w:tcPr>
            <w:tcW w:w="8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6</w:t>
            </w:r>
          </w:p>
        </w:tc>
        <w:tc>
          <w:tcPr>
            <w:tcW w:w="12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val="en-US" w:eastAsia="zh-CN"/>
              </w:rPr>
              <w:t>6</w:t>
            </w:r>
          </w:p>
        </w:tc>
        <w:tc>
          <w:tcPr>
            <w:tcW w:w="93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333333"/>
                <w:sz w:val="32"/>
                <w:szCs w:val="32"/>
              </w:rPr>
            </w:pP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333333"/>
                <w:sz w:val="32"/>
                <w:szCs w:val="32"/>
              </w:rPr>
            </w:pPr>
          </w:p>
        </w:tc>
        <w:tc>
          <w:tcPr>
            <w:tcW w:w="808"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333333"/>
                <w:sz w:val="32"/>
                <w:szCs w:val="32"/>
              </w:rPr>
            </w:pPr>
          </w:p>
        </w:tc>
        <w:tc>
          <w:tcPr>
            <w:tcW w:w="1128"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333333"/>
                <w:sz w:val="32"/>
                <w:szCs w:val="32"/>
              </w:rPr>
            </w:pPr>
          </w:p>
        </w:tc>
      </w:tr>
    </w:tbl>
    <w:p>
      <w:pPr>
        <w:ind w:firstLine="645"/>
        <w:rPr>
          <w:rFonts w:ascii="仿宋_GB2312" w:eastAsia="仿宋_GB2312"/>
          <w:sz w:val="32"/>
          <w:szCs w:val="32"/>
        </w:rP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val="en-US" w:eastAsia="zh-CN"/>
        </w:rPr>
        <w:t>中共鹿寨县委编办</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firstLine="643" w:firstLineChars="200"/>
        <w:rPr>
          <w:rFonts w:hint="eastAsia" w:ascii="仿宋_GB2312" w:hAnsi="黑体" w:eastAsia="仿宋_GB2312"/>
          <w:b/>
          <w:sz w:val="32"/>
          <w:szCs w:val="32"/>
        </w:rPr>
      </w:pPr>
    </w:p>
    <w:p>
      <w:pPr>
        <w:ind w:firstLine="643" w:firstLineChars="200"/>
        <w:rPr>
          <w:rFonts w:hint="eastAsia" w:ascii="仿宋_GB2312" w:hAnsi="黑体" w:eastAsia="仿宋_GB2312"/>
          <w:b/>
          <w:sz w:val="32"/>
          <w:szCs w:val="32"/>
        </w:rPr>
      </w:pPr>
    </w:p>
    <w:p>
      <w:pPr>
        <w:ind w:firstLine="420" w:firstLineChars="200"/>
      </w:pPr>
    </w:p>
    <w:p/>
    <w:p>
      <w:pPr>
        <w:ind w:firstLine="640"/>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r>
        <w:rPr>
          <w:rFonts w:hint="eastAsia" w:ascii="黑体" w:hAnsi="黑体" w:eastAsia="黑体"/>
          <w:sz w:val="32"/>
          <w:szCs w:val="32"/>
        </w:rPr>
        <w:t>(此部分另附表格，详见附件</w:t>
      </w:r>
      <w:r>
        <w:rPr>
          <w:rFonts w:hint="eastAsia" w:ascii="黑体" w:hAnsi="黑体" w:eastAsia="黑体"/>
          <w:sz w:val="32"/>
          <w:szCs w:val="32"/>
          <w:lang w:val="en-US" w:eastAsia="zh-CN"/>
        </w:rPr>
        <w:t>3</w:t>
      </w:r>
      <w:r>
        <w:rPr>
          <w:rFonts w:hint="eastAsia" w:ascii="黑体" w:hAnsi="黑体" w:eastAsia="黑体"/>
          <w:sz w:val="32"/>
          <w:szCs w:val="32"/>
        </w:rPr>
        <w:t>：</w:t>
      </w:r>
      <w:r>
        <w:rPr>
          <w:rFonts w:hint="eastAsia" w:ascii="仿宋_GB2312" w:eastAsia="仿宋_GB2312"/>
          <w:b/>
          <w:sz w:val="32"/>
          <w:szCs w:val="32"/>
          <w:lang w:val="en-US" w:eastAsia="zh-CN"/>
        </w:rPr>
        <w:t>中共鹿寨县委编办</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年度部门决算公开表)</w:t>
      </w: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val="en-US" w:eastAsia="zh-CN"/>
        </w:rPr>
        <w:t>中共鹿寨县委编办</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309.22</w:t>
      </w:r>
      <w:r>
        <w:rPr>
          <w:rFonts w:hint="eastAsia" w:ascii="仿宋_GB2312" w:eastAsia="仿宋_GB2312" w:cs="仿宋_GB2312"/>
          <w:kern w:val="0"/>
          <w:sz w:val="32"/>
          <w:szCs w:val="32"/>
        </w:rPr>
        <w:t>万元，其中本年收入</w:t>
      </w:r>
      <w:r>
        <w:rPr>
          <w:rFonts w:hint="eastAsia" w:ascii="仿宋_GB2312" w:eastAsia="仿宋_GB2312"/>
          <w:kern w:val="0"/>
          <w:sz w:val="32"/>
          <w:szCs w:val="32"/>
          <w:lang w:val="en-US" w:eastAsia="zh-CN"/>
        </w:rPr>
        <w:t>309.22</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120.08</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63.49</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0" w:firstLineChars="0"/>
        <w:jc w:val="both"/>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lang w:val="en-US" w:eastAsia="zh-CN"/>
        </w:rPr>
        <w:t xml:space="preserve">    </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309.22</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120.08</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63.49</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清理消化本单位2018年底已拨付未列支资金116.75万元。</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309.22</w:t>
      </w:r>
      <w:r>
        <w:rPr>
          <w:rFonts w:hint="eastAsia" w:ascii="仿宋_GB2312" w:eastAsia="仿宋_GB2312" w:cs="仿宋_GB2312"/>
          <w:kern w:val="0"/>
          <w:sz w:val="32"/>
          <w:szCs w:val="32"/>
        </w:rPr>
        <w:t>万元，其中本年支出</w:t>
      </w:r>
      <w:r>
        <w:rPr>
          <w:rFonts w:hint="eastAsia" w:ascii="仿宋_GB2312" w:eastAsia="仿宋_GB2312"/>
          <w:kern w:val="0"/>
          <w:sz w:val="32"/>
          <w:szCs w:val="32"/>
          <w:lang w:val="en-US" w:eastAsia="zh-CN"/>
        </w:rPr>
        <w:t>309.22</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120.08</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63.49</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both"/>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一般公共服务支出（类）</w:t>
      </w:r>
      <w:r>
        <w:rPr>
          <w:rFonts w:hint="eastAsia" w:ascii="仿宋_GB2312" w:eastAsia="仿宋_GB2312"/>
          <w:kern w:val="0"/>
          <w:sz w:val="32"/>
          <w:szCs w:val="32"/>
          <w:lang w:val="en-US" w:eastAsia="zh-CN"/>
        </w:rPr>
        <w:t>248.21</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117.41</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89.76</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清理消化本单位2018年底已拨付未列支资金116.75万元。</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lang w:val="en-US" w:eastAsia="zh-CN"/>
        </w:rPr>
        <w:t>309.22</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120.08</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63.49</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185.79</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123.42</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309.22</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309.22</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（一）</w:t>
      </w:r>
      <w:r>
        <w:rPr>
          <w:rFonts w:hint="eastAsia" w:ascii="仿宋_GB2312" w:eastAsia="仿宋_GB2312" w:cs="仿宋_GB2312"/>
          <w:bCs/>
          <w:kern w:val="0"/>
          <w:sz w:val="32"/>
          <w:szCs w:val="32"/>
        </w:rPr>
        <w:t>一般公共服务（类）财政事务（款）行政运行（项）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123.58</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123.58</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（二）</w:t>
      </w:r>
      <w:r>
        <w:rPr>
          <w:rFonts w:hint="eastAsia" w:ascii="仿宋_GB2312" w:eastAsia="仿宋_GB2312" w:cs="仿宋_GB2312"/>
          <w:bCs/>
          <w:kern w:val="0"/>
          <w:sz w:val="32"/>
          <w:szCs w:val="32"/>
        </w:rPr>
        <w:t>一般公共服务（类）财政事务（款）一般行政管理事务（项）。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124.64</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124.64</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kern w:val="0"/>
          <w:sz w:val="32"/>
          <w:szCs w:val="32"/>
          <w:lang w:eastAsia="zh-CN"/>
        </w:rPr>
        <w:t>（三）</w:t>
      </w:r>
      <w:r>
        <w:rPr>
          <w:rFonts w:hint="eastAsia" w:ascii="仿宋_GB2312" w:eastAsia="仿宋_GB2312" w:cs="仿宋_GB2312"/>
          <w:bCs/>
          <w:kern w:val="0"/>
          <w:sz w:val="32"/>
          <w:szCs w:val="32"/>
        </w:rPr>
        <w:t>社会保障和就业</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类</w:t>
      </w:r>
      <w:r>
        <w:rPr>
          <w:rFonts w:hint="eastAsia" w:ascii="仿宋_GB2312" w:eastAsia="仿宋_GB2312" w:cs="仿宋_GB2312"/>
          <w:bCs/>
          <w:kern w:val="0"/>
          <w:sz w:val="32"/>
          <w:szCs w:val="32"/>
          <w:lang w:eastAsia="zh-CN"/>
        </w:rPr>
        <w:t>）行政事业单位养老（</w:t>
      </w:r>
      <w:r>
        <w:rPr>
          <w:rFonts w:hint="eastAsia" w:ascii="仿宋_GB2312" w:eastAsia="仿宋_GB2312" w:cs="仿宋_GB2312"/>
          <w:bCs/>
          <w:kern w:val="0"/>
          <w:sz w:val="32"/>
          <w:szCs w:val="32"/>
          <w:lang w:val="en-US" w:eastAsia="zh-CN"/>
        </w:rPr>
        <w:t>款</w:t>
      </w:r>
      <w:r>
        <w:rPr>
          <w:rFonts w:hint="eastAsia" w:ascii="仿宋_GB2312" w:eastAsia="仿宋_GB2312" w:cs="仿宋_GB2312"/>
          <w:bCs/>
          <w:kern w:val="0"/>
          <w:sz w:val="32"/>
          <w:szCs w:val="32"/>
          <w:lang w:eastAsia="zh-CN"/>
        </w:rPr>
        <w:t>）行政单位离退休（</w:t>
      </w:r>
      <w:r>
        <w:rPr>
          <w:rFonts w:hint="eastAsia" w:ascii="仿宋_GB2312" w:eastAsia="仿宋_GB2312" w:cs="仿宋_GB2312"/>
          <w:bCs/>
          <w:kern w:val="0"/>
          <w:sz w:val="32"/>
          <w:szCs w:val="32"/>
          <w:lang w:val="en-US" w:eastAsia="zh-CN"/>
        </w:rPr>
        <w:t>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5.47</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5.47</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（四）</w:t>
      </w:r>
      <w:r>
        <w:rPr>
          <w:rFonts w:hint="eastAsia" w:ascii="仿宋_GB2312" w:eastAsia="仿宋_GB2312" w:cs="仿宋_GB2312"/>
          <w:bCs/>
          <w:kern w:val="0"/>
          <w:sz w:val="32"/>
          <w:szCs w:val="32"/>
        </w:rPr>
        <w:t>社会保障和就业</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类</w:t>
      </w:r>
      <w:r>
        <w:rPr>
          <w:rFonts w:hint="eastAsia" w:ascii="仿宋_GB2312" w:eastAsia="仿宋_GB2312" w:cs="仿宋_GB2312"/>
          <w:bCs/>
          <w:kern w:val="0"/>
          <w:sz w:val="32"/>
          <w:szCs w:val="32"/>
          <w:lang w:eastAsia="zh-CN"/>
        </w:rPr>
        <w:t>）行政事业单位养老（</w:t>
      </w:r>
      <w:r>
        <w:rPr>
          <w:rFonts w:hint="eastAsia" w:ascii="仿宋_GB2312" w:eastAsia="仿宋_GB2312" w:cs="仿宋_GB2312"/>
          <w:bCs/>
          <w:kern w:val="0"/>
          <w:sz w:val="32"/>
          <w:szCs w:val="32"/>
          <w:lang w:val="en-US" w:eastAsia="zh-CN"/>
        </w:rPr>
        <w:t>款</w:t>
      </w:r>
      <w:r>
        <w:rPr>
          <w:rFonts w:hint="eastAsia" w:ascii="仿宋_GB2312" w:eastAsia="仿宋_GB2312" w:cs="仿宋_GB2312"/>
          <w:bCs/>
          <w:kern w:val="0"/>
          <w:sz w:val="32"/>
          <w:szCs w:val="32"/>
          <w:lang w:eastAsia="zh-CN"/>
        </w:rPr>
        <w:t>）机关事业单位基本养老保险（</w:t>
      </w:r>
      <w:r>
        <w:rPr>
          <w:rFonts w:hint="eastAsia" w:ascii="仿宋_GB2312" w:eastAsia="仿宋_GB2312" w:cs="仿宋_GB2312"/>
          <w:bCs/>
          <w:kern w:val="0"/>
          <w:sz w:val="32"/>
          <w:szCs w:val="32"/>
          <w:lang w:val="en-US" w:eastAsia="zh-CN"/>
        </w:rPr>
        <w:t>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15.87</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15.87</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（五）</w:t>
      </w:r>
      <w:r>
        <w:rPr>
          <w:rFonts w:hint="eastAsia" w:ascii="仿宋_GB2312" w:eastAsia="仿宋_GB2312" w:cs="仿宋_GB2312"/>
          <w:bCs/>
          <w:kern w:val="0"/>
          <w:sz w:val="32"/>
          <w:szCs w:val="32"/>
        </w:rPr>
        <w:t>社会保障和就业</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类</w:t>
      </w:r>
      <w:r>
        <w:rPr>
          <w:rFonts w:hint="eastAsia" w:ascii="仿宋_GB2312" w:eastAsia="仿宋_GB2312" w:cs="仿宋_GB2312"/>
          <w:bCs/>
          <w:kern w:val="0"/>
          <w:sz w:val="32"/>
          <w:szCs w:val="32"/>
          <w:lang w:eastAsia="zh-CN"/>
        </w:rPr>
        <w:t>）行政事业单位养老（</w:t>
      </w:r>
      <w:r>
        <w:rPr>
          <w:rFonts w:hint="eastAsia" w:ascii="仿宋_GB2312" w:eastAsia="仿宋_GB2312" w:cs="仿宋_GB2312"/>
          <w:bCs/>
          <w:kern w:val="0"/>
          <w:sz w:val="32"/>
          <w:szCs w:val="32"/>
          <w:lang w:val="en-US" w:eastAsia="zh-CN"/>
        </w:rPr>
        <w:t>款</w:t>
      </w:r>
      <w:r>
        <w:rPr>
          <w:rFonts w:hint="eastAsia" w:ascii="仿宋_GB2312" w:eastAsia="仿宋_GB2312" w:cs="仿宋_GB2312"/>
          <w:bCs/>
          <w:kern w:val="0"/>
          <w:sz w:val="32"/>
          <w:szCs w:val="32"/>
          <w:lang w:eastAsia="zh-CN"/>
        </w:rPr>
        <w:t>）机关事业单位职业年金（</w:t>
      </w:r>
      <w:r>
        <w:rPr>
          <w:rFonts w:hint="eastAsia" w:ascii="仿宋_GB2312" w:eastAsia="仿宋_GB2312" w:cs="仿宋_GB2312"/>
          <w:bCs/>
          <w:kern w:val="0"/>
          <w:sz w:val="32"/>
          <w:szCs w:val="32"/>
          <w:lang w:val="en-US" w:eastAsia="zh-CN"/>
        </w:rPr>
        <w:t>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7.58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7.58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（六）</w:t>
      </w:r>
      <w:r>
        <w:rPr>
          <w:rFonts w:hint="eastAsia" w:ascii="仿宋_GB2312" w:eastAsia="仿宋_GB2312" w:cs="仿宋_GB2312"/>
          <w:bCs/>
          <w:kern w:val="0"/>
          <w:sz w:val="32"/>
          <w:szCs w:val="32"/>
        </w:rPr>
        <w:t>卫生健康</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lang w:val="en-US" w:eastAsia="zh-CN"/>
        </w:rPr>
        <w:t>款</w:t>
      </w:r>
      <w:r>
        <w:rPr>
          <w:rFonts w:hint="eastAsia" w:ascii="仿宋_GB2312" w:eastAsia="仿宋_GB2312" w:cs="仿宋_GB2312"/>
          <w:bCs/>
          <w:kern w:val="0"/>
          <w:sz w:val="32"/>
          <w:szCs w:val="32"/>
          <w:lang w:eastAsia="zh-CN"/>
        </w:rPr>
        <w:t>）行政单位医疗（</w:t>
      </w:r>
      <w:r>
        <w:rPr>
          <w:rFonts w:hint="eastAsia" w:ascii="仿宋_GB2312" w:eastAsia="仿宋_GB2312" w:cs="仿宋_GB2312"/>
          <w:bCs/>
          <w:kern w:val="0"/>
          <w:sz w:val="32"/>
          <w:szCs w:val="32"/>
          <w:lang w:val="en-US" w:eastAsia="zh-CN"/>
        </w:rPr>
        <w:t>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7.66</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7.66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val="en-US" w:eastAsia="zh-CN"/>
        </w:rPr>
        <w:t>（七）</w:t>
      </w:r>
      <w:r>
        <w:rPr>
          <w:rFonts w:hint="eastAsia" w:ascii="仿宋_GB2312" w:eastAsia="仿宋_GB2312" w:cs="仿宋_GB2312"/>
          <w:bCs/>
          <w:kern w:val="0"/>
          <w:sz w:val="32"/>
          <w:szCs w:val="32"/>
        </w:rPr>
        <w:t>卫生健康</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lang w:val="en-US" w:eastAsia="zh-CN"/>
        </w:rPr>
        <w:t>款</w:t>
      </w:r>
      <w:r>
        <w:rPr>
          <w:rFonts w:hint="eastAsia" w:ascii="仿宋_GB2312" w:eastAsia="仿宋_GB2312" w:cs="仿宋_GB2312"/>
          <w:bCs/>
          <w:kern w:val="0"/>
          <w:sz w:val="32"/>
          <w:szCs w:val="32"/>
          <w:lang w:eastAsia="zh-CN"/>
        </w:rPr>
        <w:t>）公务员医疗补助（</w:t>
      </w:r>
      <w:r>
        <w:rPr>
          <w:rFonts w:hint="eastAsia" w:ascii="仿宋_GB2312" w:eastAsia="仿宋_GB2312" w:cs="仿宋_GB2312"/>
          <w:bCs/>
          <w:kern w:val="0"/>
          <w:sz w:val="32"/>
          <w:szCs w:val="32"/>
          <w:lang w:val="en-US" w:eastAsia="zh-CN"/>
        </w:rPr>
        <w:t>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3.79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3.79</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（八）</w:t>
      </w:r>
      <w:r>
        <w:rPr>
          <w:rFonts w:hint="eastAsia" w:ascii="仿宋_GB2312" w:eastAsia="仿宋_GB2312" w:cs="仿宋_GB2312"/>
          <w:bCs/>
          <w:kern w:val="0"/>
          <w:sz w:val="32"/>
          <w:szCs w:val="32"/>
        </w:rPr>
        <w:t>住房保障</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类</w:t>
      </w:r>
      <w:r>
        <w:rPr>
          <w:rFonts w:hint="eastAsia" w:ascii="仿宋_GB2312" w:eastAsia="仿宋_GB2312" w:cs="仿宋_GB2312"/>
          <w:bCs/>
          <w:kern w:val="0"/>
          <w:sz w:val="32"/>
          <w:szCs w:val="32"/>
          <w:lang w:eastAsia="zh-CN"/>
        </w:rPr>
        <w:t>）住房改革（</w:t>
      </w:r>
      <w:r>
        <w:rPr>
          <w:rFonts w:hint="eastAsia" w:ascii="仿宋_GB2312" w:eastAsia="仿宋_GB2312" w:cs="仿宋_GB2312"/>
          <w:bCs/>
          <w:kern w:val="0"/>
          <w:sz w:val="32"/>
          <w:szCs w:val="32"/>
          <w:lang w:val="en-US" w:eastAsia="zh-CN"/>
        </w:rPr>
        <w:t>款</w:t>
      </w:r>
      <w:r>
        <w:rPr>
          <w:rFonts w:hint="eastAsia" w:ascii="仿宋_GB2312" w:eastAsia="仿宋_GB2312" w:cs="仿宋_GB2312"/>
          <w:bCs/>
          <w:kern w:val="0"/>
          <w:sz w:val="32"/>
          <w:szCs w:val="32"/>
          <w:lang w:eastAsia="zh-CN"/>
        </w:rPr>
        <w:t>）住房公积金（</w:t>
      </w:r>
      <w:r>
        <w:rPr>
          <w:rFonts w:hint="eastAsia" w:ascii="仿宋_GB2312" w:eastAsia="仿宋_GB2312" w:cs="仿宋_GB2312"/>
          <w:bCs/>
          <w:kern w:val="0"/>
          <w:sz w:val="32"/>
          <w:szCs w:val="32"/>
          <w:lang w:val="en-US" w:eastAsia="zh-CN"/>
        </w:rPr>
        <w:t>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年初预算为</w:t>
      </w:r>
      <w:r>
        <w:rPr>
          <w:rFonts w:hint="eastAsia" w:ascii="仿宋_GB2312" w:eastAsia="仿宋_GB2312" w:cs="仿宋_GB2312"/>
          <w:bCs/>
          <w:kern w:val="0"/>
          <w:sz w:val="32"/>
          <w:szCs w:val="32"/>
          <w:lang w:val="en-US" w:eastAsia="zh-CN"/>
        </w:rPr>
        <w:t>13.78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13.78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ascii="仿宋_GB2312" w:eastAsia="仿宋_GB2312" w:cs="仿宋_GB2312"/>
          <w:bCs/>
          <w:kern w:val="0"/>
          <w:sz w:val="32"/>
          <w:szCs w:val="32"/>
        </w:rPr>
        <w:t>%</w:t>
      </w:r>
      <w:r>
        <w:rPr>
          <w:rFonts w:hint="eastAsia" w:ascii="仿宋_GB2312" w:eastAsia="仿宋_GB2312" w:cs="仿宋_GB2312"/>
          <w:bCs/>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kern w:val="0"/>
          <w:sz w:val="32"/>
          <w:szCs w:val="32"/>
          <w:lang w:val="en-US" w:eastAsia="zh-CN"/>
        </w:rPr>
        <w:t>185.79</w:t>
      </w:r>
      <w:r>
        <w:rPr>
          <w:rFonts w:hint="eastAsia" w:ascii="仿宋_GB2312" w:eastAsia="仿宋_GB2312" w:cs="仿宋_GB2312"/>
          <w:kern w:val="0"/>
          <w:sz w:val="32"/>
          <w:szCs w:val="32"/>
        </w:rPr>
        <w:t>万元，支出具体情况如下：</w:t>
      </w:r>
    </w:p>
    <w:p>
      <w:pPr>
        <w:autoSpaceDE w:val="0"/>
        <w:autoSpaceDN w:val="0"/>
        <w:adjustRightInd w:val="0"/>
        <w:spacing w:line="560" w:lineRule="exact"/>
        <w:ind w:firstLine="640" w:firstLineChars="200"/>
        <w:jc w:val="both"/>
        <w:rPr>
          <w:rFonts w:hint="eastAsia" w:ascii="仿宋_GB2312" w:eastAsia="仿宋_GB2312"/>
          <w:bCs/>
          <w:kern w:val="0"/>
          <w:sz w:val="32"/>
          <w:szCs w:val="32"/>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165.79</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p>
    <w:p>
      <w:pPr>
        <w:autoSpaceDE w:val="0"/>
        <w:autoSpaceDN w:val="0"/>
        <w:adjustRightInd w:val="0"/>
        <w:spacing w:line="560" w:lineRule="exact"/>
        <w:ind w:firstLine="640" w:firstLineChars="200"/>
        <w:jc w:val="both"/>
        <w:rPr>
          <w:rFonts w:hint="default" w:ascii="仿宋_GB2312" w:eastAsia="仿宋_GB2312"/>
          <w:bCs/>
          <w:kern w:val="0"/>
          <w:sz w:val="32"/>
          <w:szCs w:val="32"/>
          <w:lang w:val="en-US" w:eastAsia="zh-CN"/>
        </w:rPr>
      </w:pP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二</w:t>
      </w: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对个人和家庭的补助6.69万元，</w:t>
      </w:r>
      <w:r>
        <w:rPr>
          <w:rFonts w:hint="eastAsia" w:ascii="仿宋_GB2312" w:eastAsia="仿宋_GB2312"/>
          <w:bCs/>
          <w:kern w:val="0"/>
          <w:sz w:val="32"/>
          <w:szCs w:val="32"/>
        </w:rPr>
        <w:t>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p>
    <w:p>
      <w:pPr>
        <w:autoSpaceDE w:val="0"/>
        <w:autoSpaceDN w:val="0"/>
        <w:adjustRightInd w:val="0"/>
        <w:spacing w:line="560" w:lineRule="exact"/>
        <w:ind w:firstLine="640" w:firstLineChars="200"/>
        <w:jc w:val="both"/>
        <w:rPr>
          <w:rFonts w:hint="eastAsia" w:ascii="仿宋_GB2312" w:eastAsia="仿宋_GB2312"/>
          <w:bCs/>
          <w:kern w:val="0"/>
          <w:sz w:val="32"/>
          <w:szCs w:val="32"/>
        </w:rPr>
      </w:pPr>
      <w:r>
        <w:rPr>
          <w:rFonts w:hint="eastAsia" w:ascii="仿宋_GB2312" w:eastAsia="仿宋_GB2312"/>
          <w:bCs/>
          <w:kern w:val="0"/>
          <w:sz w:val="32"/>
          <w:szCs w:val="32"/>
        </w:rPr>
        <w:t>（</w:t>
      </w:r>
      <w:r>
        <w:rPr>
          <w:rFonts w:hint="eastAsia" w:ascii="仿宋_GB2312" w:eastAsia="仿宋_GB2312"/>
          <w:bCs/>
          <w:kern w:val="0"/>
          <w:sz w:val="32"/>
          <w:szCs w:val="32"/>
          <w:lang w:val="en-US" w:eastAsia="zh-CN"/>
        </w:rPr>
        <w:t>三</w:t>
      </w:r>
      <w:r>
        <w:rPr>
          <w:rFonts w:hint="eastAsia" w:ascii="仿宋_GB2312" w:eastAsia="仿宋_GB2312"/>
          <w:bCs/>
          <w:kern w:val="0"/>
          <w:sz w:val="32"/>
          <w:szCs w:val="32"/>
        </w:rPr>
        <w:t>）商品和服务支出</w:t>
      </w:r>
      <w:r>
        <w:rPr>
          <w:rFonts w:hint="eastAsia" w:ascii="仿宋_GB2312" w:eastAsia="仿宋_GB2312"/>
          <w:bCs/>
          <w:kern w:val="0"/>
          <w:sz w:val="32"/>
          <w:szCs w:val="32"/>
          <w:lang w:val="en-US" w:eastAsia="zh-CN"/>
        </w:rPr>
        <w:t>11.13</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四</w:t>
      </w: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资本性支出2.19万元，</w:t>
      </w:r>
      <w:r>
        <w:rPr>
          <w:rFonts w:hint="eastAsia" w:ascii="仿宋_GB2312" w:eastAsia="仿宋_GB2312"/>
          <w:bCs/>
          <w:kern w:val="0"/>
          <w:sz w:val="32"/>
          <w:szCs w:val="32"/>
        </w:rPr>
        <w:t>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both"/>
        <w:rPr>
          <w:rFonts w:hint="eastAsia" w:ascii="仿宋_GB2312" w:eastAsia="仿宋_GB2312" w:cs="仿宋_GB2312"/>
          <w:b w:val="0"/>
          <w:bCs/>
          <w:kern w:val="0"/>
          <w:sz w:val="32"/>
          <w:szCs w:val="32"/>
        </w:rPr>
      </w:pPr>
      <w:r>
        <w:rPr>
          <w:rFonts w:hint="eastAsia" w:ascii="仿宋_GB2312" w:eastAsia="仿宋_GB2312"/>
          <w:b w:val="0"/>
          <w:bCs/>
          <w:sz w:val="32"/>
          <w:szCs w:val="32"/>
          <w:lang w:val="en-US" w:eastAsia="zh-CN"/>
        </w:rPr>
        <w:t>中共鹿寨县委编办</w:t>
      </w:r>
      <w:r>
        <w:rPr>
          <w:rFonts w:hint="eastAsia" w:ascii="仿宋_GB2312" w:eastAsia="仿宋_GB2312" w:cs="仿宋_GB2312"/>
          <w:b w:val="0"/>
          <w:bCs/>
          <w:kern w:val="0"/>
          <w:sz w:val="32"/>
          <w:szCs w:val="32"/>
        </w:rPr>
        <w:t>2</w:t>
      </w:r>
      <w:r>
        <w:rPr>
          <w:rFonts w:ascii="仿宋_GB2312" w:eastAsia="仿宋_GB2312" w:cs="仿宋_GB2312"/>
          <w:b w:val="0"/>
          <w:bCs/>
          <w:kern w:val="0"/>
          <w:sz w:val="32"/>
          <w:szCs w:val="32"/>
        </w:rPr>
        <w:t>02</w:t>
      </w:r>
      <w:r>
        <w:rPr>
          <w:rFonts w:hint="eastAsia" w:ascii="仿宋_GB2312" w:eastAsia="仿宋_GB2312" w:cs="仿宋_GB2312"/>
          <w:b w:val="0"/>
          <w:bCs/>
          <w:kern w:val="0"/>
          <w:sz w:val="32"/>
          <w:szCs w:val="32"/>
          <w:lang w:val="en-US" w:eastAsia="zh-CN"/>
        </w:rPr>
        <w:t>1</w:t>
      </w:r>
      <w:r>
        <w:rPr>
          <w:rFonts w:hint="eastAsia" w:ascii="仿宋_GB2312" w:eastAsia="仿宋_GB2312" w:cs="仿宋_GB2312"/>
          <w:b w:val="0"/>
          <w:bCs/>
          <w:kern w:val="0"/>
          <w:sz w:val="32"/>
          <w:szCs w:val="32"/>
        </w:rPr>
        <w:t>年度没有政府性基金收入，也没有政府性基金安排的支出，故无数据。</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both"/>
        <w:rPr>
          <w:rFonts w:hint="eastAsia" w:ascii="仿宋_GB2312" w:eastAsia="仿宋_GB2312" w:cs="仿宋_GB2312"/>
          <w:b w:val="0"/>
          <w:bCs/>
          <w:kern w:val="0"/>
          <w:sz w:val="32"/>
          <w:szCs w:val="32"/>
        </w:rPr>
      </w:pPr>
      <w:r>
        <w:rPr>
          <w:rFonts w:hint="eastAsia" w:ascii="仿宋_GB2312" w:eastAsia="仿宋_GB2312"/>
          <w:b w:val="0"/>
          <w:bCs/>
          <w:sz w:val="32"/>
          <w:szCs w:val="32"/>
          <w:lang w:val="en-US" w:eastAsia="zh-CN"/>
        </w:rPr>
        <w:t>中共鹿寨县委编办</w:t>
      </w:r>
      <w:r>
        <w:rPr>
          <w:rFonts w:hint="eastAsia" w:ascii="仿宋_GB2312" w:eastAsia="仿宋_GB2312" w:cs="仿宋_GB2312"/>
          <w:b w:val="0"/>
          <w:bCs/>
          <w:kern w:val="0"/>
          <w:sz w:val="32"/>
          <w:szCs w:val="32"/>
        </w:rPr>
        <w:t>2</w:t>
      </w:r>
      <w:r>
        <w:rPr>
          <w:rFonts w:ascii="仿宋_GB2312" w:eastAsia="仿宋_GB2312" w:cs="仿宋_GB2312"/>
          <w:b w:val="0"/>
          <w:bCs/>
          <w:kern w:val="0"/>
          <w:sz w:val="32"/>
          <w:szCs w:val="32"/>
        </w:rPr>
        <w:t>02</w:t>
      </w:r>
      <w:r>
        <w:rPr>
          <w:rFonts w:hint="eastAsia" w:ascii="仿宋_GB2312" w:eastAsia="仿宋_GB2312" w:cs="仿宋_GB2312"/>
          <w:b w:val="0"/>
          <w:bCs/>
          <w:kern w:val="0"/>
          <w:sz w:val="32"/>
          <w:szCs w:val="32"/>
          <w:lang w:val="en-US" w:eastAsia="zh-CN"/>
        </w:rPr>
        <w:t>1</w:t>
      </w:r>
      <w:r>
        <w:rPr>
          <w:rFonts w:hint="eastAsia" w:ascii="仿宋_GB2312" w:eastAsia="仿宋_GB2312" w:cs="仿宋_GB2312"/>
          <w:b w:val="0"/>
          <w:bCs/>
          <w:kern w:val="0"/>
          <w:sz w:val="32"/>
          <w:szCs w:val="32"/>
        </w:rPr>
        <w:t>年度没有</w:t>
      </w:r>
      <w:r>
        <w:rPr>
          <w:rFonts w:hint="eastAsia" w:ascii="仿宋_GB2312" w:eastAsia="仿宋_GB2312"/>
          <w:b w:val="0"/>
          <w:bCs/>
          <w:kern w:val="0"/>
          <w:sz w:val="32"/>
          <w:szCs w:val="32"/>
        </w:rPr>
        <w:t>国有资本经营预算财政拨款</w:t>
      </w:r>
      <w:r>
        <w:rPr>
          <w:rFonts w:hint="eastAsia" w:ascii="仿宋_GB2312" w:eastAsia="仿宋_GB2312" w:cs="仿宋_GB2312"/>
          <w:b w:val="0"/>
          <w:bCs/>
          <w:kern w:val="0"/>
          <w:sz w:val="32"/>
          <w:szCs w:val="32"/>
        </w:rPr>
        <w:t>收入，也没有</w:t>
      </w:r>
      <w:r>
        <w:rPr>
          <w:rFonts w:hint="eastAsia" w:ascii="仿宋_GB2312" w:eastAsia="仿宋_GB2312"/>
          <w:b w:val="0"/>
          <w:bCs/>
          <w:kern w:val="0"/>
          <w:sz w:val="32"/>
          <w:szCs w:val="32"/>
        </w:rPr>
        <w:t>国有资本经营预算财政拨款安排</w:t>
      </w:r>
      <w:r>
        <w:rPr>
          <w:rFonts w:hint="eastAsia" w:ascii="仿宋_GB2312" w:eastAsia="仿宋_GB2312" w:cs="仿宋_GB2312"/>
          <w:b w:val="0"/>
          <w:bCs/>
          <w:kern w:val="0"/>
          <w:sz w:val="32"/>
          <w:szCs w:val="32"/>
        </w:rPr>
        <w:t>的支出，故无数据。</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13.32</w:t>
      </w:r>
      <w:r>
        <w:rPr>
          <w:rFonts w:hint="eastAsia" w:ascii="仿宋_GB2312" w:eastAsia="仿宋_GB2312" w:cs="仿宋_GB2312"/>
          <w:kern w:val="0"/>
          <w:sz w:val="32"/>
          <w:szCs w:val="32"/>
        </w:rPr>
        <w:t>万元，比年初预算数增加（减少）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万元，增长（降低）</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年减少</w:t>
      </w:r>
      <w:r>
        <w:rPr>
          <w:rFonts w:hint="eastAsia" w:ascii="仿宋_GB2312" w:eastAsia="仿宋_GB2312" w:cs="仿宋_GB2312"/>
          <w:kern w:val="0"/>
          <w:sz w:val="32"/>
          <w:szCs w:val="32"/>
          <w:lang w:val="en-US" w:eastAsia="zh-CN"/>
        </w:rPr>
        <w:t>6.45</w:t>
      </w:r>
      <w:r>
        <w:rPr>
          <w:rFonts w:hint="eastAsia" w:ascii="仿宋_GB2312" w:eastAsia="仿宋_GB2312" w:cs="仿宋_GB2312"/>
          <w:kern w:val="0"/>
          <w:sz w:val="32"/>
          <w:szCs w:val="32"/>
        </w:rPr>
        <w:t>万元，降低</w:t>
      </w:r>
      <w:r>
        <w:rPr>
          <w:rFonts w:hint="eastAsia" w:ascii="仿宋_GB2312" w:eastAsia="仿宋_GB2312" w:cs="仿宋_GB2312"/>
          <w:kern w:val="0"/>
          <w:sz w:val="32"/>
          <w:szCs w:val="32"/>
          <w:lang w:val="en-US" w:eastAsia="zh-CN"/>
        </w:rPr>
        <w:t>32.63</w:t>
      </w:r>
      <w:r>
        <w:rPr>
          <w:rFonts w:hint="eastAsia" w:ascii="仿宋_GB2312" w:eastAsia="仿宋_GB2312" w:cs="仿宋_GB2312"/>
          <w:kern w:val="0"/>
          <w:sz w:val="32"/>
          <w:szCs w:val="32"/>
        </w:rPr>
        <w:t>%。主要原因是：办公设施设备购置经费减少、资产运行维护支出减少、落实过紧日子要求压减</w:t>
      </w:r>
      <w:r>
        <w:rPr>
          <w:rFonts w:hint="eastAsia" w:ascii="仿宋_GB2312" w:eastAsia="仿宋_GB2312" w:cs="仿宋_GB2312"/>
          <w:kern w:val="0"/>
          <w:sz w:val="32"/>
          <w:szCs w:val="32"/>
          <w:lang w:val="en-US" w:eastAsia="zh-CN"/>
        </w:rPr>
        <w:t>相关支出</w:t>
      </w:r>
      <w:r>
        <w:rPr>
          <w:rFonts w:hint="eastAsia" w:ascii="仿宋_GB2312" w:eastAsia="仿宋_GB2312" w:cs="仿宋_GB2312"/>
          <w:kern w:val="0"/>
          <w:sz w:val="32"/>
          <w:szCs w:val="32"/>
        </w:rPr>
        <w:t>等</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2.19</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2.19</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both"/>
        <w:rPr>
          <w:rFonts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年12月31日，本部门共有车辆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w:t>
      </w:r>
      <w:r>
        <w:rPr>
          <w:rFonts w:hint="eastAsia" w:ascii="仿宋_GB2312" w:eastAsia="仿宋_GB2312" w:cs="仿宋_GB2312"/>
          <w:kern w:val="0"/>
          <w:sz w:val="32"/>
          <w:szCs w:val="32"/>
          <w:lang w:val="en-US" w:eastAsia="zh-CN"/>
        </w:rPr>
        <w:t>;</w:t>
      </w:r>
      <w:r>
        <w:rPr>
          <w:rFonts w:hint="eastAsia" w:ascii="仿宋_GB2312" w:eastAsia="仿宋_GB2312" w:cs="仿宋_GB2312"/>
          <w:kern w:val="0"/>
          <w:sz w:val="32"/>
          <w:szCs w:val="32"/>
        </w:rPr>
        <w:t>单价50万元以上通用设备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根据财政预算管理要求，我部门组织对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年度一般公共预算项目支出全面开展绩效自评。共涉及资金</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万元，占一般公共预算项目支出总额的</w:t>
      </w:r>
      <w:r>
        <w:rPr>
          <w:rFonts w:hint="eastAsia" w:ascii="仿宋_GB2312" w:eastAsia="仿宋_GB2312" w:cs="仿宋_GB2312"/>
          <w:kern w:val="0"/>
          <w:sz w:val="32"/>
          <w:szCs w:val="32"/>
          <w:lang w:val="en-US" w:eastAsia="zh-CN"/>
        </w:rPr>
        <w:t>39.32</w:t>
      </w:r>
      <w:r>
        <w:rPr>
          <w:rFonts w:hint="eastAsia" w:asci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共组织对“机构编制实名制管理”项目进行了部门评价，涉及一般公共预算支出</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从评价情况来看，</w:t>
      </w:r>
      <w:r>
        <w:rPr>
          <w:rFonts w:hint="eastAsia" w:ascii="仿宋_GB2312" w:eastAsia="仿宋_GB2312" w:cs="仿宋_GB2312"/>
          <w:kern w:val="0"/>
          <w:sz w:val="32"/>
          <w:szCs w:val="32"/>
          <w:lang w:val="en-US" w:eastAsia="zh-CN"/>
        </w:rPr>
        <w:t>资金按时到位</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执行专款专用相关规定，项目综合评价为优秀</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组织对</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个部门（单位）开展整体支出绩效评价试点，涉及一般公共预算支出</w:t>
      </w:r>
      <w:r>
        <w:rPr>
          <w:rFonts w:hint="eastAsia" w:ascii="仿宋_GB2312" w:eastAsia="仿宋_GB2312"/>
          <w:kern w:val="0"/>
          <w:sz w:val="32"/>
          <w:szCs w:val="32"/>
          <w:lang w:val="en-US" w:eastAsia="zh-CN"/>
        </w:rPr>
        <w:t>309.22</w:t>
      </w:r>
      <w:r>
        <w:rPr>
          <w:rFonts w:hint="eastAsia" w:ascii="仿宋_GB2312" w:eastAsia="仿宋_GB2312" w:cs="仿宋_GB2312"/>
          <w:kern w:val="0"/>
          <w:sz w:val="32"/>
          <w:szCs w:val="32"/>
        </w:rPr>
        <w:t>万元。从评价情况来看，</w:t>
      </w:r>
      <w:r>
        <w:rPr>
          <w:rFonts w:hint="eastAsia" w:ascii="仿宋_GB2312" w:eastAsia="仿宋_GB2312" w:cs="仿宋_GB2312"/>
          <w:kern w:val="0"/>
          <w:sz w:val="32"/>
          <w:szCs w:val="32"/>
          <w:lang w:val="en-US" w:eastAsia="zh-CN"/>
        </w:rPr>
        <w:t>相关工作均已按时完成，项目综合评价为优秀</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2.部门决算中项目绩效自评结果。</w:t>
      </w:r>
    </w:p>
    <w:p>
      <w:pPr>
        <w:autoSpaceDE w:val="0"/>
        <w:autoSpaceDN w:val="0"/>
        <w:adjustRightInd w:val="0"/>
        <w:spacing w:line="560" w:lineRule="exact"/>
        <w:ind w:firstLine="640" w:firstLineChars="200"/>
        <w:jc w:val="both"/>
        <w:rPr>
          <w:rFonts w:hint="eastAsia" w:ascii="仿宋_GB2312" w:eastAsia="仿宋_GB2312" w:cs="仿宋_GB2312"/>
          <w:b w:val="0"/>
          <w:bCs/>
          <w:kern w:val="0"/>
          <w:sz w:val="32"/>
          <w:szCs w:val="32"/>
          <w:lang w:eastAsia="zh-CN"/>
        </w:rPr>
      </w:pPr>
      <w:r>
        <w:rPr>
          <w:rFonts w:hint="eastAsia" w:ascii="仿宋_GB2312" w:eastAsia="仿宋_GB2312" w:cs="仿宋_GB2312"/>
          <w:b w:val="0"/>
          <w:bCs/>
          <w:kern w:val="0"/>
          <w:sz w:val="32"/>
          <w:szCs w:val="32"/>
        </w:rPr>
        <w:t>本部门未开展预算绩效管理工作</w:t>
      </w:r>
      <w:r>
        <w:rPr>
          <w:rFonts w:hint="eastAsia" w:ascii="仿宋_GB2312" w:eastAsia="仿宋_GB2312" w:cs="仿宋_GB2312"/>
          <w:b w:val="0"/>
          <w:bCs/>
          <w:kern w:val="0"/>
          <w:sz w:val="32"/>
          <w:szCs w:val="32"/>
          <w:lang w:eastAsia="zh-CN"/>
        </w:rPr>
        <w:t>。</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财政部门当年拨付的资金。</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bookmarkStart w:id="0" w:name="_GoBack"/>
      <w:bookmarkEnd w:id="0"/>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6" w:type="default"/>
      <w:footerReference r:id="rId7" w:type="default"/>
      <w:pgSz w:w="11906" w:h="16838"/>
      <w:pgMar w:top="1440" w:right="1797" w:bottom="1440" w:left="1797"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sz w:val="30"/>
        <w:szCs w:val="30"/>
      </w:rPr>
    </w:pPr>
    <w:r>
      <w:rPr>
        <w:sz w:val="30"/>
        <w:szCs w:val="30"/>
      </w:rPr>
      <w:fldChar w:fldCharType="begin"/>
    </w:r>
    <w:r>
      <w:rPr>
        <w:rStyle w:val="9"/>
        <w:sz w:val="30"/>
        <w:szCs w:val="30"/>
      </w:rPr>
      <w:instrText xml:space="preserve">PAGE  </w:instrText>
    </w:r>
    <w:r>
      <w:rPr>
        <w:sz w:val="30"/>
        <w:szCs w:val="30"/>
      </w:rPr>
      <w:fldChar w:fldCharType="separate"/>
    </w:r>
    <w:r>
      <w:rPr>
        <w:rStyle w:val="9"/>
        <w:sz w:val="30"/>
        <w:szCs w:val="30"/>
      </w:rPr>
      <w:t>- 13 -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sz w:val="30"/>
        <w:szCs w:val="30"/>
      </w:rPr>
    </w:pPr>
    <w:r>
      <w:rPr>
        <w:rStyle w:val="9"/>
        <w:sz w:val="30"/>
        <w:szCs w:val="30"/>
      </w:rPr>
      <w:fldChar w:fldCharType="begin"/>
    </w:r>
    <w:r>
      <w:rPr>
        <w:rStyle w:val="9"/>
        <w:sz w:val="30"/>
        <w:szCs w:val="30"/>
      </w:rPr>
      <w:instrText xml:space="preserve">PAGE  </w:instrText>
    </w:r>
    <w:r>
      <w:rPr>
        <w:rStyle w:val="9"/>
        <w:sz w:val="30"/>
        <w:szCs w:val="30"/>
      </w:rPr>
      <w:fldChar w:fldCharType="separate"/>
    </w:r>
    <w:r>
      <w:rPr>
        <w:rStyle w:val="9"/>
        <w:sz w:val="30"/>
        <w:szCs w:val="30"/>
      </w:rPr>
      <w:t>- 20 -</w:t>
    </w:r>
    <w:r>
      <w:rPr>
        <w:rStyle w:val="9"/>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7C5E52"/>
    <w:multiLevelType w:val="singleLevel"/>
    <w:tmpl w:val="E87C5E5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OWFhYmU1Y2VlMDVmODM0ZGEzMmQ3ZmFiY2MxOTEifQ=="/>
  </w:docVars>
  <w:rsids>
    <w:rsidRoot w:val="4C256E3D"/>
    <w:rsid w:val="00066CA3"/>
    <w:rsid w:val="00095D2F"/>
    <w:rsid w:val="00166F88"/>
    <w:rsid w:val="001749EA"/>
    <w:rsid w:val="002F6F56"/>
    <w:rsid w:val="004E0B03"/>
    <w:rsid w:val="00592850"/>
    <w:rsid w:val="006C1367"/>
    <w:rsid w:val="00715385"/>
    <w:rsid w:val="00975AEA"/>
    <w:rsid w:val="00993471"/>
    <w:rsid w:val="009B0961"/>
    <w:rsid w:val="00B24072"/>
    <w:rsid w:val="00C12DF7"/>
    <w:rsid w:val="00CA33F7"/>
    <w:rsid w:val="00D05814"/>
    <w:rsid w:val="00DE4708"/>
    <w:rsid w:val="00F66C5B"/>
    <w:rsid w:val="0BA30C28"/>
    <w:rsid w:val="0E074DDF"/>
    <w:rsid w:val="10CE7D31"/>
    <w:rsid w:val="110E0AB9"/>
    <w:rsid w:val="124204B5"/>
    <w:rsid w:val="182962AB"/>
    <w:rsid w:val="1862058B"/>
    <w:rsid w:val="19D073EB"/>
    <w:rsid w:val="1ABC0483"/>
    <w:rsid w:val="1CC31F67"/>
    <w:rsid w:val="20300577"/>
    <w:rsid w:val="206A49F3"/>
    <w:rsid w:val="21A33B81"/>
    <w:rsid w:val="227D1FA1"/>
    <w:rsid w:val="24D337DC"/>
    <w:rsid w:val="2569540D"/>
    <w:rsid w:val="25C37C4B"/>
    <w:rsid w:val="26460DBA"/>
    <w:rsid w:val="2B6F74EB"/>
    <w:rsid w:val="2C4219FE"/>
    <w:rsid w:val="30B241A5"/>
    <w:rsid w:val="314D07AA"/>
    <w:rsid w:val="323D7B20"/>
    <w:rsid w:val="33EE6E59"/>
    <w:rsid w:val="34020F86"/>
    <w:rsid w:val="39A63F06"/>
    <w:rsid w:val="3A9F2922"/>
    <w:rsid w:val="3E9D1D76"/>
    <w:rsid w:val="3ED1439F"/>
    <w:rsid w:val="3EFB48DC"/>
    <w:rsid w:val="41CE2D94"/>
    <w:rsid w:val="423C316A"/>
    <w:rsid w:val="48374EDC"/>
    <w:rsid w:val="4B2F6031"/>
    <w:rsid w:val="4C256E3D"/>
    <w:rsid w:val="4C73114A"/>
    <w:rsid w:val="4CB52F0F"/>
    <w:rsid w:val="532F1F9A"/>
    <w:rsid w:val="544814BB"/>
    <w:rsid w:val="5740589C"/>
    <w:rsid w:val="58171939"/>
    <w:rsid w:val="5E5137CA"/>
    <w:rsid w:val="5E995A3E"/>
    <w:rsid w:val="5F23662B"/>
    <w:rsid w:val="62163194"/>
    <w:rsid w:val="624D024D"/>
    <w:rsid w:val="645763BE"/>
    <w:rsid w:val="650E086A"/>
    <w:rsid w:val="68B519F4"/>
    <w:rsid w:val="6BAA0708"/>
    <w:rsid w:val="6C553B06"/>
    <w:rsid w:val="6F595C5F"/>
    <w:rsid w:val="6F9E594F"/>
    <w:rsid w:val="761E21DE"/>
    <w:rsid w:val="76301E2C"/>
    <w:rsid w:val="778D5A8E"/>
    <w:rsid w:val="78813FD1"/>
    <w:rsid w:val="7B6D36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styleId="9">
    <w:name w:val="page number"/>
    <w:basedOn w:val="7"/>
    <w:qFormat/>
    <w:uiPriority w:val="99"/>
    <w:rPr>
      <w:rFonts w:cs="Times New Roman"/>
    </w:rPr>
  </w:style>
  <w:style w:type="character" w:customStyle="1" w:styleId="10">
    <w:name w:val="Balloon Text Char"/>
    <w:basedOn w:val="7"/>
    <w:link w:val="2"/>
    <w:qFormat/>
    <w:locked/>
    <w:uiPriority w:val="99"/>
    <w:rPr>
      <w:rFonts w:cs="Times New Roman"/>
      <w:kern w:val="2"/>
      <w:sz w:val="18"/>
      <w:szCs w:val="18"/>
    </w:rPr>
  </w:style>
  <w:style w:type="character" w:customStyle="1" w:styleId="11">
    <w:name w:val="Footer Char"/>
    <w:basedOn w:val="7"/>
    <w:link w:val="3"/>
    <w:semiHidden/>
    <w:qFormat/>
    <w:locked/>
    <w:uiPriority w:val="99"/>
    <w:rPr>
      <w:rFonts w:cs="Times New Roman"/>
      <w:sz w:val="18"/>
      <w:szCs w:val="18"/>
    </w:rPr>
  </w:style>
  <w:style w:type="character" w:customStyle="1" w:styleId="12">
    <w:name w:val="Header Char"/>
    <w:basedOn w:val="7"/>
    <w:link w:val="4"/>
    <w:semiHidden/>
    <w:qFormat/>
    <w:locked/>
    <w:uiPriority w:val="99"/>
    <w:rPr>
      <w:rFonts w:cs="Times New Roman"/>
      <w:sz w:val="18"/>
      <w:szCs w:val="18"/>
    </w:rPr>
  </w:style>
  <w:style w:type="character" w:customStyle="1" w:styleId="13">
    <w:name w:val="font11"/>
    <w:basedOn w:val="7"/>
    <w:qFormat/>
    <w:uiPriority w:val="99"/>
    <w:rPr>
      <w:rFonts w:ascii="宋体" w:hAnsi="宋体" w:eastAsia="宋体" w:cs="宋体"/>
      <w:color w:val="000000"/>
      <w:sz w:val="22"/>
      <w:szCs w:val="22"/>
      <w:u w:val="none"/>
    </w:rPr>
  </w:style>
  <w:style w:type="character" w:customStyle="1" w:styleId="14">
    <w:name w:val="font01"/>
    <w:basedOn w:val="7"/>
    <w:qFormat/>
    <w:uiPriority w:val="99"/>
    <w:rPr>
      <w:rFonts w:ascii="宋体" w:hAnsi="宋体" w:eastAsia="宋体" w:cs="宋体"/>
      <w:color w:val="000000"/>
      <w:sz w:val="24"/>
      <w:szCs w:val="24"/>
      <w:u w:val="none"/>
    </w:rPr>
  </w:style>
  <w:style w:type="character" w:customStyle="1" w:styleId="15">
    <w:name w:val="font131"/>
    <w:basedOn w:val="7"/>
    <w:qFormat/>
    <w:uiPriority w:val="0"/>
    <w:rPr>
      <w:rFonts w:hint="eastAsia" w:ascii="宋体" w:hAnsi="宋体" w:eastAsia="宋体" w:cs="宋体"/>
      <w:color w:val="000000"/>
      <w:sz w:val="20"/>
      <w:szCs w:val="20"/>
      <w:u w:val="none"/>
    </w:rPr>
  </w:style>
  <w:style w:type="character" w:customStyle="1" w:styleId="16">
    <w:name w:val="font61"/>
    <w:basedOn w:val="7"/>
    <w:qFormat/>
    <w:uiPriority w:val="0"/>
    <w:rPr>
      <w:rFonts w:hint="eastAsia" w:ascii="宋体" w:hAnsi="宋体" w:eastAsia="宋体" w:cs="宋体"/>
      <w:color w:val="000000"/>
      <w:sz w:val="20"/>
      <w:szCs w:val="20"/>
      <w:u w:val="none"/>
    </w:rPr>
  </w:style>
  <w:style w:type="character" w:customStyle="1" w:styleId="17">
    <w:name w:val="font2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14</Pages>
  <Words>5114</Words>
  <Characters>5408</Characters>
  <Lines>0</Lines>
  <Paragraphs>0</Paragraphs>
  <TotalTime>7</TotalTime>
  <ScaleCrop>false</ScaleCrop>
  <LinksUpToDate>false</LinksUpToDate>
  <CharactersWithSpaces>5707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__ Mr Dai</cp:lastModifiedBy>
  <cp:lastPrinted>2021-07-07T01:10:00Z</cp:lastPrinted>
  <dcterms:modified xsi:type="dcterms:W3CDTF">2022-09-20T09:08:31Z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C1F959798E1C4ED39A6EA07446A7F2B4</vt:lpwstr>
  </property>
</Properties>
</file>