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rPr>
      </w:pPr>
    </w:p>
    <w:p>
      <w:pPr>
        <w:rPr>
          <w:rFonts w:ascii="黑体" w:eastAsia="黑体" w:cs="ArialUnicodeMS"/>
          <w:color w:val="auto"/>
          <w:kern w:val="0"/>
          <w:sz w:val="72"/>
          <w:szCs w:val="72"/>
        </w:rPr>
      </w:pPr>
    </w:p>
    <w:p>
      <w:pPr>
        <w:rPr>
          <w:rFonts w:ascii="黑体" w:eastAsia="黑体" w:cs="ArialUnicodeMS"/>
          <w:color w:val="auto"/>
          <w:kern w:val="0"/>
          <w:sz w:val="72"/>
          <w:szCs w:val="72"/>
        </w:rPr>
      </w:pPr>
    </w:p>
    <w:p>
      <w:pPr>
        <w:jc w:val="center"/>
        <w:rPr>
          <w:rFonts w:hint="eastAsia" w:ascii="黑体" w:hAnsi="黑体" w:eastAsia="黑体"/>
          <w:bCs/>
          <w:color w:val="auto"/>
          <w:sz w:val="52"/>
          <w:szCs w:val="52"/>
          <w:lang w:eastAsia="zh-CN"/>
        </w:rPr>
      </w:pPr>
      <w:r>
        <w:rPr>
          <w:rFonts w:hint="eastAsia" w:ascii="黑体" w:eastAsia="黑体" w:cs="ArialUnicodeMS"/>
          <w:color w:val="auto"/>
          <w:kern w:val="0"/>
          <w:sz w:val="52"/>
          <w:szCs w:val="52"/>
          <w:lang w:val="en-US" w:eastAsia="zh-CN"/>
        </w:rPr>
        <w:t>鹿寨县</w:t>
      </w:r>
      <w:r>
        <w:rPr>
          <w:rFonts w:hint="eastAsia" w:ascii="黑体" w:hAnsi="黑体" w:eastAsia="黑体"/>
          <w:bCs/>
          <w:color w:val="auto"/>
          <w:sz w:val="52"/>
          <w:szCs w:val="52"/>
          <w:u w:val="none"/>
          <w:lang w:eastAsia="zh-CN"/>
        </w:rPr>
        <w:t>江口乡</w:t>
      </w:r>
    </w:p>
    <w:p>
      <w:pPr>
        <w:jc w:val="center"/>
        <w:rPr>
          <w:rFonts w:ascii="黑体" w:eastAsia="黑体" w:cs="ArialUnicodeMS"/>
          <w:color w:val="auto"/>
          <w:kern w:val="0"/>
          <w:sz w:val="52"/>
          <w:szCs w:val="52"/>
        </w:rPr>
      </w:pPr>
      <w:r>
        <w:rPr>
          <w:rFonts w:hint="eastAsia" w:ascii="黑体" w:eastAsia="黑体"/>
          <w:color w:val="auto"/>
          <w:kern w:val="0"/>
          <w:sz w:val="52"/>
          <w:szCs w:val="52"/>
          <w:lang w:eastAsia="zh-CN"/>
        </w:rPr>
        <w:t>2021</w:t>
      </w:r>
      <w:r>
        <w:rPr>
          <w:rFonts w:hint="eastAsia" w:ascii="黑体" w:eastAsia="黑体" w:cs="ArialUnicodeMS"/>
          <w:color w:val="auto"/>
          <w:kern w:val="0"/>
          <w:sz w:val="52"/>
          <w:szCs w:val="52"/>
        </w:rPr>
        <w:t>年度部门决算</w:t>
      </w: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jc w:val="center"/>
        <w:rPr>
          <w:rFonts w:ascii="黑体" w:eastAsia="黑体" w:cs="黑体"/>
          <w:color w:val="auto"/>
          <w:kern w:val="0"/>
          <w:sz w:val="44"/>
          <w:szCs w:val="44"/>
        </w:rPr>
      </w:pPr>
    </w:p>
    <w:p>
      <w:pPr>
        <w:ind w:firstLine="646"/>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目    录</w:t>
      </w:r>
    </w:p>
    <w:p>
      <w:pPr>
        <w:ind w:firstLine="645"/>
        <w:rPr>
          <w:rFonts w:ascii="仿宋_GB2312" w:eastAsia="仿宋_GB2312"/>
          <w:b/>
          <w:color w:val="auto"/>
          <w:sz w:val="32"/>
          <w:szCs w:val="32"/>
        </w:rPr>
      </w:pPr>
    </w:p>
    <w:p>
      <w:pPr>
        <w:ind w:firstLine="645"/>
        <w:rPr>
          <w:rFonts w:ascii="仿宋_GB2312" w:eastAsia="仿宋_GB2312"/>
          <w:b/>
          <w:color w:val="auto"/>
          <w:sz w:val="32"/>
          <w:szCs w:val="32"/>
        </w:rPr>
      </w:pPr>
      <w:r>
        <w:rPr>
          <w:rFonts w:hint="eastAsia" w:ascii="仿宋_GB2312" w:eastAsia="仿宋_GB2312"/>
          <w:b/>
          <w:color w:val="auto"/>
          <w:sz w:val="32"/>
          <w:szCs w:val="32"/>
        </w:rPr>
        <w:t>第一部分：</w:t>
      </w:r>
      <w:r>
        <w:rPr>
          <w:rFonts w:hint="eastAsia" w:ascii="仿宋_GB2312" w:hAnsi="黑体" w:eastAsia="仿宋_GB2312"/>
          <w:b/>
          <w:bCs/>
          <w:color w:val="auto"/>
          <w:sz w:val="32"/>
          <w:szCs w:val="32"/>
          <w:u w:val="single"/>
          <w:lang w:eastAsia="zh-CN"/>
        </w:rPr>
        <w:t xml:space="preserve">    江口乡</w:t>
      </w:r>
      <w:r>
        <w:rPr>
          <w:rFonts w:hint="eastAsia" w:ascii="仿宋_GB2312" w:eastAsia="仿宋_GB2312"/>
          <w:b/>
          <w:color w:val="auto"/>
          <w:sz w:val="32"/>
          <w:szCs w:val="32"/>
        </w:rPr>
        <w:t>概况</w:t>
      </w:r>
    </w:p>
    <w:p>
      <w:pPr>
        <w:ind w:firstLine="645"/>
        <w:rPr>
          <w:rFonts w:ascii="仿宋_GB2312" w:eastAsia="仿宋_GB2312"/>
          <w:color w:val="auto"/>
          <w:sz w:val="32"/>
          <w:szCs w:val="32"/>
        </w:rPr>
      </w:pPr>
      <w:r>
        <w:rPr>
          <w:rFonts w:hint="eastAsia" w:ascii="仿宋_GB2312" w:eastAsia="仿宋_GB2312"/>
          <w:color w:val="auto"/>
          <w:sz w:val="32"/>
          <w:szCs w:val="32"/>
        </w:rPr>
        <w:t>一、主要职能</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rPr>
        <w:t>二、部门决算单位构成</w:t>
      </w:r>
    </w:p>
    <w:p>
      <w:pPr>
        <w:ind w:firstLine="645"/>
        <w:rPr>
          <w:rFonts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u w:val="single"/>
          <w:lang w:eastAsia="zh-CN"/>
        </w:rPr>
        <w:t xml:space="preserve">    江口乡</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年部门决算报表</w:t>
      </w:r>
    </w:p>
    <w:p>
      <w:pPr>
        <w:ind w:left="645"/>
        <w:rPr>
          <w:rFonts w:hint="eastAsia" w:ascii="仿宋_GB2312" w:eastAsia="仿宋_GB2312"/>
          <w:color w:val="auto"/>
          <w:sz w:val="32"/>
          <w:szCs w:val="32"/>
        </w:rPr>
      </w:pPr>
      <w:r>
        <w:rPr>
          <w:rFonts w:hint="eastAsia" w:ascii="仿宋_GB2312" w:eastAsia="仿宋_GB2312"/>
          <w:color w:val="auto"/>
          <w:sz w:val="32"/>
          <w:szCs w:val="32"/>
        </w:rPr>
        <w:t>表一：收入支出决算总表</w:t>
      </w:r>
    </w:p>
    <w:p>
      <w:pPr>
        <w:ind w:left="645"/>
        <w:rPr>
          <w:rFonts w:hint="eastAsia" w:ascii="仿宋_GB2312" w:eastAsia="仿宋_GB2312"/>
          <w:color w:val="auto"/>
          <w:sz w:val="32"/>
          <w:szCs w:val="32"/>
        </w:rPr>
      </w:pPr>
      <w:r>
        <w:rPr>
          <w:rFonts w:hint="eastAsia" w:ascii="仿宋_GB2312" w:eastAsia="仿宋_GB2312"/>
          <w:color w:val="auto"/>
          <w:sz w:val="32"/>
          <w:szCs w:val="32"/>
        </w:rPr>
        <w:t>表二：收入决算表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表三：支出决算表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表四：财政拨款收入支出决算总表</w:t>
      </w:r>
    </w:p>
    <w:p>
      <w:pPr>
        <w:ind w:left="645"/>
        <w:rPr>
          <w:rFonts w:hint="eastAsia" w:ascii="仿宋_GB2312" w:eastAsia="仿宋_GB2312"/>
          <w:color w:val="auto"/>
          <w:sz w:val="32"/>
          <w:szCs w:val="32"/>
        </w:rPr>
      </w:pPr>
      <w:r>
        <w:rPr>
          <w:rFonts w:hint="eastAsia" w:ascii="仿宋_GB2312" w:eastAsia="仿宋_GB2312"/>
          <w:color w:val="auto"/>
          <w:sz w:val="32"/>
          <w:szCs w:val="32"/>
        </w:rPr>
        <w:t>表五：一般公共预算财政拨款支出决算表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表七：一般公共预算财政拨款安排的“三公”经费支出决算表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pPr>
        <w:ind w:firstLine="645"/>
        <w:rPr>
          <w:rFonts w:hint="eastAsia" w:ascii="仿宋_GB2312" w:eastAsia="仿宋_GB2312"/>
          <w:color w:val="auto"/>
          <w:sz w:val="32"/>
          <w:szCs w:val="32"/>
        </w:rPr>
      </w:pPr>
      <w:r>
        <w:rPr>
          <w:rFonts w:hint="eastAsia" w:ascii="仿宋_GB2312" w:eastAsia="仿宋_GB2312"/>
          <w:color w:val="auto"/>
          <w:sz w:val="32"/>
          <w:szCs w:val="32"/>
        </w:rPr>
        <w:t>表九：国有资本经营预算</w:t>
      </w:r>
      <w:r>
        <w:rPr>
          <w:rFonts w:hint="eastAsia" w:ascii="仿宋_GB2312" w:hAnsi="黑体" w:eastAsia="仿宋_GB2312"/>
          <w:color w:val="auto"/>
          <w:sz w:val="32"/>
          <w:szCs w:val="32"/>
        </w:rPr>
        <w:t>财政拨款</w:t>
      </w:r>
      <w:r>
        <w:rPr>
          <w:rFonts w:hint="eastAsia" w:ascii="仿宋_GB2312" w:eastAsia="仿宋_GB2312"/>
          <w:color w:val="auto"/>
          <w:sz w:val="32"/>
          <w:szCs w:val="32"/>
        </w:rPr>
        <w:t>收入支出决算表</w:t>
      </w:r>
    </w:p>
    <w:p>
      <w:pPr>
        <w:ind w:firstLine="645"/>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u w:val="single"/>
        </w:rPr>
        <w:t xml:space="preserve">  </w:t>
      </w:r>
      <w:r>
        <w:rPr>
          <w:rFonts w:hint="eastAsia" w:ascii="仿宋_GB2312" w:hAnsi="黑体" w:eastAsia="仿宋_GB2312"/>
          <w:b/>
          <w:bCs/>
          <w:color w:val="auto"/>
          <w:sz w:val="32"/>
          <w:szCs w:val="32"/>
        </w:rPr>
        <w:t>（委、局、办）</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年度部门决算情况说明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ascii="仿宋_GB2312" w:eastAsia="仿宋_GB2312"/>
          <w:color w:val="auto"/>
          <w:kern w:val="0"/>
          <w:sz w:val="32"/>
          <w:szCs w:val="32"/>
          <w:lang w:eastAsia="zh-CN"/>
        </w:rPr>
        <w:t>2021</w:t>
      </w:r>
      <w:r>
        <w:rPr>
          <w:rFonts w:hint="eastAsia" w:ascii="仿宋_GB2312" w:eastAsia="仿宋_GB2312"/>
          <w:color w:val="auto"/>
          <w:kern w:val="0"/>
          <w:sz w:val="32"/>
          <w:szCs w:val="32"/>
        </w:rPr>
        <w:t xml:space="preserve"> </w:t>
      </w:r>
      <w:r>
        <w:rPr>
          <w:rFonts w:hint="eastAsia" w:ascii="仿宋_GB2312" w:eastAsia="仿宋_GB2312" w:cs="仿宋_GB2312"/>
          <w:color w:val="auto"/>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七、其他重要事项情况说明。</w:t>
      </w:r>
    </w:p>
    <w:p>
      <w:pPr>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6"/>
        <w:jc w:val="center"/>
        <w:rPr>
          <w:rFonts w:ascii="仿宋_GB2312" w:eastAsia="仿宋_GB2312"/>
          <w:b/>
          <w:color w:val="auto"/>
          <w:sz w:val="32"/>
          <w:szCs w:val="32"/>
        </w:rPr>
      </w:pPr>
      <w:r>
        <w:rPr>
          <w:rFonts w:hint="eastAsia" w:ascii="仿宋_GB2312" w:eastAsia="仿宋_GB2312" w:cs="仿宋_GB2312"/>
          <w:bCs/>
          <w:color w:val="auto"/>
          <w:kern w:val="0"/>
          <w:sz w:val="32"/>
          <w:szCs w:val="32"/>
        </w:rPr>
        <w:br w:type="page"/>
      </w:r>
      <w:r>
        <w:rPr>
          <w:rFonts w:hint="eastAsia" w:ascii="仿宋_GB2312" w:eastAsia="仿宋_GB2312"/>
          <w:b/>
          <w:color w:val="auto"/>
          <w:sz w:val="32"/>
          <w:szCs w:val="32"/>
        </w:rPr>
        <w:t>第一部分：</w:t>
      </w:r>
      <w:r>
        <w:rPr>
          <w:rFonts w:hint="eastAsia" w:ascii="仿宋_GB2312" w:hAnsi="黑体" w:eastAsia="仿宋_GB2312"/>
          <w:b/>
          <w:bCs/>
          <w:color w:val="auto"/>
          <w:sz w:val="32"/>
          <w:szCs w:val="32"/>
          <w:u w:val="single"/>
          <w:lang w:eastAsia="zh-CN"/>
        </w:rPr>
        <w:t xml:space="preserve">    江口乡</w:t>
      </w:r>
      <w:r>
        <w:rPr>
          <w:rFonts w:hint="eastAsia" w:ascii="仿宋_GB2312" w:eastAsia="仿宋_GB2312"/>
          <w:b/>
          <w:color w:val="auto"/>
          <w:sz w:val="32"/>
          <w:szCs w:val="32"/>
        </w:rPr>
        <w:t>概况</w:t>
      </w:r>
    </w:p>
    <w:p>
      <w:pPr>
        <w:ind w:firstLine="646"/>
        <w:rPr>
          <w:rFonts w:ascii="仿宋_GB2312" w:eastAsia="仿宋_GB2312"/>
          <w:color w:val="auto"/>
          <w:sz w:val="32"/>
          <w:szCs w:val="32"/>
        </w:rPr>
      </w:pPr>
      <w:r>
        <w:rPr>
          <w:rFonts w:hint="eastAsia" w:ascii="仿宋_GB2312" w:eastAsia="仿宋_GB2312"/>
          <w:color w:val="auto"/>
          <w:sz w:val="32"/>
          <w:szCs w:val="32"/>
        </w:rPr>
        <w:t>一、主要职能</w:t>
      </w:r>
    </w:p>
    <w:p>
      <w:pPr>
        <w:ind w:firstLine="645"/>
        <w:rPr>
          <w:rFonts w:hint="eastAsia" w:ascii="仿宋_GB2312" w:eastAsia="仿宋_GB2312"/>
          <w:color w:val="auto"/>
          <w:sz w:val="32"/>
          <w:szCs w:val="32"/>
        </w:rPr>
      </w:pPr>
      <w:r>
        <w:rPr>
          <w:rFonts w:hint="eastAsia" w:ascii="仿宋_GB2312" w:eastAsia="仿宋_GB2312"/>
          <w:color w:val="auto"/>
          <w:sz w:val="32"/>
          <w:szCs w:val="32"/>
          <w:lang w:eastAsia="zh-CN"/>
        </w:rPr>
        <w:t>主要负责工作：</w:t>
      </w:r>
      <w:r>
        <w:rPr>
          <w:rFonts w:hint="eastAsia" w:ascii="仿宋_GB2312" w:hAnsi="宋体" w:eastAsia="仿宋_GB2312" w:cs="宋体"/>
          <w:color w:val="auto"/>
          <w:kern w:val="0"/>
          <w:sz w:val="30"/>
          <w:szCs w:val="30"/>
        </w:rPr>
        <w:t>贯彻执行上级的各项方针政策，加强综合治理，维护社会稳定，妥善处理突发性、群体性事件，调节和处理好各种利益矛盾和纠分，根据乡村社会的需要，组织制定本乡镇产业发展规划，指导产业结构调整，形成地域产业特色。织营造良好的投资环境，包括政策环境、硬件环境、社会环境，加大招商引资力度。指导农村生产，提高农村生产组织化程度，及义务教育，计划生育，积极发展农村卫生事业</w:t>
      </w:r>
      <w:r>
        <w:rPr>
          <w:rFonts w:hint="eastAsia" w:ascii="仿宋_GB2312" w:hAnsi="宋体" w:eastAsia="仿宋_GB2312" w:cs="宋体"/>
          <w:color w:val="auto"/>
          <w:kern w:val="0"/>
          <w:sz w:val="30"/>
          <w:szCs w:val="30"/>
          <w:lang w:eastAsia="zh-CN"/>
        </w:rPr>
        <w:t>。</w:t>
      </w:r>
      <w:r>
        <w:rPr>
          <w:rFonts w:hint="eastAsia" w:ascii="仿宋_GB2312" w:hAnsi="宋体" w:eastAsia="仿宋_GB2312" w:cs="宋体"/>
          <w:color w:val="auto"/>
          <w:kern w:val="0"/>
          <w:sz w:val="30"/>
          <w:szCs w:val="30"/>
        </w:rPr>
        <w:t>加强社会管理。按规定权限管理或协助上级政府部门管理本行政区域内的民政、劳动保障、安全生产、文化、卫生、人口与计划生育、耕地保护、环境保护、村镇规划建设管理等行政工作。搞好公共服务。按规定权限负责或协助上级政府部门抓好农田水利、乡村道路、广播电视、供水、供电等基础设施建设与管理，改善农村生产生活条件。促进稳定和谐。做好农村扶贫开发、五保户供养、农村贫困人口救助工作。积极创造条件，配合上级政府建立并落实与当地经济发展水平相适应的农村社会救助和社会保障体系，推进农村养老保险、新型农村合作医疗、医疗救助、社会救助、失地农民保障等制度。</w:t>
      </w:r>
    </w:p>
    <w:p>
      <w:pPr>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rPr>
        <w:t>二、部门决算单位构成</w:t>
      </w:r>
    </w:p>
    <w:p>
      <w:pPr>
        <w:ind w:firstLine="646"/>
        <w:rPr>
          <w:rFonts w:ascii="仿宋_GB2312" w:eastAsia="仿宋_GB2312"/>
          <w:color w:val="auto"/>
          <w:sz w:val="32"/>
          <w:szCs w:val="32"/>
        </w:rPr>
      </w:pPr>
    </w:p>
    <w:p>
      <w:pPr>
        <w:spacing w:line="560" w:lineRule="exact"/>
        <w:ind w:firstLine="646"/>
        <w:rPr>
          <w:rFonts w:ascii="仿宋_GB2312" w:eastAsia="仿宋_GB2312" w:cs="仿宋_GB2312"/>
          <w:color w:val="auto"/>
          <w:sz w:val="32"/>
          <w:szCs w:val="32"/>
        </w:rPr>
      </w:pPr>
      <w:r>
        <w:rPr>
          <w:rFonts w:hint="eastAsia" w:ascii="仿宋_GB2312" w:eastAsia="仿宋_GB2312" w:cs="仿宋_GB2312"/>
          <w:color w:val="auto"/>
          <w:sz w:val="32"/>
          <w:szCs w:val="32"/>
        </w:rPr>
        <w:t>1.鹿寨县江口乡人民政府</w:t>
      </w:r>
    </w:p>
    <w:p>
      <w:pPr>
        <w:spacing w:line="560" w:lineRule="exact"/>
        <w:ind w:firstLine="646"/>
        <w:rPr>
          <w:rFonts w:ascii="仿宋_GB2312" w:eastAsia="仿宋_GB2312" w:cs="仿宋_GB2312"/>
          <w:color w:val="auto"/>
          <w:sz w:val="32"/>
          <w:szCs w:val="32"/>
        </w:rPr>
      </w:pPr>
      <w:r>
        <w:rPr>
          <w:rFonts w:hint="eastAsia" w:ascii="仿宋_GB2312" w:eastAsia="仿宋_GB2312" w:cs="仿宋_GB2312"/>
          <w:color w:val="auto"/>
          <w:sz w:val="32"/>
          <w:szCs w:val="32"/>
        </w:rPr>
        <w:t>2.鹿寨县江口乡财政所</w:t>
      </w:r>
    </w:p>
    <w:p>
      <w:pPr>
        <w:spacing w:line="560" w:lineRule="exact"/>
        <w:ind w:firstLine="646"/>
        <w:rPr>
          <w:rFonts w:ascii="仿宋_GB2312" w:eastAsia="仿宋_GB2312" w:cs="仿宋_GB2312"/>
          <w:color w:val="auto"/>
          <w:sz w:val="32"/>
          <w:szCs w:val="32"/>
        </w:rPr>
      </w:pPr>
      <w:r>
        <w:rPr>
          <w:rFonts w:hint="eastAsia" w:ascii="仿宋_GB2312" w:eastAsia="仿宋_GB2312" w:cs="仿宋_GB2312"/>
          <w:color w:val="auto"/>
          <w:sz w:val="32"/>
          <w:szCs w:val="32"/>
        </w:rPr>
        <w:t>3.鹿寨县江口乡国土规建环保安监站</w:t>
      </w:r>
    </w:p>
    <w:p>
      <w:pPr>
        <w:spacing w:line="560" w:lineRule="exact"/>
        <w:ind w:firstLine="646"/>
        <w:rPr>
          <w:rFonts w:ascii="仿宋_GB2312" w:eastAsia="仿宋_GB2312" w:cs="仿宋_GB2312"/>
          <w:color w:val="auto"/>
          <w:sz w:val="32"/>
          <w:szCs w:val="32"/>
        </w:rPr>
      </w:pPr>
      <w:r>
        <w:rPr>
          <w:rFonts w:hint="eastAsia" w:ascii="仿宋_GB2312" w:eastAsia="仿宋_GB2312" w:cs="仿宋_GB2312"/>
          <w:color w:val="auto"/>
          <w:sz w:val="32"/>
          <w:szCs w:val="32"/>
        </w:rPr>
        <w:t>4.鹿寨县江口乡卫生和计划生育服务所</w:t>
      </w:r>
    </w:p>
    <w:p>
      <w:pPr>
        <w:spacing w:line="560" w:lineRule="exact"/>
        <w:ind w:firstLine="646"/>
        <w:rPr>
          <w:rFonts w:ascii="仿宋_GB2312" w:eastAsia="仿宋_GB2312" w:cs="仿宋_GB2312"/>
          <w:color w:val="auto"/>
          <w:sz w:val="32"/>
          <w:szCs w:val="32"/>
        </w:rPr>
      </w:pPr>
      <w:r>
        <w:rPr>
          <w:rFonts w:hint="eastAsia" w:ascii="仿宋_GB2312" w:eastAsia="仿宋_GB2312" w:cs="仿宋_GB2312"/>
          <w:color w:val="auto"/>
          <w:sz w:val="32"/>
          <w:szCs w:val="32"/>
        </w:rPr>
        <w:t>5.鹿寨县江口乡社会保障服务中心</w:t>
      </w:r>
    </w:p>
    <w:p>
      <w:pPr>
        <w:spacing w:line="560" w:lineRule="exact"/>
        <w:ind w:firstLine="646"/>
        <w:rPr>
          <w:rFonts w:ascii="仿宋_GB2312" w:eastAsia="仿宋_GB2312" w:cs="仿宋_GB2312"/>
          <w:color w:val="auto"/>
          <w:sz w:val="32"/>
          <w:szCs w:val="32"/>
        </w:rPr>
      </w:pPr>
      <w:r>
        <w:rPr>
          <w:rFonts w:hint="eastAsia" w:ascii="仿宋_GB2312" w:eastAsia="仿宋_GB2312" w:cs="仿宋_GB2312"/>
          <w:color w:val="auto"/>
          <w:sz w:val="32"/>
          <w:szCs w:val="32"/>
        </w:rPr>
        <w:t>6.鹿寨县江口乡林业站</w:t>
      </w:r>
    </w:p>
    <w:p>
      <w:pPr>
        <w:spacing w:line="560" w:lineRule="exact"/>
        <w:ind w:firstLine="646"/>
        <w:rPr>
          <w:rFonts w:ascii="仿宋_GB2312" w:eastAsia="仿宋_GB2312" w:cs="仿宋_GB2312"/>
          <w:color w:val="auto"/>
          <w:sz w:val="32"/>
          <w:szCs w:val="32"/>
        </w:rPr>
      </w:pPr>
      <w:r>
        <w:rPr>
          <w:rFonts w:hint="eastAsia" w:ascii="仿宋_GB2312" w:eastAsia="仿宋_GB2312" w:cs="仿宋_GB2312"/>
          <w:color w:val="auto"/>
          <w:sz w:val="32"/>
          <w:szCs w:val="32"/>
        </w:rPr>
        <w:t>7.鹿寨县江口乡水利站</w:t>
      </w:r>
    </w:p>
    <w:p>
      <w:pPr>
        <w:spacing w:line="560" w:lineRule="exact"/>
        <w:ind w:firstLine="646"/>
        <w:rPr>
          <w:rFonts w:hint="eastAsia" w:ascii="仿宋_GB2312" w:eastAsia="仿宋_GB2312" w:cs="仿宋_GB2312"/>
          <w:color w:val="auto"/>
          <w:sz w:val="32"/>
          <w:szCs w:val="32"/>
        </w:rPr>
      </w:pPr>
      <w:r>
        <w:rPr>
          <w:rFonts w:hint="eastAsia" w:ascii="仿宋_GB2312" w:eastAsia="仿宋_GB2312" w:cs="仿宋_GB2312"/>
          <w:color w:val="auto"/>
          <w:sz w:val="32"/>
          <w:szCs w:val="32"/>
        </w:rPr>
        <w:t>8.鹿寨县江口乡文化体育和广播电视站</w:t>
      </w:r>
    </w:p>
    <w:p>
      <w:pPr>
        <w:spacing w:line="560" w:lineRule="exact"/>
        <w:ind w:firstLine="646"/>
        <w:rPr>
          <w:rFonts w:hint="eastAsia" w:ascii="仿宋_GB2312" w:eastAsia="仿宋_GB2312" w:cs="仿宋_GB2312"/>
          <w:color w:val="auto"/>
          <w:sz w:val="32"/>
          <w:szCs w:val="32"/>
        </w:rPr>
      </w:pPr>
      <w:r>
        <w:rPr>
          <w:rFonts w:hint="eastAsia" w:ascii="仿宋_GB2312" w:eastAsia="仿宋_GB2312" w:cs="仿宋_GB2312"/>
          <w:color w:val="auto"/>
          <w:sz w:val="32"/>
          <w:szCs w:val="32"/>
        </w:rPr>
        <w:t>9.鹿寨县江口乡扶贫开发工作站</w:t>
      </w:r>
    </w:p>
    <w:p>
      <w:pPr>
        <w:spacing w:line="560" w:lineRule="exact"/>
        <w:ind w:firstLine="646"/>
        <w:rPr>
          <w:rFonts w:hint="eastAsia" w:ascii="仿宋_GB2312" w:eastAsia="仿宋_GB2312" w:cs="仿宋_GB2312"/>
          <w:color w:val="auto"/>
          <w:sz w:val="32"/>
          <w:szCs w:val="32"/>
        </w:rPr>
      </w:pPr>
      <w:r>
        <w:rPr>
          <w:rFonts w:hint="eastAsia" w:ascii="仿宋_GB2312" w:eastAsia="仿宋_GB2312" w:cs="仿宋_GB2312"/>
          <w:color w:val="auto"/>
          <w:sz w:val="32"/>
          <w:szCs w:val="32"/>
        </w:rPr>
        <w:t>10.鹿寨县江口乡退役军人服务站</w:t>
      </w:r>
    </w:p>
    <w:p>
      <w:pPr>
        <w:spacing w:line="560" w:lineRule="exact"/>
        <w:ind w:firstLine="646"/>
        <w:rPr>
          <w:rFonts w:hint="eastAsia" w:ascii="仿宋_GB2312" w:hAnsi="仿宋_GB2312" w:eastAsia="仿宋_GB2312" w:cs="仿宋_GB2312"/>
          <w:b w:val="0"/>
          <w:bCs/>
          <w:color w:val="auto"/>
          <w:sz w:val="32"/>
          <w:szCs w:val="32"/>
        </w:rPr>
      </w:pPr>
      <w:r>
        <w:rPr>
          <w:rFonts w:hint="eastAsia" w:ascii="仿宋_GB2312" w:eastAsia="仿宋_GB2312" w:cs="仿宋_GB2312"/>
          <w:color w:val="auto"/>
          <w:sz w:val="32"/>
          <w:szCs w:val="32"/>
          <w:lang w:val="en-US" w:eastAsia="zh-CN"/>
        </w:rPr>
        <w:t>11.</w:t>
      </w:r>
      <w:r>
        <w:rPr>
          <w:rFonts w:hint="eastAsia" w:ascii="仿宋_GB2312" w:hAnsi="仿宋_GB2312" w:eastAsia="仿宋_GB2312" w:cs="仿宋_GB2312"/>
          <w:b w:val="0"/>
          <w:bCs/>
          <w:color w:val="auto"/>
          <w:sz w:val="32"/>
          <w:szCs w:val="32"/>
        </w:rPr>
        <w:t>鹿寨县</w:t>
      </w:r>
      <w:r>
        <w:rPr>
          <w:rFonts w:hint="eastAsia" w:ascii="仿宋_GB2312" w:hAnsi="仿宋_GB2312" w:eastAsia="仿宋_GB2312" w:cs="仿宋_GB2312"/>
          <w:b w:val="0"/>
          <w:bCs/>
          <w:color w:val="auto"/>
          <w:sz w:val="32"/>
          <w:szCs w:val="32"/>
          <w:lang w:eastAsia="zh-CN"/>
        </w:rPr>
        <w:t>江口</w:t>
      </w:r>
      <w:r>
        <w:rPr>
          <w:rFonts w:hint="eastAsia" w:ascii="仿宋_GB2312" w:hAnsi="仿宋_GB2312" w:eastAsia="仿宋_GB2312" w:cs="仿宋_GB2312"/>
          <w:b w:val="0"/>
          <w:bCs/>
          <w:color w:val="auto"/>
          <w:sz w:val="32"/>
          <w:szCs w:val="32"/>
          <w:lang w:val="en-US" w:eastAsia="zh-CN"/>
        </w:rPr>
        <w:t>乡</w:t>
      </w:r>
      <w:r>
        <w:rPr>
          <w:rFonts w:hint="eastAsia" w:ascii="仿宋_GB2312" w:hAnsi="仿宋_GB2312" w:eastAsia="仿宋_GB2312" w:cs="仿宋_GB2312"/>
          <w:b w:val="0"/>
          <w:bCs/>
          <w:color w:val="auto"/>
          <w:sz w:val="32"/>
          <w:szCs w:val="32"/>
        </w:rPr>
        <w:t>水产畜牧兽医站</w:t>
      </w:r>
    </w:p>
    <w:p>
      <w:pPr>
        <w:spacing w:line="560" w:lineRule="exact"/>
        <w:ind w:firstLine="646"/>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12.鹿寨县</w:t>
      </w:r>
      <w:r>
        <w:rPr>
          <w:rFonts w:hint="eastAsia" w:ascii="仿宋_GB2312" w:hAnsi="仿宋_GB2312" w:eastAsia="仿宋_GB2312" w:cs="仿宋_GB2312"/>
          <w:b w:val="0"/>
          <w:bCs/>
          <w:color w:val="auto"/>
          <w:sz w:val="32"/>
          <w:szCs w:val="32"/>
          <w:lang w:eastAsia="zh-CN"/>
        </w:rPr>
        <w:t>江口</w:t>
      </w:r>
      <w:r>
        <w:rPr>
          <w:rFonts w:hint="eastAsia" w:ascii="仿宋_GB2312" w:hAnsi="仿宋_GB2312" w:eastAsia="仿宋_GB2312" w:cs="仿宋_GB2312"/>
          <w:b w:val="0"/>
          <w:bCs/>
          <w:color w:val="auto"/>
          <w:sz w:val="32"/>
          <w:szCs w:val="32"/>
          <w:lang w:val="en-US" w:eastAsia="zh-CN"/>
        </w:rPr>
        <w:t>乡</w:t>
      </w:r>
      <w:r>
        <w:rPr>
          <w:rFonts w:hint="eastAsia" w:ascii="仿宋_GB2312" w:eastAsia="仿宋_GB2312" w:cs="仿宋_GB2312"/>
          <w:color w:val="auto"/>
          <w:sz w:val="32"/>
          <w:szCs w:val="32"/>
          <w:lang w:val="en-US" w:eastAsia="zh-CN"/>
        </w:rPr>
        <w:t>农业机械化技术推广与管理站</w:t>
      </w:r>
    </w:p>
    <w:p>
      <w:pPr>
        <w:spacing w:line="560" w:lineRule="exact"/>
        <w:ind w:firstLine="646"/>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13.鹿寨县</w:t>
      </w:r>
      <w:r>
        <w:rPr>
          <w:rFonts w:hint="eastAsia" w:ascii="仿宋_GB2312" w:hAnsi="仿宋_GB2312" w:eastAsia="仿宋_GB2312" w:cs="仿宋_GB2312"/>
          <w:b w:val="0"/>
          <w:bCs/>
          <w:color w:val="auto"/>
          <w:sz w:val="32"/>
          <w:szCs w:val="32"/>
          <w:lang w:eastAsia="zh-CN"/>
        </w:rPr>
        <w:t>江口</w:t>
      </w:r>
      <w:r>
        <w:rPr>
          <w:rFonts w:hint="eastAsia" w:ascii="仿宋_GB2312" w:hAnsi="仿宋_GB2312" w:eastAsia="仿宋_GB2312" w:cs="仿宋_GB2312"/>
          <w:b w:val="0"/>
          <w:bCs/>
          <w:color w:val="auto"/>
          <w:sz w:val="32"/>
          <w:szCs w:val="32"/>
          <w:lang w:val="en-US" w:eastAsia="zh-CN"/>
        </w:rPr>
        <w:t>乡</w:t>
      </w:r>
      <w:r>
        <w:rPr>
          <w:rFonts w:hint="eastAsia" w:ascii="仿宋_GB2312" w:eastAsia="仿宋_GB2312" w:cs="仿宋_GB2312"/>
          <w:color w:val="auto"/>
          <w:sz w:val="32"/>
          <w:szCs w:val="32"/>
          <w:lang w:val="en-US" w:eastAsia="zh-CN"/>
        </w:rPr>
        <w:t>农业技术推广站</w:t>
      </w:r>
    </w:p>
    <w:p>
      <w:pPr>
        <w:ind w:firstLine="645"/>
        <w:rPr>
          <w:rFonts w:ascii="仿宋_GB2312" w:eastAsia="仿宋_GB2312"/>
          <w:color w:val="auto"/>
          <w:sz w:val="32"/>
          <w:szCs w:val="32"/>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both"/>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both"/>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rFonts w:ascii="仿宋_GB2312" w:eastAsia="仿宋_GB2312"/>
          <w:b/>
          <w:color w:val="auto"/>
          <w:sz w:val="32"/>
          <w:szCs w:val="32"/>
        </w:rPr>
      </w:pPr>
      <w:r>
        <w:rPr>
          <w:rFonts w:hint="eastAsia" w:ascii="仿宋_GB2312" w:eastAsia="仿宋_GB2312"/>
          <w:b/>
          <w:color w:val="auto"/>
          <w:sz w:val="32"/>
          <w:szCs w:val="32"/>
        </w:rPr>
        <w:t>第二部分：</w:t>
      </w:r>
      <w:r>
        <w:rPr>
          <w:rFonts w:hint="eastAsia" w:ascii="仿宋_GB2312" w:hAnsi="黑体" w:eastAsia="仿宋_GB2312"/>
          <w:b/>
          <w:bCs/>
          <w:color w:val="auto"/>
          <w:sz w:val="32"/>
          <w:szCs w:val="32"/>
          <w:u w:val="single"/>
          <w:lang w:eastAsia="zh-CN"/>
        </w:rPr>
        <w:t xml:space="preserve">    江口乡</w:t>
      </w:r>
      <w:r>
        <w:rPr>
          <w:rFonts w:hint="eastAsia" w:ascii="仿宋_GB2312" w:eastAsia="仿宋_GB2312"/>
          <w:b/>
          <w:color w:val="auto"/>
          <w:sz w:val="32"/>
          <w:szCs w:val="32"/>
        </w:rPr>
        <w:t xml:space="preserve"> </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年部门决算报表</w:t>
      </w:r>
    </w:p>
    <w:p>
      <w:pPr>
        <w:ind w:firstLine="640" w:firstLineChars="200"/>
        <w:rPr>
          <w:rFonts w:hint="eastAsia" w:ascii="仿宋_GB2312" w:hAnsi="黑体" w:eastAsia="仿宋_GB2312"/>
          <w:b/>
          <w:color w:val="auto"/>
          <w:sz w:val="32"/>
          <w:szCs w:val="32"/>
        </w:rPr>
      </w:pPr>
      <w:r>
        <w:rPr>
          <w:rFonts w:hint="eastAsia" w:ascii="仿宋_GB2312" w:hAnsi="黑体" w:eastAsia="仿宋_GB2312"/>
          <w:color w:val="auto"/>
          <w:sz w:val="32"/>
          <w:szCs w:val="32"/>
        </w:rPr>
        <w:t>《收入决算表》《支出决算表》《一般公共预算财政拨款支出决算表》、《政府性基金预算财政拨款收入支出决算表》和《</w:t>
      </w:r>
      <w:r>
        <w:rPr>
          <w:rFonts w:hint="eastAsia" w:ascii="仿宋_GB2312" w:eastAsia="仿宋_GB2312"/>
          <w:color w:val="auto"/>
          <w:sz w:val="32"/>
          <w:szCs w:val="32"/>
        </w:rPr>
        <w:t>国有资本经营预算</w:t>
      </w:r>
      <w:r>
        <w:rPr>
          <w:rFonts w:hint="eastAsia" w:ascii="仿宋_GB2312" w:hAnsi="黑体" w:eastAsia="仿宋_GB2312"/>
          <w:color w:val="auto"/>
          <w:sz w:val="32"/>
          <w:szCs w:val="32"/>
        </w:rPr>
        <w:t>财政拨款</w:t>
      </w:r>
      <w:r>
        <w:rPr>
          <w:rFonts w:hint="eastAsia" w:ascii="仿宋_GB2312" w:eastAsia="仿宋_GB2312"/>
          <w:color w:val="auto"/>
          <w:sz w:val="32"/>
          <w:szCs w:val="32"/>
        </w:rPr>
        <w:t>收入支出决算表</w:t>
      </w:r>
      <w:r>
        <w:rPr>
          <w:rFonts w:hint="eastAsia" w:ascii="仿宋_GB2312" w:hAnsi="黑体" w:eastAsia="仿宋_GB2312"/>
          <w:color w:val="auto"/>
          <w:sz w:val="32"/>
          <w:szCs w:val="32"/>
        </w:rPr>
        <w:t>》应当细化公开到支出功能分类项级科目，《一般公共预算财政拨款基本支出决算表》应当细化公开到经济分类款级科目。</w:t>
      </w:r>
      <w:r>
        <w:rPr>
          <w:rFonts w:hint="eastAsia" w:ascii="仿宋_GB2312" w:hAnsi="黑体" w:eastAsia="仿宋_GB2312"/>
          <w:b/>
          <w:color w:val="auto"/>
          <w:sz w:val="32"/>
          <w:szCs w:val="32"/>
        </w:rPr>
        <w:t>没有数据的表格要零报告，列出空表并在表格下方说明“XX（委、局、办）没有XX收入，也没有XX安排的支出，故本表无数据”。</w:t>
      </w:r>
    </w:p>
    <w:p>
      <w:pPr>
        <w:jc w:val="center"/>
        <w:rPr>
          <w:color w:val="auto"/>
        </w:rPr>
      </w:pPr>
    </w:p>
    <w:p>
      <w:pPr>
        <w:rPr>
          <w:color w:val="auto"/>
        </w:rPr>
      </w:pPr>
    </w:p>
    <w:p>
      <w:pPr>
        <w:jc w:val="both"/>
        <w:rPr>
          <w:rFonts w:hint="eastAsia"/>
          <w:color w:val="auto"/>
          <w:sz w:val="22"/>
          <w:szCs w:val="22"/>
        </w:rPr>
      </w:pPr>
      <w:r>
        <w:rPr>
          <w:rFonts w:hint="eastAsia"/>
          <w:color w:val="auto"/>
          <w:sz w:val="22"/>
          <w:szCs w:val="22"/>
        </w:rPr>
        <w:t xml:space="preserve"> </w:t>
      </w:r>
    </w:p>
    <w:p>
      <w:pPr>
        <w:jc w:val="both"/>
        <w:rPr>
          <w:color w:val="auto"/>
          <w:sz w:val="22"/>
          <w:szCs w:val="22"/>
        </w:rPr>
      </w:pPr>
      <w:r>
        <w:rPr>
          <w:rFonts w:hint="eastAsia"/>
          <w:color w:val="auto"/>
          <w:sz w:val="22"/>
          <w:szCs w:val="22"/>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color w:val="auto"/>
          <w:kern w:val="0"/>
          <w:sz w:val="36"/>
          <w:szCs w:val="36"/>
        </w:rPr>
      </w:pPr>
    </w:p>
    <w:p>
      <w:pPr>
        <w:spacing w:line="580" w:lineRule="exact"/>
        <w:rPr>
          <w:rFonts w:ascii="仿宋_GB2312" w:eastAsia="仿宋_GB2312"/>
          <w:b/>
          <w:color w:val="auto"/>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sz w:val="32"/>
          <w:szCs w:val="32"/>
          <w:u w:val="single"/>
        </w:rPr>
        <w:t xml:space="preserve">  </w:t>
      </w:r>
      <w:r>
        <w:rPr>
          <w:rFonts w:hint="eastAsia" w:ascii="仿宋_GB2312" w:hAnsi="黑体" w:eastAsia="仿宋_GB2312"/>
          <w:b/>
          <w:bCs/>
          <w:color w:val="auto"/>
          <w:sz w:val="32"/>
          <w:szCs w:val="32"/>
        </w:rPr>
        <w:t>（委、局、办）</w:t>
      </w:r>
      <w:r>
        <w:rPr>
          <w:rFonts w:hint="eastAsia" w:ascii="仿宋_GB2312" w:eastAsia="仿宋_GB2312"/>
          <w:b/>
          <w:color w:val="auto"/>
          <w:sz w:val="32"/>
          <w:szCs w:val="32"/>
          <w:lang w:eastAsia="zh-CN"/>
        </w:rPr>
        <w:t>2021</w:t>
      </w:r>
      <w:r>
        <w:rPr>
          <w:rFonts w:hint="eastAsia" w:ascii="仿宋_GB2312" w:eastAsia="仿宋_GB2312"/>
          <w:b/>
          <w:color w:val="auto"/>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一、</w:t>
      </w:r>
      <w:r>
        <w:rPr>
          <w:rFonts w:hint="eastAsia" w:ascii="黑体" w:hAnsi="黑体" w:eastAsia="黑体"/>
          <w:color w:val="auto"/>
          <w:kern w:val="0"/>
          <w:sz w:val="32"/>
          <w:szCs w:val="32"/>
          <w:lang w:eastAsia="zh-CN"/>
        </w:rPr>
        <w:t>2021</w:t>
      </w:r>
      <w:r>
        <w:rPr>
          <w:rFonts w:hint="eastAsia" w:ascii="黑体" w:hAnsi="黑体" w:eastAsia="黑体" w:cs="仿宋_GB2312"/>
          <w:color w:val="auto"/>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（一）本部门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年度总收入</w:t>
      </w:r>
      <w:r>
        <w:rPr>
          <w:rFonts w:hint="eastAsia" w:ascii="仿宋_GB2312" w:eastAsia="仿宋_GB2312"/>
          <w:color w:val="auto"/>
          <w:kern w:val="0"/>
          <w:sz w:val="32"/>
          <w:szCs w:val="32"/>
        </w:rPr>
        <w:t>2,874.59</w:t>
      </w:r>
      <w:r>
        <w:rPr>
          <w:rFonts w:hint="eastAsia" w:ascii="仿宋_GB2312" w:eastAsia="仿宋_GB2312" w:cs="仿宋_GB2312"/>
          <w:color w:val="auto"/>
          <w:kern w:val="0"/>
          <w:sz w:val="32"/>
          <w:szCs w:val="32"/>
        </w:rPr>
        <w:t xml:space="preserve">万元，其中本年收入2827.65万元,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95.72</w:t>
      </w:r>
      <w:r>
        <w:rPr>
          <w:rFonts w:hint="eastAsia" w:ascii="仿宋_GB2312" w:hAnsi="黑体" w:eastAsia="仿宋_GB2312" w:cs="仿宋_GB2312"/>
          <w:color w:val="auto"/>
          <w:kern w:val="0"/>
          <w:sz w:val="32"/>
          <w:szCs w:val="32"/>
        </w:rPr>
        <w:t xml:space="preserve"> 万元，</w:t>
      </w:r>
      <w:r>
        <w:rPr>
          <w:rFonts w:hint="eastAsia" w:ascii="仿宋_GB2312" w:hAnsi="黑体" w:eastAsia="仿宋_GB2312" w:cs="仿宋_GB2312"/>
          <w:color w:val="auto"/>
          <w:kern w:val="0"/>
          <w:sz w:val="32"/>
          <w:szCs w:val="32"/>
          <w:lang w:eastAsia="zh-CN"/>
        </w:rPr>
        <w:t>下</w:t>
      </w:r>
      <w:r>
        <w:rPr>
          <w:rFonts w:hint="eastAsia" w:ascii="仿宋_GB2312" w:hAnsi="黑体" w:eastAsia="仿宋_GB2312" w:cs="仿宋_GB2312"/>
          <w:color w:val="auto"/>
          <w:kern w:val="0"/>
          <w:sz w:val="32"/>
          <w:szCs w:val="32"/>
        </w:rPr>
        <w:t>降</w:t>
      </w:r>
      <w:r>
        <w:rPr>
          <w:rFonts w:hint="eastAsia" w:ascii="仿宋_GB2312" w:hAnsi="黑体" w:eastAsia="仿宋_GB2312" w:cs="仿宋_GB2312"/>
          <w:color w:val="auto"/>
          <w:kern w:val="0"/>
          <w:sz w:val="32"/>
          <w:szCs w:val="32"/>
          <w:lang w:val="en-US" w:eastAsia="zh-CN"/>
        </w:rPr>
        <w:t>3.27</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lang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.一般公共预算财政拨款收入</w:t>
      </w:r>
      <w:r>
        <w:rPr>
          <w:rFonts w:hint="eastAsia" w:ascii="仿宋_GB2312" w:eastAsia="仿宋_GB2312"/>
          <w:color w:val="auto"/>
          <w:kern w:val="0"/>
          <w:sz w:val="32"/>
          <w:szCs w:val="32"/>
        </w:rPr>
        <w:t>2820.81</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3.10</w:t>
      </w:r>
      <w:r>
        <w:rPr>
          <w:rFonts w:hint="eastAsia" w:ascii="仿宋_GB2312" w:hAnsi="黑体" w:eastAsia="仿宋_GB2312" w:cs="仿宋_GB2312"/>
          <w:color w:val="auto"/>
          <w:kern w:val="0"/>
          <w:sz w:val="32"/>
          <w:szCs w:val="32"/>
        </w:rPr>
        <w:t xml:space="preserve"> 万元，下降</w:t>
      </w:r>
      <w:r>
        <w:rPr>
          <w:rFonts w:hint="eastAsia" w:ascii="仿宋_GB2312" w:hAnsi="黑体" w:eastAsia="仿宋_GB2312" w:cs="仿宋_GB2312"/>
          <w:color w:val="auto"/>
          <w:kern w:val="0"/>
          <w:sz w:val="32"/>
          <w:szCs w:val="32"/>
          <w:lang w:val="en-US" w:eastAsia="zh-CN"/>
        </w:rPr>
        <w:t>0.11</w:t>
      </w:r>
      <w:r>
        <w:rPr>
          <w:rFonts w:hint="eastAsia" w:ascii="仿宋_GB2312" w:hAnsi="黑体" w:eastAsia="仿宋_GB2312" w:cs="仿宋_GB2312"/>
          <w:color w:val="auto"/>
          <w:kern w:val="0"/>
          <w:sz w:val="32"/>
          <w:szCs w:val="32"/>
        </w:rPr>
        <w:t xml:space="preserve"> %，主要原因是</w:t>
      </w:r>
      <w:r>
        <w:rPr>
          <w:rFonts w:hint="eastAsia" w:ascii="仿宋_GB2312" w:hAnsi="黑体" w:eastAsia="仿宋_GB2312" w:cs="仿宋_GB2312"/>
          <w:color w:val="auto"/>
          <w:kern w:val="0"/>
          <w:sz w:val="32"/>
          <w:szCs w:val="32"/>
          <w:lang w:eastAsia="zh-CN"/>
        </w:rPr>
        <w:t>：社保基数调减，预算经费减少。</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2.政府性基金预算财政拨款收入</w:t>
      </w:r>
      <w:r>
        <w:rPr>
          <w:rFonts w:hint="eastAsia" w:ascii="仿宋_GB2312" w:eastAsia="仿宋_GB2312"/>
          <w:color w:val="auto"/>
          <w:kern w:val="0"/>
          <w:sz w:val="32"/>
          <w:szCs w:val="32"/>
          <w:lang w:val="en-US" w:eastAsia="zh-CN"/>
        </w:rPr>
        <w:t>6.85</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92.60</w:t>
      </w:r>
      <w:r>
        <w:rPr>
          <w:rFonts w:hint="eastAsia" w:ascii="仿宋_GB2312" w:hAnsi="黑体" w:eastAsia="仿宋_GB2312" w:cs="仿宋_GB2312"/>
          <w:color w:val="auto"/>
          <w:kern w:val="0"/>
          <w:sz w:val="32"/>
          <w:szCs w:val="32"/>
        </w:rPr>
        <w:t xml:space="preserve"> 万元，下降</w:t>
      </w:r>
      <w:r>
        <w:rPr>
          <w:rFonts w:hint="eastAsia" w:ascii="仿宋_GB2312" w:hAnsi="黑体" w:eastAsia="仿宋_GB2312" w:cs="仿宋_GB2312"/>
          <w:color w:val="auto"/>
          <w:kern w:val="0"/>
          <w:sz w:val="32"/>
          <w:szCs w:val="32"/>
          <w:lang w:val="en-US" w:eastAsia="zh-CN"/>
        </w:rPr>
        <w:t>93.10</w:t>
      </w:r>
      <w:r>
        <w:rPr>
          <w:rFonts w:hint="eastAsia" w:ascii="仿宋_GB2312" w:hAnsi="黑体" w:eastAsia="仿宋_GB2312" w:cs="仿宋_GB2312"/>
          <w:color w:val="auto"/>
          <w:kern w:val="0"/>
          <w:sz w:val="32"/>
          <w:szCs w:val="32"/>
        </w:rPr>
        <w:t xml:space="preserve"> %，主要原因是</w:t>
      </w:r>
      <w:r>
        <w:rPr>
          <w:rFonts w:hint="eastAsia" w:ascii="仿宋_GB2312" w:hAnsi="黑体" w:eastAsia="仿宋_GB2312" w:cs="仿宋_GB2312"/>
          <w:color w:val="auto"/>
          <w:kern w:val="0"/>
          <w:sz w:val="32"/>
          <w:szCs w:val="32"/>
          <w:lang w:eastAsia="zh-CN"/>
        </w:rPr>
        <w:t>：工程预算压减，项目支出减少。</w:t>
      </w:r>
    </w:p>
    <w:p>
      <w:pPr>
        <w:autoSpaceDE w:val="0"/>
        <w:autoSpaceDN w:val="0"/>
        <w:adjustRightInd w:val="0"/>
        <w:spacing w:line="560" w:lineRule="exact"/>
        <w:ind w:firstLine="627" w:firstLineChars="196"/>
        <w:jc w:val="left"/>
        <w:rPr>
          <w:rFonts w:hint="eastAsia" w:ascii="仿宋_GB2312" w:hAnsi="黑体" w:eastAsia="仿宋_GB2312" w:cs="仿宋_GB2312"/>
          <w:color w:val="auto"/>
          <w:kern w:val="0"/>
          <w:sz w:val="32"/>
          <w:szCs w:val="32"/>
          <w:lang w:eastAsia="zh-CN"/>
        </w:rPr>
      </w:pPr>
      <w:r>
        <w:rPr>
          <w:rFonts w:hint="eastAsia" w:ascii="仿宋_GB2312" w:eastAsia="仿宋_GB2312"/>
          <w:bCs/>
          <w:color w:val="auto"/>
          <w:kern w:val="0"/>
          <w:sz w:val="32"/>
          <w:szCs w:val="32"/>
        </w:rPr>
        <w:t>3</w:t>
      </w:r>
      <w:r>
        <w:rPr>
          <w:rFonts w:hint="eastAsia" w:ascii="仿宋_GB2312" w:eastAsia="仿宋_GB2312" w:cs="仿宋_GB2312"/>
          <w:color w:val="auto"/>
          <w:kern w:val="0"/>
          <w:sz w:val="32"/>
          <w:szCs w:val="32"/>
        </w:rPr>
        <w:t>.国有资本经营预算财政拨款收入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万元，为财政当年拨付的资金。</w:t>
      </w:r>
      <w:r>
        <w:rPr>
          <w:rFonts w:hint="eastAsia" w:ascii="仿宋_GB2312" w:hAnsi="黑体" w:eastAsia="仿宋_GB2312" w:cs="仿宋_GB2312"/>
          <w:color w:val="auto"/>
          <w:kern w:val="0"/>
          <w:sz w:val="32"/>
          <w:szCs w:val="32"/>
          <w:lang w:eastAsia="zh-CN"/>
        </w:rPr>
        <w:t>与2020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一致。</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4.事业收入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万元，为事业单位开展业务活动取得的收入。</w:t>
      </w:r>
      <w:r>
        <w:rPr>
          <w:rFonts w:hint="eastAsia" w:ascii="仿宋_GB2312" w:hAnsi="黑体" w:eastAsia="仿宋_GB2312" w:cs="仿宋_GB2312"/>
          <w:color w:val="auto"/>
          <w:kern w:val="0"/>
          <w:sz w:val="32"/>
          <w:szCs w:val="32"/>
          <w:lang w:eastAsia="zh-CN"/>
        </w:rPr>
        <w:t>与2020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一致。</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bCs/>
          <w:color w:val="auto"/>
          <w:kern w:val="0"/>
          <w:sz w:val="32"/>
          <w:szCs w:val="32"/>
        </w:rPr>
        <w:t>5</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w:t>
      </w:r>
      <w:r>
        <w:rPr>
          <w:rFonts w:hint="eastAsia" w:ascii="仿宋_GB2312" w:eastAsia="仿宋_GB2312" w:cs="仿宋_GB2312"/>
          <w:color w:val="auto"/>
          <w:kern w:val="0"/>
          <w:sz w:val="32"/>
          <w:szCs w:val="32"/>
          <w:lang w:eastAsia="zh-CN"/>
        </w:rPr>
        <w:t>元</w:t>
      </w:r>
      <w:r>
        <w:rPr>
          <w:rFonts w:hint="eastAsia" w:ascii="仿宋_GB2312" w:eastAsia="仿宋_GB2312" w:cs="仿宋_GB2312"/>
          <w:color w:val="auto"/>
          <w:kern w:val="0"/>
          <w:sz w:val="32"/>
          <w:szCs w:val="32"/>
        </w:rPr>
        <w:t>，为事业单位在业务活动之外开展非独立核算经营活动取得的收入。</w:t>
      </w:r>
      <w:r>
        <w:rPr>
          <w:rFonts w:hint="eastAsia" w:ascii="仿宋_GB2312" w:hAnsi="黑体" w:eastAsia="仿宋_GB2312" w:cs="仿宋_GB2312"/>
          <w:color w:val="auto"/>
          <w:kern w:val="0"/>
          <w:sz w:val="32"/>
          <w:szCs w:val="32"/>
          <w:lang w:eastAsia="zh-CN"/>
        </w:rPr>
        <w:t>与2020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一致。</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rPr>
        <w:t>6</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w:t>
      </w:r>
      <w:r>
        <w:rPr>
          <w:rFonts w:hint="eastAsia" w:ascii="仿宋_GB2312" w:eastAsia="仿宋_GB2312" w:cs="仿宋_GB2312"/>
          <w:color w:val="auto"/>
          <w:kern w:val="0"/>
          <w:sz w:val="32"/>
          <w:szCs w:val="32"/>
          <w:lang w:eastAsia="zh-CN"/>
        </w:rPr>
        <w:t>部门</w:t>
      </w:r>
      <w:r>
        <w:rPr>
          <w:rFonts w:hint="eastAsia" w:ascii="仿宋_GB2312" w:eastAsia="仿宋_GB2312" w:cs="仿宋_GB2312"/>
          <w:color w:val="auto"/>
          <w:kern w:val="0"/>
          <w:sz w:val="32"/>
          <w:szCs w:val="32"/>
        </w:rPr>
        <w:t>单位在</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p>
    <w:p>
      <w:pPr>
        <w:autoSpaceDE w:val="0"/>
        <w:autoSpaceDN w:val="0"/>
        <w:adjustRightInd w:val="0"/>
        <w:spacing w:line="560" w:lineRule="exact"/>
        <w:jc w:val="left"/>
        <w:rPr>
          <w:rFonts w:hint="eastAsia" w:ascii="仿宋_GB2312" w:eastAsia="仿宋_GB2312" w:cs="仿宋_GB2312"/>
          <w:color w:val="auto"/>
          <w:kern w:val="0"/>
          <w:sz w:val="32"/>
          <w:szCs w:val="32"/>
          <w:lang w:eastAsia="zh-CN"/>
        </w:rPr>
      </w:pP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之外取得的收入。</w:t>
      </w:r>
      <w:r>
        <w:rPr>
          <w:rFonts w:hint="eastAsia" w:ascii="仿宋_GB2312" w:hAnsi="黑体" w:eastAsia="仿宋_GB2312" w:cs="仿宋_GB2312"/>
          <w:color w:val="auto"/>
          <w:kern w:val="0"/>
          <w:sz w:val="32"/>
          <w:szCs w:val="32"/>
          <w:lang w:eastAsia="zh-CN"/>
        </w:rPr>
        <w:t>与2020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一致。</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bCs/>
          <w:color w:val="auto"/>
          <w:kern w:val="0"/>
          <w:sz w:val="32"/>
          <w:szCs w:val="32"/>
        </w:rPr>
        <w:t>7</w:t>
      </w:r>
      <w:r>
        <w:rPr>
          <w:rFonts w:hint="eastAsia" w:ascii="仿宋_GB2312" w:eastAsia="仿宋_GB2312" w:cs="仿宋_GB2312"/>
          <w:color w:val="auto"/>
          <w:kern w:val="0"/>
          <w:sz w:val="32"/>
          <w:szCs w:val="32"/>
        </w:rPr>
        <w:t>.使用非财政拨款结余</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万元，主要是所属事业单位在当年的</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财政拨款收入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事业收入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经营收入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及</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其他收入</w:t>
      </w:r>
      <w:r>
        <w:rPr>
          <w:rFonts w:hint="eastAsia" w:ascii="仿宋_GB2312" w:eastAsia="仿宋_GB2312"/>
          <w:color w:val="auto"/>
          <w:kern w:val="0"/>
          <w:sz w:val="32"/>
          <w:szCs w:val="32"/>
        </w:rPr>
        <w:t>”</w:t>
      </w:r>
      <w:r>
        <w:rPr>
          <w:rFonts w:hint="eastAsia" w:ascii="仿宋_GB2312" w:eastAsia="仿宋_GB2312" w:cs="仿宋_GB2312"/>
          <w:color w:val="auto"/>
          <w:kern w:val="0"/>
          <w:sz w:val="32"/>
          <w:szCs w:val="32"/>
        </w:rPr>
        <w:t>不能保证其支出的情况下，使用以前年度积累的非财政拨款结余弥补本年度收支缺口的资金。</w:t>
      </w:r>
      <w:r>
        <w:rPr>
          <w:rFonts w:hint="eastAsia" w:ascii="仿宋_GB2312" w:hAnsi="黑体" w:eastAsia="仿宋_GB2312" w:cs="仿宋_GB2312"/>
          <w:color w:val="auto"/>
          <w:kern w:val="0"/>
          <w:sz w:val="32"/>
          <w:szCs w:val="32"/>
          <w:lang w:eastAsia="zh-CN"/>
        </w:rPr>
        <w:t>与2020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一致。</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lang w:eastAsia="zh-CN"/>
        </w:rPr>
      </w:pPr>
      <w:r>
        <w:rPr>
          <w:rFonts w:hint="eastAsia" w:ascii="仿宋_GB2312" w:eastAsia="仿宋_GB2312"/>
          <w:bCs/>
          <w:color w:val="auto"/>
          <w:kern w:val="0"/>
          <w:sz w:val="32"/>
          <w:szCs w:val="32"/>
        </w:rPr>
        <w:t>8</w:t>
      </w:r>
      <w:r>
        <w:rPr>
          <w:rFonts w:hint="eastAsia" w:ascii="仿宋_GB2312" w:eastAsia="仿宋_GB2312" w:cs="仿宋_GB2312"/>
          <w:color w:val="auto"/>
          <w:kern w:val="0"/>
          <w:sz w:val="32"/>
          <w:szCs w:val="32"/>
        </w:rPr>
        <w:t>.上年结转和结余</w:t>
      </w:r>
      <w:r>
        <w:rPr>
          <w:rFonts w:hint="eastAsia" w:ascii="仿宋_GB2312" w:eastAsia="仿宋_GB2312"/>
          <w:color w:val="auto"/>
          <w:kern w:val="0"/>
          <w:sz w:val="32"/>
          <w:szCs w:val="32"/>
          <w:lang w:val="en-US" w:eastAsia="zh-CN"/>
        </w:rPr>
        <w:t>46.94</w:t>
      </w:r>
      <w:r>
        <w:rPr>
          <w:rFonts w:hint="eastAsia" w:ascii="仿宋_GB2312" w:eastAsia="仿宋_GB2312" w:cs="仿宋_GB2312"/>
          <w:color w:val="auto"/>
          <w:kern w:val="0"/>
          <w:sz w:val="32"/>
          <w:szCs w:val="32"/>
        </w:rPr>
        <w:t>万元，为以前年度支出预算因客观条件变化未执行完毕、结转到本年度按有关规定继续使用的资金。</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46.88</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782.33</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：年末工程款支出结转结余。</w:t>
      </w:r>
    </w:p>
    <w:p>
      <w:pPr>
        <w:autoSpaceDE w:val="0"/>
        <w:autoSpaceDN w:val="0"/>
        <w:adjustRightInd w:val="0"/>
        <w:spacing w:line="56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年度总支出</w:t>
      </w:r>
      <w:r>
        <w:rPr>
          <w:rFonts w:hint="eastAsia" w:ascii="仿宋_GB2312" w:eastAsia="仿宋_GB2312"/>
          <w:color w:val="auto"/>
          <w:kern w:val="0"/>
          <w:sz w:val="32"/>
          <w:szCs w:val="32"/>
        </w:rPr>
        <w:t>2,874.59</w:t>
      </w:r>
      <w:r>
        <w:rPr>
          <w:rFonts w:hint="eastAsia" w:ascii="仿宋_GB2312" w:eastAsia="仿宋_GB2312" w:cs="仿宋_GB2312"/>
          <w:color w:val="auto"/>
          <w:kern w:val="0"/>
          <w:sz w:val="32"/>
          <w:szCs w:val="32"/>
        </w:rPr>
        <w:t>万元，其中本年支出</w:t>
      </w:r>
      <w:r>
        <w:rPr>
          <w:rFonts w:hint="eastAsia" w:ascii="仿宋_GB2312" w:eastAsia="仿宋_GB2312"/>
          <w:color w:val="auto"/>
          <w:kern w:val="0"/>
          <w:sz w:val="32"/>
          <w:szCs w:val="32"/>
        </w:rPr>
        <w:t>2,874.59</w:t>
      </w:r>
      <w:r>
        <w:rPr>
          <w:rFonts w:hint="eastAsia" w:ascii="仿宋_GB2312" w:eastAsia="仿宋_GB2312" w:cs="仿宋_GB2312"/>
          <w:color w:val="auto"/>
          <w:kern w:val="0"/>
          <w:sz w:val="32"/>
          <w:szCs w:val="32"/>
        </w:rPr>
        <w:t xml:space="preserve">万元, </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48.78</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下</w:t>
      </w:r>
      <w:r>
        <w:rPr>
          <w:rFonts w:hint="eastAsia" w:ascii="仿宋_GB2312" w:hAnsi="黑体" w:eastAsia="仿宋_GB2312" w:cs="仿宋_GB2312"/>
          <w:color w:val="auto"/>
          <w:kern w:val="0"/>
          <w:sz w:val="32"/>
          <w:szCs w:val="32"/>
        </w:rPr>
        <w:t>降</w:t>
      </w:r>
      <w:r>
        <w:rPr>
          <w:rFonts w:hint="eastAsia" w:ascii="仿宋_GB2312" w:hAnsi="黑体" w:eastAsia="仿宋_GB2312" w:cs="仿宋_GB2312"/>
          <w:color w:val="auto"/>
          <w:kern w:val="0"/>
          <w:sz w:val="32"/>
          <w:szCs w:val="32"/>
          <w:lang w:val="en-US" w:eastAsia="zh-CN"/>
        </w:rPr>
        <w:t>1.67</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支出具体情况如下：</w:t>
      </w:r>
    </w:p>
    <w:p>
      <w:pPr>
        <w:autoSpaceDE w:val="0"/>
        <w:autoSpaceDN w:val="0"/>
        <w:adjustRightInd w:val="0"/>
        <w:spacing w:line="560" w:lineRule="exact"/>
        <w:ind w:firstLine="627" w:firstLineChars="196"/>
        <w:jc w:val="left"/>
        <w:rPr>
          <w:rFonts w:hint="default" w:ascii="仿宋_GB2312" w:hAnsi="黑体" w:eastAsia="仿宋_GB2312" w:cs="仿宋_GB2312"/>
          <w:color w:val="auto"/>
          <w:kern w:val="0"/>
          <w:sz w:val="32"/>
          <w:szCs w:val="32"/>
          <w:lang w:val="en-US" w:eastAsia="zh-CN"/>
        </w:rPr>
      </w:pPr>
      <w:r>
        <w:rPr>
          <w:rFonts w:hint="eastAsia" w:ascii="仿宋_GB2312" w:eastAsia="仿宋_GB2312"/>
          <w:bCs/>
          <w:color w:val="auto"/>
          <w:kern w:val="0"/>
          <w:sz w:val="32"/>
          <w:szCs w:val="32"/>
        </w:rPr>
        <w:t>1</w:t>
      </w:r>
      <w:r>
        <w:rPr>
          <w:rFonts w:hint="eastAsia" w:ascii="仿宋_GB2312" w:eastAsia="仿宋_GB2312" w:cs="仿宋_GB2312"/>
          <w:color w:val="auto"/>
          <w:kern w:val="0"/>
          <w:sz w:val="32"/>
          <w:szCs w:val="32"/>
        </w:rPr>
        <w:t>.一般公共服务支出（类）</w:t>
      </w:r>
      <w:r>
        <w:rPr>
          <w:rFonts w:hint="eastAsia" w:ascii="仿宋_GB2312" w:eastAsia="仿宋_GB2312"/>
          <w:color w:val="auto"/>
          <w:kern w:val="0"/>
          <w:sz w:val="32"/>
          <w:szCs w:val="32"/>
        </w:rPr>
        <w:t>642.79</w:t>
      </w:r>
      <w:r>
        <w:rPr>
          <w:rFonts w:hint="eastAsia" w:ascii="仿宋_GB2312" w:eastAsia="仿宋_GB2312" w:cs="仿宋_GB2312"/>
          <w:color w:val="auto"/>
          <w:kern w:val="0"/>
          <w:sz w:val="32"/>
          <w:szCs w:val="32"/>
        </w:rPr>
        <w:t>万元：主要用于人大事务</w:t>
      </w:r>
      <w:r>
        <w:rPr>
          <w:rFonts w:hint="eastAsia" w:ascii="仿宋_GB2312" w:eastAsia="仿宋_GB2312" w:cs="仿宋_GB2312"/>
          <w:color w:val="auto"/>
          <w:kern w:val="0"/>
          <w:sz w:val="32"/>
          <w:szCs w:val="32"/>
          <w:lang w:eastAsia="zh-CN"/>
        </w:rPr>
        <w:t>支出、政府办公厅（室）及相关机构事务支出、统计信息事务支出、财政事务支出、群众团体事务支出、党委办公厅（室）及相关机构事务支出、组织事务支出、市场监督管理事务支出。</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年度决算数增加减少</w:t>
      </w:r>
      <w:r>
        <w:rPr>
          <w:rFonts w:hint="eastAsia" w:ascii="仿宋_GB2312" w:hAnsi="黑体" w:eastAsia="仿宋_GB2312" w:cs="仿宋_GB2312"/>
          <w:color w:val="auto"/>
          <w:kern w:val="0"/>
          <w:sz w:val="32"/>
          <w:szCs w:val="32"/>
          <w:lang w:val="en-US" w:eastAsia="zh-CN"/>
        </w:rPr>
        <w:t>6.43</w:t>
      </w:r>
      <w:r>
        <w:rPr>
          <w:rFonts w:hint="eastAsia" w:ascii="仿宋_GB2312" w:hAnsi="黑体" w:eastAsia="仿宋_GB2312" w:cs="仿宋_GB2312"/>
          <w:color w:val="auto"/>
          <w:kern w:val="0"/>
          <w:sz w:val="32"/>
          <w:szCs w:val="32"/>
        </w:rPr>
        <w:t>万元，下降</w:t>
      </w:r>
      <w:r>
        <w:rPr>
          <w:rFonts w:hint="eastAsia" w:ascii="仿宋_GB2312" w:hAnsi="黑体" w:eastAsia="仿宋_GB2312" w:cs="仿宋_GB2312"/>
          <w:color w:val="auto"/>
          <w:kern w:val="0"/>
          <w:sz w:val="32"/>
          <w:szCs w:val="32"/>
          <w:lang w:val="en-US" w:eastAsia="zh-CN"/>
        </w:rPr>
        <w:t>0.99</w:t>
      </w:r>
      <w:r>
        <w:rPr>
          <w:rFonts w:hint="eastAsia" w:ascii="仿宋_GB2312" w:hAnsi="黑体" w:eastAsia="仿宋_GB2312" w:cs="仿宋_GB2312"/>
          <w:color w:val="auto"/>
          <w:kern w:val="0"/>
          <w:sz w:val="32"/>
          <w:szCs w:val="32"/>
        </w:rPr>
        <w:t>%，主要原因是</w:t>
      </w:r>
      <w:r>
        <w:rPr>
          <w:rFonts w:hint="eastAsia" w:ascii="仿宋_GB2312" w:hAnsi="黑体" w:eastAsia="仿宋_GB2312" w:cs="仿宋_GB2312"/>
          <w:color w:val="auto"/>
          <w:kern w:val="0"/>
          <w:sz w:val="32"/>
          <w:szCs w:val="32"/>
          <w:lang w:eastAsia="zh-CN"/>
        </w:rPr>
        <w:t>：</w:t>
      </w:r>
      <w:r>
        <w:rPr>
          <w:rFonts w:hint="eastAsia" w:ascii="仿宋_GB2312" w:eastAsia="仿宋_GB2312" w:cs="仿宋_GB2312"/>
          <w:color w:val="auto"/>
          <w:kern w:val="0"/>
          <w:sz w:val="32"/>
          <w:szCs w:val="32"/>
        </w:rPr>
        <w:t>人大事务</w:t>
      </w:r>
      <w:r>
        <w:rPr>
          <w:rFonts w:hint="eastAsia" w:ascii="仿宋_GB2312" w:eastAsia="仿宋_GB2312" w:cs="仿宋_GB2312"/>
          <w:color w:val="auto"/>
          <w:kern w:val="0"/>
          <w:sz w:val="32"/>
          <w:szCs w:val="32"/>
          <w:lang w:eastAsia="zh-CN"/>
        </w:rPr>
        <w:t>支出减少</w:t>
      </w:r>
      <w:r>
        <w:rPr>
          <w:rFonts w:hint="eastAsia" w:ascii="仿宋_GB2312" w:eastAsia="仿宋_GB2312" w:cs="仿宋_GB2312"/>
          <w:color w:val="auto"/>
          <w:kern w:val="0"/>
          <w:sz w:val="32"/>
          <w:szCs w:val="32"/>
          <w:lang w:val="en-US" w:eastAsia="zh-CN"/>
        </w:rPr>
        <w:t>6.82万元、组织事务支出减少39.64万元。</w:t>
      </w:r>
    </w:p>
    <w:p>
      <w:pPr>
        <w:autoSpaceDE w:val="0"/>
        <w:autoSpaceDN w:val="0"/>
        <w:adjustRightInd w:val="0"/>
        <w:spacing w:line="560" w:lineRule="exact"/>
        <w:jc w:val="left"/>
        <w:rPr>
          <w:rFonts w:hint="eastAsia" w:ascii="仿宋_GB2312" w:hAnsi="黑体" w:eastAsia="仿宋_GB2312" w:cs="仿宋_GB2312"/>
          <w:color w:val="auto"/>
          <w:kern w:val="0"/>
          <w:sz w:val="32"/>
          <w:szCs w:val="32"/>
          <w:lang w:eastAsia="zh-CN"/>
        </w:rPr>
      </w:pPr>
      <w:r>
        <w:rPr>
          <w:rFonts w:hint="eastAsia" w:ascii="仿宋_GB2312" w:eastAsia="仿宋_GB2312"/>
          <w:bCs/>
          <w:color w:val="auto"/>
          <w:kern w:val="0"/>
          <w:sz w:val="32"/>
          <w:szCs w:val="32"/>
        </w:rPr>
        <w:t>4</w:t>
      </w:r>
      <w:r>
        <w:rPr>
          <w:rFonts w:hint="eastAsia" w:ascii="仿宋_GB2312" w:eastAsia="仿宋_GB2312" w:cs="仿宋_GB2312"/>
          <w:color w:val="auto"/>
          <w:kern w:val="0"/>
          <w:sz w:val="32"/>
          <w:szCs w:val="32"/>
        </w:rPr>
        <w:t>.结余分配</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万元，为事业单位按规定提取的职工福利基金、事业基金和缴纳的所得税等。</w:t>
      </w:r>
      <w:r>
        <w:rPr>
          <w:rFonts w:hint="eastAsia" w:ascii="仿宋_GB2312" w:hAnsi="黑体" w:eastAsia="仿宋_GB2312" w:cs="仿宋_GB2312"/>
          <w:color w:val="auto"/>
          <w:kern w:val="0"/>
          <w:sz w:val="32"/>
          <w:szCs w:val="32"/>
          <w:lang w:eastAsia="zh-CN"/>
        </w:rPr>
        <w:t>与2020</w:t>
      </w:r>
      <w:r>
        <w:rPr>
          <w:rFonts w:hint="eastAsia" w:ascii="仿宋_GB2312" w:hAnsi="黑体" w:eastAsia="仿宋_GB2312" w:cs="仿宋_GB2312"/>
          <w:color w:val="auto"/>
          <w:kern w:val="0"/>
          <w:sz w:val="32"/>
          <w:szCs w:val="32"/>
        </w:rPr>
        <w:t>年度决算数</w:t>
      </w:r>
      <w:r>
        <w:rPr>
          <w:rFonts w:hint="eastAsia" w:ascii="仿宋_GB2312" w:hAnsi="黑体" w:eastAsia="仿宋_GB2312" w:cs="仿宋_GB2312"/>
          <w:color w:val="auto"/>
          <w:kern w:val="0"/>
          <w:sz w:val="32"/>
          <w:szCs w:val="32"/>
          <w:lang w:eastAsia="zh-CN"/>
        </w:rPr>
        <w:t>一致。</w:t>
      </w:r>
      <w:r>
        <w:rPr>
          <w:rFonts w:hint="eastAsia" w:ascii="仿宋_GB2312" w:eastAsia="仿宋_GB2312"/>
          <w:bCs/>
          <w:color w:val="auto"/>
          <w:kern w:val="0"/>
          <w:sz w:val="32"/>
          <w:szCs w:val="32"/>
        </w:rPr>
        <w:t>5</w:t>
      </w:r>
      <w:r>
        <w:rPr>
          <w:rFonts w:hint="eastAsia" w:ascii="仿宋_GB2312" w:eastAsia="仿宋_GB2312" w:cs="仿宋_GB2312"/>
          <w:color w:val="auto"/>
          <w:kern w:val="0"/>
          <w:sz w:val="32"/>
          <w:szCs w:val="32"/>
        </w:rPr>
        <w:t>.年末结转和结余</w:t>
      </w:r>
      <w:r>
        <w:rPr>
          <w:rFonts w:hint="eastAsia" w:ascii="仿宋_GB2312" w:eastAsia="仿宋_GB2312"/>
          <w:color w:val="auto"/>
          <w:kern w:val="0"/>
          <w:sz w:val="32"/>
          <w:szCs w:val="32"/>
          <w:highlight w:val="none"/>
          <w:lang w:val="en-US" w:eastAsia="zh-CN"/>
        </w:rPr>
        <w:t>0</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33.52</w:t>
      </w:r>
      <w:r>
        <w:rPr>
          <w:rFonts w:hint="eastAsia" w:ascii="仿宋_GB2312" w:hAnsi="黑体" w:eastAsia="仿宋_GB2312" w:cs="仿宋_GB2312"/>
          <w:color w:val="auto"/>
          <w:kern w:val="0"/>
          <w:sz w:val="32"/>
          <w:szCs w:val="32"/>
        </w:rPr>
        <w:t>万元，增下降</w:t>
      </w:r>
      <w:r>
        <w:rPr>
          <w:rFonts w:hint="eastAsia" w:ascii="仿宋_GB2312" w:hAnsi="黑体" w:eastAsia="仿宋_GB2312" w:cs="仿宋_GB2312"/>
          <w:color w:val="auto"/>
          <w:kern w:val="0"/>
          <w:sz w:val="32"/>
          <w:szCs w:val="32"/>
          <w:lang w:val="en-US" w:eastAsia="zh-CN"/>
        </w:rPr>
        <w:t>100</w:t>
      </w:r>
      <w:r>
        <w:rPr>
          <w:rFonts w:hint="eastAsia" w:ascii="仿宋_GB2312" w:hAnsi="黑体" w:eastAsia="仿宋_GB2312" w:cs="仿宋_GB2312"/>
          <w:color w:val="auto"/>
          <w:kern w:val="0"/>
          <w:sz w:val="32"/>
          <w:szCs w:val="32"/>
        </w:rPr>
        <w:t xml:space="preserve"> %，主要原因是</w:t>
      </w:r>
      <w:r>
        <w:rPr>
          <w:rFonts w:hint="eastAsia" w:ascii="仿宋_GB2312" w:hAnsi="黑体" w:eastAsia="仿宋_GB2312" w:cs="仿宋_GB2312"/>
          <w:color w:val="auto"/>
          <w:kern w:val="0"/>
          <w:sz w:val="32"/>
          <w:szCs w:val="32"/>
          <w:lang w:eastAsia="zh-CN"/>
        </w:rPr>
        <w:t>：合理安排本年度财政资金。</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w:t>
      </w:r>
      <w:r>
        <w:rPr>
          <w:rFonts w:hint="eastAsia" w:ascii="黑体" w:hAnsi="黑体" w:eastAsia="黑体"/>
          <w:color w:val="auto"/>
          <w:kern w:val="0"/>
          <w:sz w:val="32"/>
          <w:szCs w:val="32"/>
          <w:lang w:eastAsia="zh-CN"/>
        </w:rPr>
        <w:t>2021</w:t>
      </w:r>
      <w:r>
        <w:rPr>
          <w:rFonts w:hint="eastAsia" w:ascii="黑体" w:hAnsi="黑体" w:eastAsia="黑体"/>
          <w:color w:val="auto"/>
          <w:kern w:val="0"/>
          <w:sz w:val="32"/>
          <w:szCs w:val="32"/>
        </w:rPr>
        <w:t xml:space="preserve"> </w:t>
      </w:r>
      <w:r>
        <w:rPr>
          <w:rFonts w:hint="eastAsia" w:ascii="黑体" w:hAnsi="黑体" w:eastAsia="黑体" w:cs="仿宋_GB2312"/>
          <w:color w:val="auto"/>
          <w:kern w:val="0"/>
          <w:sz w:val="32"/>
          <w:szCs w:val="32"/>
        </w:rPr>
        <w:t>年度</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公共预算财政拨款支出</w:t>
      </w:r>
      <w:r>
        <w:rPr>
          <w:rFonts w:hint="eastAsia" w:ascii="仿宋_GB2312" w:eastAsia="仿宋_GB2312"/>
          <w:color w:val="auto"/>
          <w:kern w:val="0"/>
          <w:sz w:val="32"/>
          <w:szCs w:val="32"/>
        </w:rPr>
        <w:t>2874.59</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年度决算数减少</w:t>
      </w:r>
      <w:r>
        <w:rPr>
          <w:rFonts w:hint="eastAsia" w:ascii="仿宋_GB2312" w:hAnsi="黑体" w:eastAsia="仿宋_GB2312" w:cs="仿宋_GB2312"/>
          <w:color w:val="auto"/>
          <w:kern w:val="0"/>
          <w:sz w:val="32"/>
          <w:szCs w:val="32"/>
          <w:lang w:val="en-US" w:eastAsia="zh-CN"/>
        </w:rPr>
        <w:t>48.78</w:t>
      </w:r>
      <w:r>
        <w:rPr>
          <w:rFonts w:hint="eastAsia" w:ascii="仿宋_GB2312" w:hAnsi="黑体" w:eastAsia="仿宋_GB2312" w:cs="仿宋_GB2312"/>
          <w:color w:val="auto"/>
          <w:kern w:val="0"/>
          <w:sz w:val="32"/>
          <w:szCs w:val="32"/>
        </w:rPr>
        <w:t>万元，</w:t>
      </w:r>
      <w:r>
        <w:rPr>
          <w:rFonts w:hint="eastAsia" w:ascii="仿宋_GB2312" w:hAnsi="黑体" w:eastAsia="仿宋_GB2312" w:cs="仿宋_GB2312"/>
          <w:color w:val="auto"/>
          <w:kern w:val="0"/>
          <w:sz w:val="32"/>
          <w:szCs w:val="32"/>
          <w:lang w:eastAsia="zh-CN"/>
        </w:rPr>
        <w:t>下</w:t>
      </w:r>
      <w:r>
        <w:rPr>
          <w:rFonts w:hint="eastAsia" w:ascii="仿宋_GB2312" w:hAnsi="黑体" w:eastAsia="仿宋_GB2312" w:cs="仿宋_GB2312"/>
          <w:color w:val="auto"/>
          <w:kern w:val="0"/>
          <w:sz w:val="32"/>
          <w:szCs w:val="32"/>
        </w:rPr>
        <w:t>降</w:t>
      </w:r>
      <w:r>
        <w:rPr>
          <w:rFonts w:hint="eastAsia" w:ascii="仿宋_GB2312" w:hAnsi="黑体" w:eastAsia="仿宋_GB2312" w:cs="仿宋_GB2312"/>
          <w:color w:val="auto"/>
          <w:kern w:val="0"/>
          <w:sz w:val="32"/>
          <w:szCs w:val="32"/>
          <w:lang w:val="en-US" w:eastAsia="zh-CN"/>
        </w:rPr>
        <w:t>1.67</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其中：基本支出</w:t>
      </w:r>
      <w:r>
        <w:rPr>
          <w:rFonts w:hint="eastAsia" w:ascii="仿宋_GB2312" w:eastAsia="仿宋_GB2312"/>
          <w:color w:val="auto"/>
          <w:kern w:val="0"/>
          <w:sz w:val="32"/>
          <w:szCs w:val="32"/>
        </w:rPr>
        <w:t>2237.58</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rPr>
        <w:t>637.01</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color w:val="auto"/>
          <w:kern w:val="0"/>
          <w:sz w:val="32"/>
          <w:szCs w:val="32"/>
          <w:lang w:eastAsia="zh-CN"/>
        </w:rPr>
      </w:pPr>
      <w:r>
        <w:rPr>
          <w:rFonts w:hint="eastAsia" w:ascii="仿宋_GB2312" w:eastAsia="仿宋_GB2312" w:cs="仿宋_GB2312"/>
          <w:color w:val="auto"/>
          <w:kern w:val="0"/>
          <w:sz w:val="32"/>
          <w:szCs w:val="32"/>
        </w:rPr>
        <w:t>本部门</w:t>
      </w:r>
      <w:r>
        <w:rPr>
          <w:rFonts w:hint="eastAsia" w:ascii="仿宋_GB2312" w:hAnsi="黑体" w:eastAsia="仿宋_GB2312"/>
          <w:color w:val="auto"/>
          <w:kern w:val="0"/>
          <w:sz w:val="32"/>
          <w:szCs w:val="32"/>
          <w:lang w:eastAsia="zh-CN"/>
        </w:rPr>
        <w:t>2021</w:t>
      </w:r>
      <w:r>
        <w:rPr>
          <w:rFonts w:hint="eastAsia" w:ascii="仿宋_GB2312" w:hAnsi="黑体" w:eastAsia="仿宋_GB2312" w:cs="仿宋_GB2312"/>
          <w:color w:val="auto"/>
          <w:kern w:val="0"/>
          <w:sz w:val="32"/>
          <w:szCs w:val="32"/>
        </w:rPr>
        <w:t>年度</w:t>
      </w:r>
      <w:r>
        <w:rPr>
          <w:rFonts w:hint="eastAsia" w:ascii="仿宋_GB2312" w:hAnsi="黑体" w:eastAsia="仿宋_GB2312"/>
          <w:color w:val="auto"/>
          <w:sz w:val="32"/>
          <w:szCs w:val="32"/>
        </w:rPr>
        <w:t>一般</w:t>
      </w:r>
      <w:r>
        <w:rPr>
          <w:rFonts w:hint="eastAsia" w:ascii="仿宋_GB2312" w:hAnsi="黑体" w:eastAsia="仿宋_GB2312" w:cs="仿宋_GB2312"/>
          <w:color w:val="auto"/>
          <w:kern w:val="0"/>
          <w:sz w:val="32"/>
          <w:szCs w:val="32"/>
        </w:rPr>
        <w:t>公共预算财政拨款支出年初预算为</w:t>
      </w:r>
      <w:r>
        <w:rPr>
          <w:rFonts w:hint="eastAsia" w:ascii="仿宋_GB2312" w:hAnsi="黑体" w:eastAsia="仿宋_GB2312" w:cs="仿宋_GB2312"/>
          <w:color w:val="auto"/>
          <w:kern w:val="0"/>
          <w:sz w:val="32"/>
          <w:szCs w:val="32"/>
          <w:lang w:val="en-US" w:eastAsia="zh-CN"/>
        </w:rPr>
        <w:t>1590.36</w:t>
      </w:r>
      <w:r>
        <w:rPr>
          <w:rFonts w:hint="eastAsia" w:ascii="仿宋_GB2312" w:hAnsi="黑体" w:eastAsia="仿宋_GB2312" w:cs="仿宋_GB2312"/>
          <w:color w:val="auto"/>
          <w:kern w:val="0"/>
          <w:sz w:val="32"/>
          <w:szCs w:val="32"/>
        </w:rPr>
        <w:t>万元，支出决算为2874.59万元，完成年初预算的</w:t>
      </w:r>
      <w:r>
        <w:rPr>
          <w:rFonts w:hint="eastAsia" w:ascii="仿宋_GB2312" w:hAnsi="黑体" w:eastAsia="仿宋_GB2312" w:cs="仿宋_GB2312"/>
          <w:color w:val="auto"/>
          <w:kern w:val="0"/>
          <w:sz w:val="32"/>
          <w:szCs w:val="32"/>
          <w:lang w:val="en-US" w:eastAsia="zh-CN"/>
        </w:rPr>
        <w:t>180.75</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其中：</w:t>
      </w:r>
    </w:p>
    <w:p>
      <w:pPr>
        <w:autoSpaceDE w:val="0"/>
        <w:autoSpaceDN w:val="0"/>
        <w:adjustRightInd w:val="0"/>
        <w:spacing w:line="560" w:lineRule="exact"/>
        <w:ind w:firstLine="640" w:firstLineChars="200"/>
        <w:jc w:val="left"/>
        <w:rPr>
          <w:rFonts w:ascii="仿宋_GB2312" w:eastAsia="仿宋_GB2312" w:cs="仿宋_GB2312"/>
          <w:bCs/>
          <w:color w:val="auto"/>
          <w:kern w:val="0"/>
          <w:sz w:val="32"/>
          <w:szCs w:val="32"/>
        </w:rPr>
      </w:pPr>
      <w:r>
        <w:rPr>
          <w:rFonts w:hint="eastAsia" w:ascii="仿宋_GB2312" w:eastAsia="仿宋_GB2312"/>
          <w:bCs/>
          <w:color w:val="auto"/>
          <w:kern w:val="0"/>
          <w:sz w:val="32"/>
          <w:szCs w:val="32"/>
          <w:lang w:val="en-US" w:eastAsia="zh-CN"/>
        </w:rPr>
        <w:t>（一）</w:t>
      </w:r>
      <w:r>
        <w:rPr>
          <w:rFonts w:hint="eastAsia" w:ascii="仿宋_GB2312" w:eastAsia="仿宋_GB2312" w:cs="仿宋_GB2312"/>
          <w:bCs/>
          <w:color w:val="auto"/>
          <w:kern w:val="0"/>
          <w:sz w:val="32"/>
          <w:szCs w:val="32"/>
        </w:rPr>
        <w:t>一般公共服务（类）财政事务（款）行政运行（项）</w:t>
      </w:r>
      <w:r>
        <w:rPr>
          <w:rFonts w:hint="eastAsia" w:ascii="仿宋_GB2312"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284.76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369.04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129.60</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主要用于</w:t>
      </w:r>
      <w:r>
        <w:rPr>
          <w:rFonts w:hint="eastAsia" w:ascii="仿宋_GB2312" w:eastAsia="仿宋_GB2312" w:cs="仿宋_GB2312"/>
          <w:bCs/>
          <w:color w:val="auto"/>
          <w:kern w:val="0"/>
          <w:sz w:val="32"/>
          <w:szCs w:val="32"/>
        </w:rPr>
        <w:t>基本工资、津贴补贴、</w:t>
      </w:r>
      <w:r>
        <w:rPr>
          <w:rFonts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rPr>
        <w:t>奖金、伙食补助费、绩效工资、机关事业单位基本养老保险缴费、职业年金缴费、其他社会保障缴费、其他工资福利支出、</w:t>
      </w:r>
      <w:r>
        <w:rPr>
          <w:rFonts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rPr>
        <w:t>住房公积金</w:t>
      </w:r>
      <w:r>
        <w:rPr>
          <w:rFonts w:hint="eastAsia" w:ascii="仿宋_GB2312" w:eastAsia="仿宋_GB2312" w:cs="仿宋_GB2312"/>
          <w:bCs/>
          <w:color w:val="auto"/>
          <w:kern w:val="0"/>
          <w:sz w:val="32"/>
          <w:szCs w:val="32"/>
          <w:lang w:eastAsia="zh-CN"/>
        </w:rPr>
        <w:t>支出，年中调整社保基数，支出决算数增加。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eastAsia="zh-CN"/>
        </w:rPr>
        <w:t>（二）</w:t>
      </w:r>
      <w:r>
        <w:rPr>
          <w:rFonts w:hint="eastAsia" w:ascii="仿宋_GB2312" w:eastAsia="仿宋_GB2312" w:cs="仿宋_GB2312"/>
          <w:bCs/>
          <w:color w:val="auto"/>
          <w:kern w:val="0"/>
          <w:sz w:val="32"/>
          <w:szCs w:val="32"/>
        </w:rPr>
        <w:t>一般公共服务（类）财政事务（款）一般行政管理事务（项）。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79.21</w:t>
      </w:r>
      <w:r>
        <w:rPr>
          <w:rFonts w:hint="eastAsia" w:ascii="仿宋_GB2312" w:hAnsi="黑体" w:eastAsia="仿宋_GB2312" w:cs="仿宋_GB2312"/>
          <w:color w:val="auto"/>
          <w:kern w:val="0"/>
          <w:sz w:val="32"/>
          <w:szCs w:val="32"/>
        </w:rPr>
        <w:t>万元，支出决算为100.1</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126.37</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主要</w:t>
      </w:r>
      <w:r>
        <w:rPr>
          <w:rFonts w:hint="eastAsia" w:ascii="仿宋_GB2312" w:eastAsia="仿宋_GB2312" w:cs="仿宋_GB2312"/>
          <w:color w:val="auto"/>
          <w:kern w:val="0"/>
          <w:sz w:val="32"/>
          <w:szCs w:val="32"/>
          <w:lang w:eastAsia="zh-CN"/>
        </w:rPr>
        <w:t>原因追加项目资金拨付。</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color w:val="auto"/>
          <w:kern w:val="0"/>
          <w:sz w:val="32"/>
          <w:szCs w:val="32"/>
          <w:lang w:eastAsia="zh-CN"/>
        </w:rPr>
        <w:t>（三）</w:t>
      </w:r>
      <w:r>
        <w:rPr>
          <w:rFonts w:hint="eastAsia" w:ascii="仿宋_GB2312" w:eastAsia="仿宋_GB2312" w:cs="仿宋_GB2312"/>
          <w:bCs/>
          <w:color w:val="auto"/>
          <w:kern w:val="0"/>
          <w:sz w:val="32"/>
          <w:szCs w:val="32"/>
        </w:rPr>
        <w:t>一般公共服务（类）财政事务（款）</w:t>
      </w:r>
      <w:r>
        <w:rPr>
          <w:rFonts w:hint="eastAsia" w:ascii="仿宋_GB2312" w:eastAsia="仿宋_GB2312" w:cs="仿宋_GB2312"/>
          <w:bCs/>
          <w:color w:val="auto"/>
          <w:kern w:val="0"/>
          <w:sz w:val="32"/>
          <w:szCs w:val="32"/>
          <w:lang w:eastAsia="zh-CN"/>
        </w:rPr>
        <w:t>事业运行</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56.52</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67.47</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126.37</w:t>
      </w:r>
      <w:r>
        <w:rPr>
          <w:rFonts w:hint="eastAsia" w:ascii="仿宋_GB2312" w:hAnsi="黑体" w:eastAsia="仿宋_GB2312" w:cs="仿宋_GB2312"/>
          <w:color w:val="auto"/>
          <w:kern w:val="0"/>
          <w:sz w:val="32"/>
          <w:szCs w:val="32"/>
        </w:rPr>
        <w:t>%。</w:t>
      </w:r>
      <w:r>
        <w:rPr>
          <w:rFonts w:hint="eastAsia" w:ascii="仿宋_GB2312" w:eastAsia="仿宋_GB2312" w:cs="仿宋_GB2312"/>
          <w:bCs/>
          <w:color w:val="auto"/>
          <w:kern w:val="0"/>
          <w:sz w:val="32"/>
          <w:szCs w:val="32"/>
          <w:lang w:eastAsia="zh-CN"/>
        </w:rPr>
        <w:t>年中调整社保基数，支出决算数增加。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（四）</w:t>
      </w:r>
      <w:r>
        <w:rPr>
          <w:rFonts w:hint="eastAsia" w:ascii="仿宋_GB2312" w:eastAsia="仿宋_GB2312" w:cs="仿宋_GB2312"/>
          <w:bCs/>
          <w:color w:val="auto"/>
          <w:kern w:val="0"/>
          <w:sz w:val="32"/>
          <w:szCs w:val="32"/>
        </w:rPr>
        <w:t>社会保障和就业支出（类）人力资源和社会保障管理事务（款）</w:t>
      </w:r>
      <w:r>
        <w:rPr>
          <w:rFonts w:hint="eastAsia" w:ascii="仿宋_GB2312" w:eastAsia="仿宋_GB2312" w:cs="仿宋_GB2312"/>
          <w:bCs/>
          <w:color w:val="auto"/>
          <w:kern w:val="0"/>
          <w:sz w:val="32"/>
          <w:szCs w:val="32"/>
          <w:lang w:eastAsia="zh-CN"/>
        </w:rPr>
        <w:t>社会保险业务管理事务</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44.83</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48.54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108.28</w:t>
      </w:r>
      <w:r>
        <w:rPr>
          <w:rFonts w:hint="eastAsia" w:ascii="仿宋_GB2312" w:hAnsi="黑体" w:eastAsia="仿宋_GB2312" w:cs="仿宋_GB2312"/>
          <w:color w:val="auto"/>
          <w:kern w:val="0"/>
          <w:sz w:val="32"/>
          <w:szCs w:val="32"/>
        </w:rPr>
        <w:t>%。</w:t>
      </w:r>
      <w:r>
        <w:rPr>
          <w:rFonts w:hint="eastAsia" w:ascii="仿宋_GB2312" w:eastAsia="仿宋_GB2312" w:cs="仿宋_GB2312"/>
          <w:bCs/>
          <w:color w:val="auto"/>
          <w:kern w:val="0"/>
          <w:sz w:val="32"/>
          <w:szCs w:val="32"/>
          <w:lang w:eastAsia="zh-CN"/>
        </w:rPr>
        <w:t>年中调整社保基数，支出决算数增加。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（五）</w:t>
      </w:r>
      <w:r>
        <w:rPr>
          <w:rFonts w:hint="eastAsia" w:ascii="仿宋_GB2312" w:eastAsia="仿宋_GB2312" w:cs="仿宋_GB2312"/>
          <w:bCs/>
          <w:color w:val="auto"/>
          <w:kern w:val="0"/>
          <w:sz w:val="32"/>
          <w:szCs w:val="32"/>
        </w:rPr>
        <w:t>社会保障和就业支出（类）行政事业单位养老支出（款）</w:t>
      </w:r>
      <w:r>
        <w:rPr>
          <w:rFonts w:hint="eastAsia" w:ascii="仿宋_GB2312" w:eastAsia="仿宋_GB2312" w:cs="仿宋_GB2312"/>
          <w:bCs/>
          <w:color w:val="auto"/>
          <w:kern w:val="0"/>
          <w:sz w:val="32"/>
          <w:szCs w:val="32"/>
          <w:lang w:eastAsia="zh-CN"/>
        </w:rPr>
        <w:t xml:space="preserve">  机关事业单位基本养老保险缴费支出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129.86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127.34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98.06</w:t>
      </w:r>
      <w:r>
        <w:rPr>
          <w:rFonts w:hint="eastAsia" w:ascii="仿宋_GB2312" w:hAnsi="黑体" w:eastAsia="仿宋_GB2312" w:cs="仿宋_GB2312"/>
          <w:color w:val="auto"/>
          <w:kern w:val="0"/>
          <w:sz w:val="32"/>
          <w:szCs w:val="32"/>
        </w:rPr>
        <w:t>%。</w:t>
      </w:r>
      <w:r>
        <w:rPr>
          <w:rFonts w:hint="eastAsia" w:ascii="仿宋_GB2312" w:eastAsia="仿宋_GB2312" w:cs="仿宋_GB2312"/>
          <w:bCs/>
          <w:color w:val="auto"/>
          <w:kern w:val="0"/>
          <w:sz w:val="32"/>
          <w:szCs w:val="32"/>
          <w:lang w:eastAsia="zh-CN"/>
        </w:rPr>
        <w:t>年中调整社保基数，养老保险支出决算数减少。</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（六）</w:t>
      </w:r>
      <w:r>
        <w:rPr>
          <w:rFonts w:hint="eastAsia" w:ascii="仿宋_GB2312" w:eastAsia="仿宋_GB2312" w:cs="仿宋_GB2312"/>
          <w:bCs/>
          <w:color w:val="auto"/>
          <w:kern w:val="0"/>
          <w:sz w:val="32"/>
          <w:szCs w:val="32"/>
        </w:rPr>
        <w:t>社会保障和就业支出（类）行政事业单位养老支出（款）</w:t>
      </w:r>
      <w:r>
        <w:rPr>
          <w:rFonts w:hint="eastAsia" w:ascii="仿宋_GB2312" w:eastAsia="仿宋_GB2312" w:cs="仿宋_GB2312"/>
          <w:bCs/>
          <w:color w:val="auto"/>
          <w:kern w:val="0"/>
          <w:sz w:val="32"/>
          <w:szCs w:val="32"/>
          <w:lang w:eastAsia="zh-CN"/>
        </w:rPr>
        <w:t>机关事业单位职业年金缴费支出</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59.98</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56.34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93.93</w:t>
      </w:r>
      <w:r>
        <w:rPr>
          <w:rFonts w:hint="eastAsia" w:ascii="仿宋_GB2312" w:hAnsi="黑体" w:eastAsia="仿宋_GB2312" w:cs="仿宋_GB2312"/>
          <w:color w:val="auto"/>
          <w:kern w:val="0"/>
          <w:sz w:val="32"/>
          <w:szCs w:val="32"/>
        </w:rPr>
        <w:t>%。</w:t>
      </w:r>
      <w:r>
        <w:rPr>
          <w:rFonts w:hint="eastAsia" w:ascii="仿宋_GB2312" w:eastAsia="仿宋_GB2312" w:cs="仿宋_GB2312"/>
          <w:bCs/>
          <w:color w:val="auto"/>
          <w:kern w:val="0"/>
          <w:sz w:val="32"/>
          <w:szCs w:val="32"/>
          <w:lang w:eastAsia="zh-CN"/>
        </w:rPr>
        <w:t>年中调整社保基数，职业年金保险支出决算数减少。</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（七）</w:t>
      </w:r>
      <w:r>
        <w:rPr>
          <w:rFonts w:hint="eastAsia" w:ascii="仿宋_GB2312" w:eastAsia="仿宋_GB2312" w:cs="仿宋_GB2312"/>
          <w:bCs/>
          <w:color w:val="auto"/>
          <w:kern w:val="0"/>
          <w:sz w:val="32"/>
          <w:szCs w:val="32"/>
        </w:rPr>
        <w:t>卫生健康支出（类）计划生育事务（款）</w:t>
      </w:r>
      <w:r>
        <w:rPr>
          <w:rFonts w:hint="eastAsia" w:ascii="仿宋_GB2312" w:eastAsia="仿宋_GB2312" w:cs="仿宋_GB2312"/>
          <w:bCs/>
          <w:color w:val="auto"/>
          <w:kern w:val="0"/>
          <w:sz w:val="32"/>
          <w:szCs w:val="32"/>
          <w:lang w:eastAsia="zh-CN"/>
        </w:rPr>
        <w:t xml:space="preserve">  计划生育服务（</w:t>
      </w:r>
      <w:r>
        <w:rPr>
          <w:rFonts w:hint="eastAsia" w:ascii="仿宋_GB2312" w:eastAsia="仿宋_GB2312" w:cs="仿宋_GB2312"/>
          <w:bCs/>
          <w:color w:val="auto"/>
          <w:kern w:val="0"/>
          <w:sz w:val="32"/>
          <w:szCs w:val="32"/>
        </w:rPr>
        <w:t>项）。</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81.26</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82.44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101.45</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办</w:t>
      </w:r>
      <w:r>
        <w:rPr>
          <w:rFonts w:hint="eastAsia" w:ascii="仿宋_GB2312" w:eastAsia="仿宋_GB2312" w:cs="仿宋_GB2312"/>
          <w:bCs/>
          <w:color w:val="auto"/>
          <w:kern w:val="0"/>
          <w:sz w:val="32"/>
          <w:szCs w:val="32"/>
          <w:lang w:eastAsia="zh-CN"/>
        </w:rPr>
        <w:t>公经费支出增加，决算数增加。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（八）</w:t>
      </w:r>
      <w:r>
        <w:rPr>
          <w:rFonts w:hint="eastAsia" w:ascii="仿宋_GB2312" w:eastAsia="仿宋_GB2312" w:cs="仿宋_GB2312"/>
          <w:bCs/>
          <w:color w:val="auto"/>
          <w:kern w:val="0"/>
          <w:sz w:val="32"/>
          <w:szCs w:val="32"/>
        </w:rPr>
        <w:t>城乡社区支出（类）城乡社区管理事务（款）</w:t>
      </w:r>
      <w:r>
        <w:rPr>
          <w:rFonts w:hint="eastAsia" w:ascii="仿宋_GB2312" w:eastAsia="仿宋_GB2312" w:cs="仿宋_GB2312"/>
          <w:bCs/>
          <w:color w:val="auto"/>
          <w:kern w:val="0"/>
          <w:sz w:val="32"/>
          <w:szCs w:val="32"/>
          <w:lang w:eastAsia="zh-CN"/>
        </w:rPr>
        <w:t>其他城乡社区管理事务支出（项）</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131.22</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119.24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90.87</w:t>
      </w:r>
      <w:r>
        <w:rPr>
          <w:rFonts w:hint="eastAsia" w:ascii="仿宋_GB2312" w:hAnsi="黑体" w:eastAsia="仿宋_GB2312" w:cs="仿宋_GB2312"/>
          <w:color w:val="auto"/>
          <w:kern w:val="0"/>
          <w:sz w:val="32"/>
          <w:szCs w:val="32"/>
        </w:rPr>
        <w:t>%。</w:t>
      </w:r>
      <w:r>
        <w:rPr>
          <w:rFonts w:hint="eastAsia" w:ascii="仿宋_GB2312" w:eastAsia="仿宋_GB2312" w:cs="仿宋_GB2312"/>
          <w:bCs/>
          <w:color w:val="auto"/>
          <w:kern w:val="0"/>
          <w:sz w:val="32"/>
          <w:szCs w:val="32"/>
          <w:lang w:eastAsia="zh-CN"/>
        </w:rPr>
        <w:t>年中调整社保基数，支出决算数减少。</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（九）</w:t>
      </w:r>
      <w:r>
        <w:rPr>
          <w:rFonts w:hint="eastAsia" w:ascii="仿宋_GB2312" w:eastAsia="仿宋_GB2312" w:cs="仿宋_GB2312"/>
          <w:bCs/>
          <w:color w:val="auto"/>
          <w:kern w:val="0"/>
          <w:sz w:val="32"/>
          <w:szCs w:val="32"/>
        </w:rPr>
        <w:t>城乡社区支出（类）城乡社区公共设施（款）</w:t>
      </w:r>
      <w:r>
        <w:rPr>
          <w:rFonts w:hint="eastAsia" w:ascii="仿宋_GB2312" w:eastAsia="仿宋_GB2312" w:cs="仿宋_GB2312"/>
          <w:bCs/>
          <w:color w:val="auto"/>
          <w:kern w:val="0"/>
          <w:sz w:val="32"/>
          <w:szCs w:val="32"/>
          <w:lang w:eastAsia="zh-CN"/>
        </w:rPr>
        <w:t xml:space="preserve">  其他城乡社区公共设施支出（项）</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138.73</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138.73</w:t>
      </w:r>
      <w:r>
        <w:rPr>
          <w:rFonts w:hint="eastAsia" w:ascii="仿宋_GB2312" w:hAnsi="黑体" w:eastAsia="仿宋_GB2312" w:cs="仿宋_GB2312"/>
          <w:color w:val="auto"/>
          <w:kern w:val="0"/>
          <w:sz w:val="32"/>
          <w:szCs w:val="32"/>
        </w:rPr>
        <w:t>%。</w:t>
      </w:r>
      <w:r>
        <w:rPr>
          <w:rFonts w:hint="eastAsia" w:ascii="仿宋_GB2312" w:eastAsia="仿宋_GB2312" w:cs="仿宋_GB2312"/>
          <w:bCs/>
          <w:color w:val="auto"/>
          <w:kern w:val="0"/>
          <w:sz w:val="32"/>
          <w:szCs w:val="32"/>
          <w:lang w:eastAsia="zh-CN"/>
        </w:rPr>
        <w:t>年中调整追加项目支出，决算数增加。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（九）</w:t>
      </w:r>
      <w:r>
        <w:rPr>
          <w:rFonts w:hint="eastAsia" w:ascii="仿宋_GB2312" w:eastAsia="仿宋_GB2312" w:cs="仿宋_GB2312"/>
          <w:bCs/>
          <w:color w:val="auto"/>
          <w:kern w:val="0"/>
          <w:sz w:val="32"/>
          <w:szCs w:val="32"/>
        </w:rPr>
        <w:t>农林水支出（类）农业农村（款）</w:t>
      </w:r>
      <w:r>
        <w:rPr>
          <w:rFonts w:hint="eastAsia" w:ascii="仿宋_GB2312" w:eastAsia="仿宋_GB2312" w:cs="仿宋_GB2312"/>
          <w:bCs/>
          <w:color w:val="auto"/>
          <w:kern w:val="0"/>
          <w:sz w:val="32"/>
          <w:szCs w:val="32"/>
          <w:lang w:eastAsia="zh-CN"/>
        </w:rPr>
        <w:t>事业运行区公共设施支出（项）</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129.78</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141.90</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109.34</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主要原因是</w:t>
      </w:r>
      <w:r>
        <w:rPr>
          <w:rFonts w:hint="eastAsia" w:ascii="仿宋_GB2312" w:eastAsia="仿宋_GB2312" w:cs="仿宋_GB2312"/>
          <w:bCs/>
          <w:color w:val="auto"/>
          <w:kern w:val="0"/>
          <w:sz w:val="32"/>
          <w:szCs w:val="32"/>
          <w:lang w:eastAsia="zh-CN"/>
        </w:rPr>
        <w:t>人员调出，经费支出减少。</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（十）</w:t>
      </w:r>
      <w:r>
        <w:rPr>
          <w:rFonts w:hint="eastAsia" w:ascii="仿宋_GB2312" w:eastAsia="仿宋_GB2312" w:cs="仿宋_GB2312"/>
          <w:bCs/>
          <w:color w:val="auto"/>
          <w:kern w:val="0"/>
          <w:sz w:val="32"/>
          <w:szCs w:val="32"/>
        </w:rPr>
        <w:t>农林水支出（类）农业农村（款）</w:t>
      </w:r>
      <w:r>
        <w:rPr>
          <w:rFonts w:hint="eastAsia" w:ascii="仿宋_GB2312" w:eastAsia="仿宋_GB2312" w:cs="仿宋_GB2312"/>
          <w:bCs/>
          <w:color w:val="auto"/>
          <w:kern w:val="0"/>
          <w:sz w:val="32"/>
          <w:szCs w:val="32"/>
          <w:lang w:eastAsia="zh-CN"/>
        </w:rPr>
        <w:t xml:space="preserve">  农业生产发展（项）</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78.03</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780.30</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主要原因是</w:t>
      </w:r>
      <w:r>
        <w:rPr>
          <w:rFonts w:hint="eastAsia" w:ascii="仿宋_GB2312" w:eastAsia="仿宋_GB2312" w:cs="仿宋_GB2312"/>
          <w:bCs/>
          <w:color w:val="auto"/>
          <w:kern w:val="0"/>
          <w:sz w:val="32"/>
          <w:szCs w:val="32"/>
          <w:lang w:eastAsia="zh-CN"/>
        </w:rPr>
        <w:t>年中调整追加项目支出，决算数增加。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（十一）</w:t>
      </w:r>
      <w:r>
        <w:rPr>
          <w:rFonts w:hint="eastAsia" w:ascii="仿宋_GB2312" w:eastAsia="仿宋_GB2312" w:cs="仿宋_GB2312"/>
          <w:bCs/>
          <w:color w:val="auto"/>
          <w:kern w:val="0"/>
          <w:sz w:val="32"/>
          <w:szCs w:val="32"/>
        </w:rPr>
        <w:t>扶贫（类）农村基础设施建设（款）</w:t>
      </w:r>
      <w:r>
        <w:rPr>
          <w:rFonts w:hint="eastAsia" w:ascii="仿宋_GB2312" w:eastAsia="仿宋_GB2312" w:cs="仿宋_GB2312"/>
          <w:bCs/>
          <w:color w:val="auto"/>
          <w:kern w:val="0"/>
          <w:sz w:val="32"/>
          <w:szCs w:val="32"/>
          <w:lang w:eastAsia="zh-CN"/>
        </w:rPr>
        <w:t>农村基础设施建设（项）</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397.07</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397.07</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主要原因是</w:t>
      </w:r>
      <w:r>
        <w:rPr>
          <w:rFonts w:hint="eastAsia" w:ascii="仿宋_GB2312" w:eastAsia="仿宋_GB2312" w:cs="仿宋_GB2312"/>
          <w:bCs/>
          <w:color w:val="auto"/>
          <w:kern w:val="0"/>
          <w:sz w:val="32"/>
          <w:szCs w:val="32"/>
          <w:lang w:eastAsia="zh-CN"/>
        </w:rPr>
        <w:t>年中调整追加项目支出，决算数增加。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（十二）</w:t>
      </w:r>
      <w:r>
        <w:rPr>
          <w:rFonts w:hint="eastAsia" w:ascii="仿宋_GB2312" w:eastAsia="仿宋_GB2312" w:cs="仿宋_GB2312"/>
          <w:bCs/>
          <w:color w:val="auto"/>
          <w:kern w:val="0"/>
          <w:sz w:val="32"/>
          <w:szCs w:val="32"/>
        </w:rPr>
        <w:t>农村综合改革（类） 对村级公益事业建设的补助（款）</w:t>
      </w:r>
      <w:r>
        <w:rPr>
          <w:rFonts w:hint="eastAsia" w:ascii="仿宋_GB2312" w:eastAsia="仿宋_GB2312" w:cs="仿宋_GB2312"/>
          <w:bCs/>
          <w:color w:val="auto"/>
          <w:kern w:val="0"/>
          <w:sz w:val="32"/>
          <w:szCs w:val="32"/>
          <w:lang w:eastAsia="zh-CN"/>
        </w:rPr>
        <w:t xml:space="preserve"> 对村级公益事业建设的补助（项）</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139.07</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139.07</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主要原因是</w:t>
      </w:r>
      <w:r>
        <w:rPr>
          <w:rFonts w:hint="eastAsia" w:ascii="仿宋_GB2312" w:eastAsia="仿宋_GB2312" w:cs="仿宋_GB2312"/>
          <w:bCs/>
          <w:color w:val="auto"/>
          <w:kern w:val="0"/>
          <w:sz w:val="32"/>
          <w:szCs w:val="32"/>
          <w:lang w:eastAsia="zh-CN"/>
        </w:rPr>
        <w:t>年中调整追加项目支出，决算数增加。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（十三）</w:t>
      </w:r>
      <w:r>
        <w:rPr>
          <w:rFonts w:hint="eastAsia" w:ascii="仿宋_GB2312" w:eastAsia="仿宋_GB2312" w:cs="仿宋_GB2312"/>
          <w:bCs/>
          <w:color w:val="auto"/>
          <w:kern w:val="0"/>
          <w:sz w:val="32"/>
          <w:szCs w:val="32"/>
        </w:rPr>
        <w:t>农村综合改革（类）对村民委员会和村党支部的补助（款）</w:t>
      </w:r>
      <w:r>
        <w:rPr>
          <w:rFonts w:hint="eastAsia" w:ascii="仿宋_GB2312" w:eastAsia="仿宋_GB2312" w:cs="仿宋_GB2312"/>
          <w:bCs/>
          <w:color w:val="auto"/>
          <w:kern w:val="0"/>
          <w:sz w:val="32"/>
          <w:szCs w:val="32"/>
          <w:lang w:eastAsia="zh-CN"/>
        </w:rPr>
        <w:t>对村民委员会和村党支部的补助（项）</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228.90</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228.90</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主要原因是</w:t>
      </w:r>
      <w:r>
        <w:rPr>
          <w:rFonts w:hint="eastAsia" w:ascii="仿宋_GB2312" w:eastAsia="仿宋_GB2312" w:cs="仿宋_GB2312"/>
          <w:bCs/>
          <w:color w:val="auto"/>
          <w:kern w:val="0"/>
          <w:sz w:val="32"/>
          <w:szCs w:val="32"/>
          <w:lang w:eastAsia="zh-CN"/>
        </w:rPr>
        <w:t>年中调整追加项目支出，决算数增加。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（十四）</w:t>
      </w:r>
      <w:r>
        <w:rPr>
          <w:rFonts w:hint="eastAsia" w:ascii="仿宋_GB2312" w:eastAsia="仿宋_GB2312" w:cs="仿宋_GB2312"/>
          <w:bCs/>
          <w:color w:val="auto"/>
          <w:kern w:val="0"/>
          <w:sz w:val="32"/>
          <w:szCs w:val="32"/>
        </w:rPr>
        <w:t>住房保障支出（类）住房保障支出（款）</w:t>
      </w:r>
      <w:r>
        <w:rPr>
          <w:rFonts w:hint="eastAsia" w:ascii="仿宋_GB2312" w:eastAsia="仿宋_GB2312" w:cs="仿宋_GB2312"/>
          <w:bCs/>
          <w:color w:val="auto"/>
          <w:kern w:val="0"/>
          <w:sz w:val="32"/>
          <w:szCs w:val="32"/>
          <w:lang w:eastAsia="zh-CN"/>
        </w:rPr>
        <w:t xml:space="preserve"> 住房公积金（项）</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97.40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95.25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97.79</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主要原因是</w:t>
      </w:r>
      <w:r>
        <w:rPr>
          <w:rFonts w:hint="eastAsia" w:ascii="仿宋_GB2312" w:eastAsia="仿宋_GB2312" w:cs="仿宋_GB2312"/>
          <w:bCs/>
          <w:color w:val="auto"/>
          <w:kern w:val="0"/>
          <w:sz w:val="32"/>
          <w:szCs w:val="32"/>
          <w:lang w:eastAsia="zh-CN"/>
        </w:rPr>
        <w:t>年中调整社保基数，住房公积金支出决算数增加。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lang w:eastAsia="zh-CN"/>
        </w:rPr>
        <w:t>（十五）</w:t>
      </w:r>
      <w:r>
        <w:rPr>
          <w:rFonts w:hint="eastAsia" w:ascii="仿宋_GB2312" w:eastAsia="仿宋_GB2312" w:cs="仿宋_GB2312"/>
          <w:bCs/>
          <w:color w:val="auto"/>
          <w:kern w:val="0"/>
          <w:sz w:val="32"/>
          <w:szCs w:val="32"/>
        </w:rPr>
        <w:t>其他支出（类）其他支出（款）</w:t>
      </w:r>
      <w:r>
        <w:rPr>
          <w:rFonts w:hint="eastAsia" w:ascii="仿宋_GB2312" w:eastAsia="仿宋_GB2312" w:cs="仿宋_GB2312"/>
          <w:bCs/>
          <w:color w:val="auto"/>
          <w:kern w:val="0"/>
          <w:sz w:val="32"/>
          <w:szCs w:val="32"/>
          <w:lang w:eastAsia="zh-CN"/>
        </w:rPr>
        <w:t xml:space="preserve"> 其他支出（项）</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rPr>
        <w:t>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49.6</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490.60</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主要原因是</w:t>
      </w:r>
      <w:r>
        <w:rPr>
          <w:rFonts w:hint="eastAsia" w:ascii="仿宋_GB2312" w:eastAsia="仿宋_GB2312" w:cs="仿宋_GB2312"/>
          <w:bCs/>
          <w:color w:val="auto"/>
          <w:kern w:val="0"/>
          <w:sz w:val="32"/>
          <w:szCs w:val="32"/>
          <w:lang w:eastAsia="zh-CN"/>
        </w:rPr>
        <w:t>年中调整追加项目支出，决算数增加。</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p>
    <w:p>
      <w:pPr>
        <w:numPr>
          <w:ilvl w:val="-1"/>
          <w:numId w:val="0"/>
        </w:numPr>
        <w:autoSpaceDE w:val="0"/>
        <w:autoSpaceDN w:val="0"/>
        <w:adjustRightInd w:val="0"/>
        <w:spacing w:line="560" w:lineRule="exact"/>
        <w:jc w:val="left"/>
        <w:rPr>
          <w:rFonts w:hint="eastAsia" w:ascii="仿宋_GB2312" w:eastAsia="仿宋_GB2312" w:cs="仿宋_GB2312"/>
          <w:color w:val="auto"/>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三、</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公共预算财政拨款基本支出    万元，支出具体情况如下：</w:t>
      </w:r>
    </w:p>
    <w:p>
      <w:pPr>
        <w:autoSpaceDE w:val="0"/>
        <w:autoSpaceDN w:val="0"/>
        <w:adjustRightInd w:val="0"/>
        <w:spacing w:line="560" w:lineRule="exact"/>
        <w:ind w:firstLine="640" w:firstLineChars="200"/>
        <w:jc w:val="left"/>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rPr>
        <w:t>（一）工资福利支出1220.09万元，完成年初预算的1</w:t>
      </w:r>
      <w:r>
        <w:rPr>
          <w:rFonts w:hint="eastAsia" w:ascii="仿宋_GB2312" w:eastAsia="仿宋_GB2312"/>
          <w:bCs/>
          <w:color w:val="auto"/>
          <w:kern w:val="0"/>
          <w:sz w:val="32"/>
          <w:szCs w:val="32"/>
          <w:lang w:val="en-US" w:eastAsia="zh-CN"/>
        </w:rPr>
        <w:t>01.46</w:t>
      </w:r>
      <w:r>
        <w:rPr>
          <w:rFonts w:hint="eastAsia" w:ascii="仿宋_GB2312" w:eastAsia="仿宋_GB2312"/>
          <w:bCs/>
          <w:color w:val="auto"/>
          <w:kern w:val="0"/>
          <w:sz w:val="32"/>
          <w:szCs w:val="32"/>
        </w:rPr>
        <w:t xml:space="preserve"> %。</w:t>
      </w:r>
      <w:r>
        <w:rPr>
          <w:rFonts w:hint="eastAsia" w:ascii="仿宋_GB2312" w:eastAsia="仿宋_GB2312"/>
          <w:bCs/>
          <w:color w:val="auto"/>
          <w:kern w:val="0"/>
          <w:sz w:val="32"/>
          <w:szCs w:val="32"/>
          <w:lang w:eastAsia="zh-CN"/>
        </w:rPr>
        <w:t>支出决算数与年初预算基本持平。</w:t>
      </w:r>
    </w:p>
    <w:p>
      <w:pPr>
        <w:autoSpaceDE w:val="0"/>
        <w:autoSpaceDN w:val="0"/>
        <w:adjustRightInd w:val="0"/>
        <w:spacing w:line="560" w:lineRule="exact"/>
        <w:ind w:firstLine="640" w:firstLineChars="200"/>
        <w:jc w:val="left"/>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rPr>
        <w:t>（二）商品和服务支出344.06万元，完成年初预算的</w:t>
      </w:r>
      <w:r>
        <w:rPr>
          <w:rFonts w:hint="eastAsia" w:ascii="仿宋_GB2312" w:eastAsia="仿宋_GB2312"/>
          <w:bCs/>
          <w:color w:val="auto"/>
          <w:kern w:val="0"/>
          <w:sz w:val="32"/>
          <w:szCs w:val="32"/>
          <w:lang w:val="en-US" w:eastAsia="zh-CN"/>
        </w:rPr>
        <w:t>117.69</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支出决算大于预算主要原因是办公经费等人员经费增加。</w:t>
      </w:r>
    </w:p>
    <w:p>
      <w:pPr>
        <w:autoSpaceDE w:val="0"/>
        <w:autoSpaceDN w:val="0"/>
        <w:adjustRightInd w:val="0"/>
        <w:spacing w:line="560" w:lineRule="exact"/>
        <w:ind w:firstLine="640" w:firstLineChars="200"/>
        <w:jc w:val="left"/>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三</w:t>
      </w:r>
      <w:r>
        <w:rPr>
          <w:rFonts w:hint="eastAsia" w:ascii="仿宋_GB2312" w:eastAsia="仿宋_GB2312"/>
          <w:bCs/>
          <w:color w:val="auto"/>
          <w:kern w:val="0"/>
          <w:sz w:val="32"/>
          <w:szCs w:val="32"/>
        </w:rPr>
        <w:t>）对个人和家庭的补助</w:t>
      </w:r>
      <w:r>
        <w:rPr>
          <w:rFonts w:hint="eastAsia" w:ascii="仿宋_GB2312" w:eastAsia="仿宋_GB2312"/>
          <w:bCs/>
          <w:color w:val="auto"/>
          <w:kern w:val="0"/>
          <w:sz w:val="32"/>
          <w:szCs w:val="32"/>
          <w:lang w:eastAsia="zh-CN"/>
        </w:rPr>
        <w:t>支出</w:t>
      </w:r>
      <w:r>
        <w:rPr>
          <w:rFonts w:hint="eastAsia" w:ascii="仿宋_GB2312" w:eastAsia="仿宋_GB2312"/>
          <w:bCs/>
          <w:color w:val="auto"/>
          <w:kern w:val="0"/>
          <w:sz w:val="32"/>
          <w:szCs w:val="32"/>
        </w:rPr>
        <w:t>3</w:t>
      </w:r>
      <w:r>
        <w:rPr>
          <w:rFonts w:hint="eastAsia" w:ascii="仿宋_GB2312" w:eastAsia="仿宋_GB2312"/>
          <w:bCs/>
          <w:color w:val="auto"/>
          <w:kern w:val="0"/>
          <w:sz w:val="32"/>
          <w:szCs w:val="32"/>
          <w:lang w:val="en-US" w:eastAsia="zh-CN"/>
        </w:rPr>
        <w:t>81.61</w:t>
      </w:r>
      <w:r>
        <w:rPr>
          <w:rFonts w:hint="eastAsia" w:ascii="仿宋_GB2312" w:eastAsia="仿宋_GB2312"/>
          <w:bCs/>
          <w:color w:val="auto"/>
          <w:kern w:val="0"/>
          <w:sz w:val="32"/>
          <w:szCs w:val="32"/>
        </w:rPr>
        <w:t>万元，完成年初预算的</w:t>
      </w:r>
      <w:r>
        <w:rPr>
          <w:rFonts w:hint="eastAsia" w:ascii="仿宋_GB2312" w:eastAsia="仿宋_GB2312"/>
          <w:bCs/>
          <w:color w:val="auto"/>
          <w:kern w:val="0"/>
          <w:sz w:val="32"/>
          <w:szCs w:val="32"/>
          <w:lang w:val="en-US" w:eastAsia="zh-CN"/>
        </w:rPr>
        <w:t>196.50</w:t>
      </w: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支出决算大于预算主要原因是村干个人补助调整支出经济分类。</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仿宋_GB2312" w:eastAsia="仿宋_GB2312"/>
          <w:bCs/>
          <w:color w:val="auto"/>
          <w:kern w:val="0"/>
          <w:sz w:val="32"/>
          <w:szCs w:val="32"/>
        </w:rPr>
        <w:t xml:space="preserve"> </w:t>
      </w:r>
      <w:r>
        <w:rPr>
          <w:rFonts w:hint="eastAsia" w:ascii="黑体" w:hAnsi="黑体" w:eastAsia="黑体" w:cs="仿宋_GB2312"/>
          <w:color w:val="auto"/>
          <w:kern w:val="0"/>
          <w:sz w:val="32"/>
          <w:szCs w:val="32"/>
        </w:rPr>
        <w:t>四、</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olor w:val="auto"/>
          <w:kern w:val="0"/>
          <w:sz w:val="32"/>
          <w:szCs w:val="32"/>
          <w:lang w:eastAsia="zh-CN"/>
        </w:rPr>
        <w:t>2021</w:t>
      </w:r>
      <w:r>
        <w:rPr>
          <w:rFonts w:hint="eastAsia" w:ascii="仿宋_GB2312" w:eastAsia="仿宋_GB2312" w:cs="仿宋_GB2312"/>
          <w:color w:val="auto"/>
          <w:kern w:val="0"/>
          <w:sz w:val="32"/>
          <w:szCs w:val="32"/>
        </w:rPr>
        <w:t>年度政府性基金支出</w:t>
      </w:r>
      <w:r>
        <w:rPr>
          <w:rFonts w:hint="eastAsia" w:ascii="仿宋_GB2312" w:eastAsia="仿宋_GB2312"/>
          <w:color w:val="auto"/>
          <w:kern w:val="0"/>
          <w:sz w:val="32"/>
          <w:szCs w:val="32"/>
          <w:lang w:val="en-US" w:eastAsia="zh-CN"/>
        </w:rPr>
        <w:t>6.85</w:t>
      </w:r>
      <w:r>
        <w:rPr>
          <w:rFonts w:hint="eastAsia" w:ascii="仿宋_GB2312" w:eastAsia="仿宋_GB2312" w:cs="仿宋_GB2312"/>
          <w:color w:val="auto"/>
          <w:kern w:val="0"/>
          <w:sz w:val="32"/>
          <w:szCs w:val="32"/>
        </w:rPr>
        <w:t>万元，</w:t>
      </w:r>
      <w:r>
        <w:rPr>
          <w:rFonts w:hint="eastAsia" w:ascii="仿宋_GB2312" w:hAnsi="黑体" w:eastAsia="仿宋_GB2312" w:cs="仿宋_GB2312"/>
          <w:color w:val="auto"/>
          <w:kern w:val="0"/>
          <w:sz w:val="32"/>
          <w:szCs w:val="32"/>
        </w:rPr>
        <w:t>较</w:t>
      </w:r>
      <w:r>
        <w:rPr>
          <w:rFonts w:hint="eastAsia" w:ascii="仿宋_GB2312" w:hAnsi="黑体" w:eastAsia="仿宋_GB2312" w:cs="仿宋_GB2312"/>
          <w:color w:val="auto"/>
          <w:kern w:val="0"/>
          <w:sz w:val="32"/>
          <w:szCs w:val="32"/>
          <w:lang w:eastAsia="zh-CN"/>
        </w:rPr>
        <w:t>2020</w:t>
      </w:r>
      <w:r>
        <w:rPr>
          <w:rFonts w:hint="eastAsia" w:ascii="仿宋_GB2312" w:hAnsi="黑体" w:eastAsia="仿宋_GB2312" w:cs="仿宋_GB2312"/>
          <w:color w:val="auto"/>
          <w:kern w:val="0"/>
          <w:sz w:val="32"/>
          <w:szCs w:val="32"/>
        </w:rPr>
        <w:t>年度决算数增加</w:t>
      </w:r>
      <w:r>
        <w:rPr>
          <w:rFonts w:hint="eastAsia" w:ascii="仿宋_GB2312" w:hAnsi="黑体" w:eastAsia="仿宋_GB2312" w:cs="仿宋_GB2312"/>
          <w:color w:val="auto"/>
          <w:kern w:val="0"/>
          <w:sz w:val="32"/>
          <w:szCs w:val="32"/>
          <w:lang w:val="en-US" w:eastAsia="zh-CN"/>
        </w:rPr>
        <w:t>6.85</w:t>
      </w:r>
      <w:r>
        <w:rPr>
          <w:rFonts w:hint="eastAsia" w:ascii="仿宋_GB2312" w:hAnsi="黑体" w:eastAsia="仿宋_GB2312" w:cs="仿宋_GB2312"/>
          <w:color w:val="auto"/>
          <w:kern w:val="0"/>
          <w:sz w:val="32"/>
          <w:szCs w:val="32"/>
        </w:rPr>
        <w:t>万元，增长</w:t>
      </w:r>
      <w:r>
        <w:rPr>
          <w:rFonts w:hint="eastAsia" w:ascii="仿宋_GB2312" w:hAnsi="黑体" w:eastAsia="仿宋_GB2312" w:cs="仿宋_GB2312"/>
          <w:color w:val="auto"/>
          <w:kern w:val="0"/>
          <w:sz w:val="32"/>
          <w:szCs w:val="32"/>
          <w:lang w:val="en-US" w:eastAsia="zh-CN"/>
        </w:rPr>
        <w:t>685</w:t>
      </w:r>
      <w:r>
        <w:rPr>
          <w:rFonts w:hint="eastAsia" w:ascii="仿宋_GB2312" w:hAnsi="黑体" w:eastAsia="仿宋_GB2312" w:cs="仿宋_GB2312"/>
          <w:color w:val="auto"/>
          <w:kern w:val="0"/>
          <w:sz w:val="32"/>
          <w:szCs w:val="32"/>
        </w:rPr>
        <w:t xml:space="preserve"> %。</w:t>
      </w:r>
      <w:r>
        <w:rPr>
          <w:rFonts w:hint="eastAsia" w:ascii="仿宋_GB2312" w:eastAsia="仿宋_GB2312" w:cs="仿宋_GB2312"/>
          <w:color w:val="auto"/>
          <w:kern w:val="0"/>
          <w:sz w:val="32"/>
          <w:szCs w:val="32"/>
        </w:rPr>
        <w:t>其中：基本支出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lang w:val="en-US" w:eastAsia="zh-CN"/>
        </w:rPr>
        <w:t>6.85</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lang w:eastAsia="zh-CN"/>
        </w:rPr>
      </w:pPr>
      <w:r>
        <w:rPr>
          <w:rFonts w:hint="eastAsia" w:ascii="仿宋_GB2312" w:eastAsia="仿宋_GB2312" w:cs="仿宋_GB2312"/>
          <w:color w:val="auto"/>
          <w:kern w:val="0"/>
          <w:sz w:val="32"/>
          <w:szCs w:val="32"/>
        </w:rPr>
        <w:t>本部门</w:t>
      </w:r>
      <w:r>
        <w:rPr>
          <w:rFonts w:hint="eastAsia" w:ascii="仿宋_GB2312" w:hAnsi="黑体" w:eastAsia="仿宋_GB2312"/>
          <w:color w:val="auto"/>
          <w:kern w:val="0"/>
          <w:sz w:val="32"/>
          <w:szCs w:val="32"/>
          <w:lang w:eastAsia="zh-CN"/>
        </w:rPr>
        <w:t>2021</w:t>
      </w:r>
      <w:r>
        <w:rPr>
          <w:rFonts w:hint="eastAsia" w:ascii="仿宋_GB2312" w:hAnsi="黑体" w:eastAsia="仿宋_GB2312"/>
          <w:color w:val="auto"/>
          <w:kern w:val="0"/>
          <w:sz w:val="32"/>
          <w:szCs w:val="32"/>
        </w:rPr>
        <w:t xml:space="preserve"> </w:t>
      </w:r>
      <w:r>
        <w:rPr>
          <w:rFonts w:hint="eastAsia" w:ascii="仿宋_GB2312" w:hAnsi="黑体" w:eastAsia="仿宋_GB2312" w:cs="仿宋_GB2312"/>
          <w:color w:val="auto"/>
          <w:kern w:val="0"/>
          <w:sz w:val="32"/>
          <w:szCs w:val="32"/>
        </w:rPr>
        <w:t>年度政府性基金支出年初预算为</w:t>
      </w:r>
      <w:r>
        <w:rPr>
          <w:rFonts w:hint="eastAsia" w:ascii="仿宋_GB2312" w:hAnsi="黑体" w:eastAsia="仿宋_GB2312" w:cs="仿宋_GB2312"/>
          <w:color w:val="auto"/>
          <w:kern w:val="0"/>
          <w:sz w:val="32"/>
          <w:szCs w:val="32"/>
          <w:lang w:val="en-US" w:eastAsia="zh-CN"/>
        </w:rPr>
        <w:t>0</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6.85</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685</w:t>
      </w:r>
      <w:r>
        <w:rPr>
          <w:rFonts w:hint="eastAsia" w:ascii="仿宋_GB2312" w:hAnsi="黑体" w:eastAsia="仿宋_GB2312" w:cs="仿宋_GB2312"/>
          <w:color w:val="auto"/>
          <w:kern w:val="0"/>
          <w:sz w:val="32"/>
          <w:szCs w:val="32"/>
        </w:rPr>
        <w:t>%。</w:t>
      </w:r>
      <w:r>
        <w:rPr>
          <w:rFonts w:hint="eastAsia" w:ascii="仿宋_GB2312" w:hAnsi="黑体" w:eastAsia="仿宋_GB2312" w:cs="仿宋_GB2312"/>
          <w:color w:val="auto"/>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bCs/>
          <w:color w:val="auto"/>
          <w:kern w:val="0"/>
          <w:sz w:val="32"/>
          <w:szCs w:val="32"/>
          <w:lang w:eastAsia="zh-CN"/>
        </w:rPr>
      </w:pPr>
      <w:r>
        <w:rPr>
          <w:rFonts w:hint="eastAsia" w:ascii="仿宋_GB2312" w:eastAsia="仿宋_GB2312"/>
          <w:bCs/>
          <w:color w:val="auto"/>
          <w:kern w:val="0"/>
          <w:sz w:val="32"/>
          <w:szCs w:val="32"/>
        </w:rPr>
        <w:t>（一）</w:t>
      </w:r>
      <w:r>
        <w:rPr>
          <w:rFonts w:hint="eastAsia" w:ascii="仿宋_GB2312" w:eastAsia="仿宋_GB2312" w:cs="仿宋_GB2312"/>
          <w:bCs/>
          <w:color w:val="auto"/>
          <w:kern w:val="0"/>
          <w:sz w:val="32"/>
          <w:szCs w:val="32"/>
        </w:rPr>
        <w:t>城乡社区支出（类）</w:t>
      </w:r>
      <w:r>
        <w:rPr>
          <w:rFonts w:hint="eastAsia" w:ascii="仿宋_GB2312" w:eastAsia="仿宋_GB2312" w:cs="仿宋_GB2312"/>
          <w:bCs/>
          <w:color w:val="auto"/>
          <w:kern w:val="0"/>
          <w:sz w:val="32"/>
          <w:szCs w:val="32"/>
          <w:lang w:eastAsia="zh-CN"/>
        </w:rPr>
        <w:t>国有土地使用权出让</w:t>
      </w:r>
      <w:r>
        <w:rPr>
          <w:rFonts w:hint="eastAsia" w:ascii="仿宋_GB2312" w:eastAsia="仿宋_GB2312" w:cs="仿宋_GB2312"/>
          <w:bCs/>
          <w:color w:val="auto"/>
          <w:kern w:val="0"/>
          <w:sz w:val="32"/>
          <w:szCs w:val="32"/>
        </w:rPr>
        <w:t>收入安排</w:t>
      </w:r>
      <w:r>
        <w:rPr>
          <w:rFonts w:hint="eastAsia" w:ascii="仿宋_GB2312" w:eastAsia="仿宋_GB2312" w:cs="仿宋_GB2312"/>
          <w:bCs/>
          <w:color w:val="auto"/>
          <w:kern w:val="0"/>
          <w:sz w:val="32"/>
          <w:szCs w:val="32"/>
          <w:lang w:eastAsia="zh-CN"/>
        </w:rPr>
        <w:t>的</w:t>
      </w:r>
      <w:r>
        <w:rPr>
          <w:rFonts w:hint="eastAsia" w:ascii="仿宋_GB2312" w:eastAsia="仿宋_GB2312" w:cs="仿宋_GB2312"/>
          <w:bCs/>
          <w:color w:val="auto"/>
          <w:kern w:val="0"/>
          <w:sz w:val="32"/>
          <w:szCs w:val="32"/>
        </w:rPr>
        <w:t>支出（款）</w:t>
      </w:r>
      <w:r>
        <w:rPr>
          <w:rFonts w:hint="eastAsia" w:ascii="仿宋_GB2312" w:eastAsia="仿宋_GB2312" w:cs="仿宋_GB2312"/>
          <w:bCs/>
          <w:color w:val="auto"/>
          <w:kern w:val="0"/>
          <w:sz w:val="32"/>
          <w:szCs w:val="32"/>
          <w:lang w:eastAsia="zh-CN"/>
        </w:rPr>
        <w:t>城市建设支出</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6.41</w:t>
      </w:r>
      <w:r>
        <w:rPr>
          <w:rFonts w:hint="eastAsia" w:ascii="仿宋_GB2312" w:eastAsia="仿宋_GB2312" w:cs="仿宋_GB2312"/>
          <w:bCs/>
          <w:color w:val="auto"/>
          <w:kern w:val="0"/>
          <w:sz w:val="32"/>
          <w:szCs w:val="32"/>
        </w:rPr>
        <w:t xml:space="preserve"> 万元，完成年初预算的 </w:t>
      </w:r>
      <w:r>
        <w:rPr>
          <w:rFonts w:hint="eastAsia" w:ascii="仿宋_GB2312" w:eastAsia="仿宋_GB2312" w:cs="仿宋_GB2312"/>
          <w:bCs/>
          <w:color w:val="auto"/>
          <w:kern w:val="0"/>
          <w:sz w:val="32"/>
          <w:szCs w:val="32"/>
          <w:lang w:val="en-US" w:eastAsia="zh-CN"/>
        </w:rPr>
        <w:t>641</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lang w:eastAsia="zh-CN"/>
        </w:rPr>
        <w:t>主要原因是</w:t>
      </w:r>
      <w:r>
        <w:rPr>
          <w:rFonts w:hint="eastAsia" w:ascii="仿宋_GB2312" w:eastAsia="仿宋_GB2312" w:cs="仿宋_GB2312"/>
          <w:bCs/>
          <w:color w:val="auto"/>
          <w:kern w:val="0"/>
          <w:sz w:val="32"/>
          <w:szCs w:val="32"/>
          <w:lang w:eastAsia="zh-CN"/>
        </w:rPr>
        <w:t>年中调整追加项目支出，决算数增加。</w:t>
      </w:r>
    </w:p>
    <w:p>
      <w:pPr>
        <w:autoSpaceDE w:val="0"/>
        <w:autoSpaceDN w:val="0"/>
        <w:adjustRightInd w:val="0"/>
        <w:spacing w:line="560" w:lineRule="exact"/>
        <w:ind w:firstLine="627" w:firstLineChars="196"/>
        <w:jc w:val="left"/>
        <w:rPr>
          <w:rFonts w:ascii="仿宋_GB2312" w:eastAsia="仿宋_GB2312" w:cs="仿宋_GB2312"/>
          <w:bCs/>
          <w:color w:val="auto"/>
          <w:kern w:val="0"/>
          <w:sz w:val="32"/>
          <w:szCs w:val="32"/>
        </w:rPr>
      </w:pPr>
      <w:r>
        <w:rPr>
          <w:rFonts w:hint="eastAsia" w:ascii="仿宋_GB2312" w:eastAsia="仿宋_GB2312"/>
          <w:bCs/>
          <w:color w:val="auto"/>
          <w:kern w:val="0"/>
          <w:sz w:val="32"/>
          <w:szCs w:val="32"/>
        </w:rPr>
        <w:t>（</w:t>
      </w:r>
      <w:r>
        <w:rPr>
          <w:rFonts w:hint="eastAsia" w:ascii="仿宋_GB2312" w:eastAsia="仿宋_GB2312"/>
          <w:bCs/>
          <w:color w:val="auto"/>
          <w:kern w:val="0"/>
          <w:sz w:val="32"/>
          <w:szCs w:val="32"/>
          <w:lang w:eastAsia="zh-CN"/>
        </w:rPr>
        <w:t>二</w:t>
      </w:r>
      <w:r>
        <w:rPr>
          <w:rFonts w:hint="eastAsia" w:ascii="仿宋_GB2312" w:eastAsia="仿宋_GB2312"/>
          <w:bCs/>
          <w:color w:val="auto"/>
          <w:kern w:val="0"/>
          <w:sz w:val="32"/>
          <w:szCs w:val="32"/>
        </w:rPr>
        <w:t>）</w:t>
      </w:r>
      <w:r>
        <w:rPr>
          <w:rFonts w:hint="eastAsia" w:ascii="仿宋_GB2312" w:eastAsia="仿宋_GB2312" w:cs="仿宋_GB2312"/>
          <w:bCs/>
          <w:color w:val="auto"/>
          <w:kern w:val="0"/>
          <w:sz w:val="32"/>
          <w:szCs w:val="32"/>
        </w:rPr>
        <w:t>其他支出（类）</w:t>
      </w:r>
      <w:r>
        <w:rPr>
          <w:rFonts w:hint="eastAsia" w:ascii="仿宋_GB2312" w:eastAsia="仿宋_GB2312" w:cs="仿宋_GB2312"/>
          <w:bCs/>
          <w:color w:val="auto"/>
          <w:kern w:val="0"/>
          <w:sz w:val="32"/>
          <w:szCs w:val="32"/>
          <w:lang w:eastAsia="zh-CN"/>
        </w:rPr>
        <w:t>彩票公益金安排的支出</w:t>
      </w:r>
      <w:r>
        <w:rPr>
          <w:rFonts w:hint="eastAsia" w:ascii="仿宋_GB2312" w:eastAsia="仿宋_GB2312" w:cs="仿宋_GB2312"/>
          <w:bCs/>
          <w:color w:val="auto"/>
          <w:kern w:val="0"/>
          <w:sz w:val="32"/>
          <w:szCs w:val="32"/>
        </w:rPr>
        <w:t>（款）</w:t>
      </w:r>
      <w:r>
        <w:rPr>
          <w:rFonts w:hint="eastAsia" w:ascii="仿宋_GB2312" w:eastAsia="仿宋_GB2312" w:cs="仿宋_GB2312"/>
          <w:bCs/>
          <w:color w:val="auto"/>
          <w:kern w:val="0"/>
          <w:sz w:val="32"/>
          <w:szCs w:val="32"/>
          <w:lang w:eastAsia="zh-CN"/>
        </w:rPr>
        <w:t xml:space="preserve">  用于社会福利的彩票公益金支出</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0</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0.43</w:t>
      </w:r>
      <w:r>
        <w:rPr>
          <w:rFonts w:hint="eastAsia" w:ascii="仿宋_GB2312" w:eastAsia="仿宋_GB2312" w:cs="仿宋_GB2312"/>
          <w:bCs/>
          <w:color w:val="auto"/>
          <w:kern w:val="0"/>
          <w:sz w:val="32"/>
          <w:szCs w:val="32"/>
        </w:rPr>
        <w:t xml:space="preserve">万元，完成年初预算的 </w:t>
      </w:r>
      <w:r>
        <w:rPr>
          <w:rFonts w:hint="eastAsia" w:ascii="仿宋_GB2312" w:eastAsia="仿宋_GB2312" w:cs="仿宋_GB2312"/>
          <w:bCs/>
          <w:color w:val="auto"/>
          <w:kern w:val="0"/>
          <w:sz w:val="32"/>
          <w:szCs w:val="32"/>
          <w:lang w:val="en-US" w:eastAsia="zh-CN"/>
        </w:rPr>
        <w:t>143</w:t>
      </w:r>
      <w:r>
        <w:rPr>
          <w:rFonts w:hint="eastAsia" w:ascii="仿宋_GB2312" w:eastAsia="仿宋_GB2312" w:cs="仿宋_GB2312"/>
          <w:bCs/>
          <w:color w:val="auto"/>
          <w:kern w:val="0"/>
          <w:sz w:val="32"/>
          <w:szCs w:val="32"/>
        </w:rPr>
        <w:t>%。</w:t>
      </w:r>
      <w:r>
        <w:rPr>
          <w:rFonts w:hint="eastAsia" w:ascii="仿宋_GB2312" w:hAnsi="黑体" w:eastAsia="仿宋_GB2312" w:cs="仿宋_GB2312"/>
          <w:color w:val="auto"/>
          <w:kern w:val="0"/>
          <w:sz w:val="32"/>
          <w:szCs w:val="32"/>
          <w:lang w:eastAsia="zh-CN"/>
        </w:rPr>
        <w:t>主要原因是</w:t>
      </w:r>
      <w:r>
        <w:rPr>
          <w:rFonts w:hint="eastAsia" w:ascii="仿宋_GB2312" w:eastAsia="仿宋_GB2312" w:cs="仿宋_GB2312"/>
          <w:bCs/>
          <w:color w:val="auto"/>
          <w:kern w:val="0"/>
          <w:sz w:val="32"/>
          <w:szCs w:val="32"/>
          <w:lang w:eastAsia="zh-CN"/>
        </w:rPr>
        <w:t>年中调整追加项目支出，决算数增加。</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五、</w:t>
      </w:r>
      <w:r>
        <w:rPr>
          <w:rFonts w:hint="eastAsia" w:ascii="黑体" w:hAnsi="黑体" w:eastAsia="黑体" w:cs="仿宋_GB2312"/>
          <w:color w:val="auto"/>
          <w:kern w:val="0"/>
          <w:sz w:val="32"/>
          <w:szCs w:val="32"/>
          <w:lang w:eastAsia="zh-CN"/>
        </w:rPr>
        <w:t>2021</w:t>
      </w:r>
      <w:r>
        <w:rPr>
          <w:rFonts w:hint="eastAsia" w:ascii="黑体" w:hAnsi="黑体" w:eastAsia="黑体" w:cs="仿宋_GB2312"/>
          <w:color w:val="auto"/>
          <w:kern w:val="0"/>
          <w:sz w:val="32"/>
          <w:szCs w:val="32"/>
        </w:rPr>
        <w:t>年度国有资本经营预算支出决算情况</w:t>
      </w:r>
    </w:p>
    <w:p>
      <w:pPr>
        <w:autoSpaceDE w:val="0"/>
        <w:autoSpaceDN w:val="0"/>
        <w:adjustRightInd w:val="0"/>
        <w:spacing w:line="560" w:lineRule="exact"/>
        <w:ind w:firstLine="627" w:firstLineChars="196"/>
        <w:jc w:val="left"/>
        <w:rPr>
          <w:rFonts w:hint="eastAsia" w:ascii="仿宋_GB2312" w:hAnsi="Times New Roman" w:eastAsia="仿宋_GB2312" w:cs="仿宋_GB2312"/>
          <w:bCs/>
          <w:color w:val="auto"/>
          <w:kern w:val="0"/>
          <w:sz w:val="32"/>
          <w:szCs w:val="32"/>
        </w:rPr>
      </w:pPr>
      <w:r>
        <w:rPr>
          <w:rFonts w:hint="eastAsia" w:ascii="仿宋_GB2312" w:hAnsi="Times New Roman" w:eastAsia="仿宋_GB2312" w:cs="仿宋_GB2312"/>
          <w:bCs/>
          <w:color w:val="auto"/>
          <w:kern w:val="0"/>
          <w:sz w:val="32"/>
          <w:szCs w:val="32"/>
          <w:lang w:eastAsia="zh-CN"/>
        </w:rPr>
        <w:t>鹿寨县江口乡</w:t>
      </w:r>
      <w:r>
        <w:rPr>
          <w:rFonts w:hint="eastAsia" w:ascii="仿宋_GB2312" w:hAnsi="Times New Roman" w:eastAsia="仿宋_GB2312" w:cs="仿宋_GB2312"/>
          <w:bCs/>
          <w:color w:val="auto"/>
          <w:kern w:val="0"/>
          <w:sz w:val="32"/>
          <w:szCs w:val="32"/>
        </w:rPr>
        <w:t>202</w:t>
      </w:r>
      <w:r>
        <w:rPr>
          <w:rFonts w:hint="eastAsia" w:ascii="仿宋_GB2312" w:hAnsi="Times New Roman" w:eastAsia="仿宋_GB2312" w:cs="仿宋_GB2312"/>
          <w:bCs/>
          <w:color w:val="auto"/>
          <w:kern w:val="0"/>
          <w:sz w:val="32"/>
          <w:szCs w:val="32"/>
          <w:lang w:val="en-US" w:eastAsia="zh-CN"/>
        </w:rPr>
        <w:t>1</w:t>
      </w:r>
      <w:r>
        <w:rPr>
          <w:rFonts w:hint="eastAsia" w:ascii="仿宋_GB2312" w:hAnsi="Times New Roman" w:eastAsia="仿宋_GB2312" w:cs="仿宋_GB2312"/>
          <w:bCs/>
          <w:color w:val="auto"/>
          <w:kern w:val="0"/>
          <w:sz w:val="32"/>
          <w:szCs w:val="32"/>
        </w:rPr>
        <w:t>年度没有国有资本经营预算财政拨款收入，也没有国有资本经营预算财政拨款安排的支出，故无数据情况说明。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六、</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公共预算财政拨款安排的“三公”经费支出</w:t>
      </w:r>
      <w:r>
        <w:rPr>
          <w:rFonts w:hint="eastAsia" w:ascii="仿宋_GB2312" w:eastAsia="仿宋_GB2312" w:cs="仿宋_GB2312"/>
          <w:color w:val="auto"/>
          <w:kern w:val="0"/>
          <w:sz w:val="32"/>
          <w:szCs w:val="32"/>
          <w:lang w:val="en-US" w:eastAsia="zh-CN"/>
        </w:rPr>
        <w:t>7.17</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96.89</w:t>
      </w:r>
      <w:r>
        <w:rPr>
          <w:rFonts w:hint="eastAsia" w:ascii="仿宋_GB2312" w:eastAsia="仿宋_GB2312" w:cs="仿宋_GB2312"/>
          <w:color w:val="auto"/>
          <w:kern w:val="0"/>
          <w:sz w:val="32"/>
          <w:szCs w:val="32"/>
        </w:rPr>
        <w:t>%，比上年减少</w:t>
      </w:r>
      <w:r>
        <w:rPr>
          <w:rFonts w:hint="eastAsia" w:ascii="仿宋_GB2312" w:eastAsia="仿宋_GB2312" w:cs="仿宋_GB2312"/>
          <w:color w:val="auto"/>
          <w:kern w:val="0"/>
          <w:sz w:val="32"/>
          <w:szCs w:val="32"/>
          <w:lang w:val="en-US" w:eastAsia="zh-CN"/>
        </w:rPr>
        <w:t>0.23</w:t>
      </w:r>
      <w:r>
        <w:rPr>
          <w:rFonts w:hint="eastAsia" w:ascii="仿宋_GB2312" w:eastAsia="仿宋_GB2312" w:cs="仿宋_GB2312"/>
          <w:color w:val="auto"/>
          <w:kern w:val="0"/>
          <w:sz w:val="32"/>
          <w:szCs w:val="32"/>
        </w:rPr>
        <w:t>万元，主要原因是</w:t>
      </w:r>
      <w:r>
        <w:rPr>
          <w:rFonts w:hint="eastAsia" w:ascii="仿宋_GB2312" w:eastAsia="仿宋_GB2312" w:cs="仿宋_GB2312"/>
          <w:color w:val="auto"/>
          <w:kern w:val="0"/>
          <w:sz w:val="32"/>
          <w:szCs w:val="32"/>
          <w:lang w:eastAsia="zh-CN"/>
        </w:rPr>
        <w:t>厉行节约，压减经费支出</w:t>
      </w:r>
      <w:r>
        <w:rPr>
          <w:rFonts w:hint="eastAsia" w:ascii="仿宋_GB2312" w:eastAsia="仿宋_GB2312" w:cs="仿宋_GB2312"/>
          <w:color w:val="auto"/>
          <w:kern w:val="0"/>
          <w:sz w:val="32"/>
          <w:szCs w:val="32"/>
        </w:rPr>
        <w:t>。其中：因公出国（境）费支出决算</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万元，公务用车购置及运行费支出决算</w:t>
      </w:r>
      <w:r>
        <w:rPr>
          <w:rFonts w:hint="eastAsia" w:ascii="仿宋_GB2312" w:eastAsia="仿宋_GB2312" w:cs="仿宋_GB2312"/>
          <w:color w:val="auto"/>
          <w:kern w:val="0"/>
          <w:sz w:val="32"/>
          <w:szCs w:val="32"/>
          <w:lang w:val="en-US" w:eastAsia="zh-CN"/>
        </w:rPr>
        <w:t>3.73</w:t>
      </w:r>
      <w:r>
        <w:rPr>
          <w:rFonts w:hint="eastAsia" w:ascii="仿宋_GB2312" w:eastAsia="仿宋_GB2312" w:cs="仿宋_GB2312"/>
          <w:color w:val="auto"/>
          <w:kern w:val="0"/>
          <w:sz w:val="32"/>
          <w:szCs w:val="32"/>
        </w:rPr>
        <w:t>万元，公务接待费支出决算</w:t>
      </w:r>
      <w:r>
        <w:rPr>
          <w:rFonts w:hint="eastAsia" w:ascii="仿宋_GB2312" w:eastAsia="仿宋_GB2312" w:cs="仿宋_GB2312"/>
          <w:color w:val="auto"/>
          <w:kern w:val="0"/>
          <w:sz w:val="32"/>
          <w:szCs w:val="32"/>
          <w:lang w:val="en-US" w:eastAsia="zh-CN"/>
        </w:rPr>
        <w:t>3.44</w:t>
      </w:r>
      <w:r>
        <w:rPr>
          <w:rFonts w:hint="eastAsia" w:ascii="仿宋_GB2312" w:eastAsia="仿宋_GB2312" w:cs="仿宋_GB2312"/>
          <w:color w:val="auto"/>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具体情况如下：</w:t>
      </w:r>
    </w:p>
    <w:p>
      <w:pPr>
        <w:autoSpaceDE w:val="0"/>
        <w:autoSpaceDN w:val="0"/>
        <w:adjustRightInd w:val="0"/>
        <w:spacing w:line="560" w:lineRule="exact"/>
        <w:ind w:firstLine="640" w:firstLineChars="200"/>
        <w:jc w:val="left"/>
        <w:rPr>
          <w:rFonts w:hint="eastAsia" w:ascii="仿宋_GB2312" w:hAnsi="黑体" w:eastAsia="仿宋_GB2312"/>
          <w:bCs/>
          <w:color w:val="auto"/>
          <w:sz w:val="32"/>
          <w:szCs w:val="32"/>
          <w:lang w:eastAsia="zh-CN"/>
        </w:rPr>
      </w:pPr>
      <w:r>
        <w:rPr>
          <w:rFonts w:hint="eastAsia" w:ascii="仿宋_GB2312" w:eastAsia="仿宋_GB2312" w:cs="仿宋_GB2312"/>
          <w:color w:val="auto"/>
          <w:kern w:val="0"/>
          <w:sz w:val="32"/>
          <w:szCs w:val="32"/>
        </w:rPr>
        <w:t xml:space="preserve">（一）因公出国（境）费支出 </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%，比上年增减</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万元，原因是</w:t>
      </w:r>
      <w:r>
        <w:rPr>
          <w:rFonts w:hint="eastAsia" w:ascii="仿宋_GB2312" w:eastAsia="仿宋_GB2312" w:cs="仿宋_GB2312"/>
          <w:color w:val="auto"/>
          <w:kern w:val="0"/>
          <w:sz w:val="32"/>
          <w:szCs w:val="32"/>
          <w:lang w:eastAsia="zh-CN"/>
        </w:rPr>
        <w:t>无</w:t>
      </w:r>
      <w:r>
        <w:rPr>
          <w:rFonts w:hint="eastAsia" w:ascii="仿宋_GB2312" w:eastAsia="仿宋_GB2312" w:cs="仿宋_GB2312"/>
          <w:color w:val="auto"/>
          <w:kern w:val="0"/>
          <w:sz w:val="32"/>
          <w:szCs w:val="32"/>
        </w:rPr>
        <w:t>。全年使用财政拨款安排</w:t>
      </w:r>
      <w:r>
        <w:rPr>
          <w:rFonts w:hint="eastAsia" w:ascii="仿宋_GB2312" w:hAnsi="黑体" w:eastAsia="仿宋_GB2312"/>
          <w:bCs/>
          <w:color w:val="auto"/>
          <w:sz w:val="32"/>
          <w:szCs w:val="32"/>
          <w:u w:val="single"/>
        </w:rPr>
        <w:t xml:space="preserve">    </w:t>
      </w:r>
      <w:r>
        <w:rPr>
          <w:rFonts w:hint="eastAsia" w:ascii="仿宋_GB2312" w:hAnsi="黑体" w:eastAsia="仿宋_GB2312"/>
          <w:bCs/>
          <w:color w:val="auto"/>
          <w:sz w:val="32"/>
          <w:szCs w:val="32"/>
        </w:rPr>
        <w:t>（</w:t>
      </w:r>
      <w:r>
        <w:rPr>
          <w:rFonts w:hint="eastAsia" w:ascii="仿宋_GB2312" w:eastAsia="仿宋_GB2312" w:cs="仿宋_GB2312"/>
          <w:color w:val="auto"/>
          <w:kern w:val="0"/>
          <w:sz w:val="32"/>
          <w:szCs w:val="32"/>
        </w:rPr>
        <w:t>委、局、办</w:t>
      </w:r>
      <w:r>
        <w:rPr>
          <w:rFonts w:hint="eastAsia" w:ascii="仿宋_GB2312" w:hAnsi="黑体" w:eastAsia="仿宋_GB2312"/>
          <w:bCs/>
          <w:color w:val="auto"/>
          <w:sz w:val="32"/>
          <w:szCs w:val="32"/>
        </w:rPr>
        <w:t>）</w:t>
      </w:r>
      <w:r>
        <w:rPr>
          <w:rFonts w:hint="eastAsia" w:ascii="仿宋_GB2312" w:hAnsi="黑体" w:eastAsia="仿宋_GB2312"/>
          <w:bCs/>
          <w:color w:val="auto"/>
          <w:sz w:val="32"/>
          <w:szCs w:val="32"/>
          <w:u w:val="single"/>
          <w:lang w:eastAsia="zh-CN"/>
        </w:rPr>
        <w:t xml:space="preserve">  江口乡</w:t>
      </w:r>
      <w:r>
        <w:rPr>
          <w:rFonts w:hint="eastAsia" w:ascii="仿宋_GB2312" w:hAnsi="黑体" w:eastAsia="仿宋_GB2312"/>
          <w:bCs/>
          <w:color w:val="auto"/>
          <w:sz w:val="32"/>
          <w:szCs w:val="32"/>
        </w:rPr>
        <w:t>机关、</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个所属单位出国团组</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 xml:space="preserve">个，参加其他单位组织的出国团组 </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 xml:space="preserve">个，全年因公出国（境）团组共计   </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个，累计</w:t>
      </w:r>
      <w:r>
        <w:rPr>
          <w:rFonts w:hint="eastAsia" w:ascii="仿宋_GB2312" w:hAnsi="黑体" w:eastAsia="仿宋_GB2312"/>
          <w:bCs/>
          <w:color w:val="auto"/>
          <w:sz w:val="32"/>
          <w:szCs w:val="32"/>
          <w:lang w:val="en-US" w:eastAsia="zh-CN"/>
        </w:rPr>
        <w:t>0</w:t>
      </w:r>
      <w:r>
        <w:rPr>
          <w:rFonts w:hint="eastAsia" w:ascii="仿宋_GB2312" w:hAnsi="黑体" w:eastAsia="仿宋_GB2312"/>
          <w:bCs/>
          <w:color w:val="auto"/>
          <w:sz w:val="32"/>
          <w:szCs w:val="32"/>
        </w:rPr>
        <w:t>人次</w:t>
      </w:r>
      <w:r>
        <w:rPr>
          <w:rFonts w:hint="eastAsia" w:ascii="仿宋_GB2312" w:hAnsi="黑体" w:eastAsia="仿宋_GB2312"/>
          <w:bCs/>
          <w:color w:val="auto"/>
          <w:sz w:val="32"/>
          <w:szCs w:val="32"/>
          <w:lang w:eastAsia="zh-CN"/>
        </w:rPr>
        <w:t>（必须说明）</w:t>
      </w:r>
      <w:r>
        <w:rPr>
          <w:rFonts w:hint="eastAsia" w:ascii="仿宋_GB2312" w:hAnsi="黑体" w:eastAsia="仿宋_GB2312"/>
          <w:bCs/>
          <w:color w:val="auto"/>
          <w:sz w:val="32"/>
          <w:szCs w:val="32"/>
        </w:rPr>
        <w:t>。开支内容包括：</w:t>
      </w:r>
      <w:r>
        <w:rPr>
          <w:rFonts w:hint="eastAsia" w:ascii="仿宋_GB2312" w:hAnsi="黑体" w:eastAsia="仿宋_GB2312"/>
          <w:bCs/>
          <w:color w:val="auto"/>
          <w:sz w:val="32"/>
          <w:szCs w:val="32"/>
          <w:lang w:eastAsia="zh-CN"/>
        </w:rPr>
        <w:t>无</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（二）公务用车购置及运行费支出</w:t>
      </w:r>
      <w:r>
        <w:rPr>
          <w:rFonts w:hint="eastAsia" w:ascii="仿宋_GB2312" w:eastAsia="仿宋_GB2312" w:cs="仿宋_GB2312"/>
          <w:color w:val="auto"/>
          <w:kern w:val="0"/>
          <w:sz w:val="32"/>
          <w:szCs w:val="32"/>
          <w:lang w:val="en-US" w:eastAsia="zh-CN"/>
        </w:rPr>
        <w:t>3.73</w:t>
      </w:r>
      <w:r>
        <w:rPr>
          <w:rFonts w:hint="eastAsia" w:ascii="仿宋_GB2312" w:eastAsia="仿宋_GB2312" w:cs="仿宋_GB2312"/>
          <w:color w:val="auto"/>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公务用车购置支出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万元，完成年初预算的  %，比上年</w:t>
      </w:r>
      <w:r>
        <w:rPr>
          <w:rFonts w:hint="eastAsia" w:ascii="仿宋_GB2312" w:eastAsia="仿宋_GB2312" w:cs="仿宋_GB2312"/>
          <w:color w:val="auto"/>
          <w:kern w:val="0"/>
          <w:sz w:val="32"/>
          <w:szCs w:val="32"/>
          <w:lang w:eastAsia="zh-CN"/>
        </w:rPr>
        <w:t>增加</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万元。购置了</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辆公务用车</w:t>
      </w:r>
      <w:r>
        <w:rPr>
          <w:rFonts w:hint="eastAsia" w:ascii="仿宋_GB2312" w:eastAsia="仿宋_GB2312" w:cs="仿宋_GB2312"/>
          <w:color w:val="auto"/>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公务用车运行支出</w:t>
      </w:r>
      <w:r>
        <w:rPr>
          <w:rFonts w:hint="eastAsia" w:ascii="仿宋_GB2312" w:eastAsia="仿宋_GB2312" w:cs="仿宋_GB2312"/>
          <w:color w:val="auto"/>
          <w:kern w:val="0"/>
          <w:sz w:val="32"/>
          <w:szCs w:val="32"/>
          <w:lang w:val="en-US" w:eastAsia="zh-CN"/>
        </w:rPr>
        <w:t>3.73</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149.20</w:t>
      </w:r>
      <w:r>
        <w:rPr>
          <w:rFonts w:hint="eastAsia" w:ascii="仿宋_GB2312" w:eastAsia="仿宋_GB2312" w:cs="仿宋_GB2312"/>
          <w:color w:val="auto"/>
          <w:kern w:val="0"/>
          <w:sz w:val="32"/>
          <w:szCs w:val="32"/>
        </w:rPr>
        <w:t>%，比上年增</w:t>
      </w:r>
      <w:r>
        <w:rPr>
          <w:rFonts w:hint="eastAsia" w:ascii="仿宋_GB2312" w:eastAsia="仿宋_GB2312" w:cs="仿宋_GB2312"/>
          <w:color w:val="auto"/>
          <w:kern w:val="0"/>
          <w:sz w:val="32"/>
          <w:szCs w:val="32"/>
          <w:lang w:eastAsia="zh-CN"/>
        </w:rPr>
        <w:t>加</w:t>
      </w:r>
      <w:r>
        <w:rPr>
          <w:rFonts w:hint="eastAsia" w:ascii="仿宋_GB2312" w:eastAsia="仿宋_GB2312" w:cs="仿宋_GB2312"/>
          <w:color w:val="auto"/>
          <w:kern w:val="0"/>
          <w:sz w:val="32"/>
          <w:szCs w:val="32"/>
          <w:lang w:val="en-US" w:eastAsia="zh-CN"/>
        </w:rPr>
        <w:t>0.5</w:t>
      </w:r>
      <w:r>
        <w:rPr>
          <w:rFonts w:hint="eastAsia" w:ascii="仿宋_GB2312" w:eastAsia="仿宋_GB2312" w:cs="仿宋_GB2312"/>
          <w:color w:val="auto"/>
          <w:kern w:val="0"/>
          <w:sz w:val="32"/>
          <w:szCs w:val="32"/>
        </w:rPr>
        <w:t xml:space="preserve"> 万元，主要用于机要文件交换、市内因公出行以及开展  业务所需车辆燃料费、维修费、过路过桥费、保险费等。</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w:t>
      </w:r>
      <w:r>
        <w:rPr>
          <w:rFonts w:hint="eastAsia" w:ascii="仿宋_GB2312" w:hAnsi="黑体" w:eastAsia="仿宋_GB2312"/>
          <w:bCs/>
          <w:color w:val="auto"/>
          <w:sz w:val="32"/>
          <w:szCs w:val="32"/>
          <w:u w:val="single"/>
          <w:lang w:eastAsia="zh-CN"/>
        </w:rPr>
        <w:t xml:space="preserve">    江口乡</w:t>
      </w:r>
      <w:r>
        <w:rPr>
          <w:rFonts w:hint="eastAsia" w:ascii="仿宋_GB2312" w:hAnsi="黑体" w:eastAsia="仿宋_GB2312"/>
          <w:bCs/>
          <w:color w:val="auto"/>
          <w:sz w:val="32"/>
          <w:szCs w:val="32"/>
        </w:rPr>
        <w:t>、  个所属单位开支财政拨款的公务用车保有量为</w:t>
      </w:r>
      <w:r>
        <w:rPr>
          <w:rFonts w:hint="eastAsia" w:ascii="仿宋_GB2312" w:hAnsi="黑体" w:eastAsia="仿宋_GB2312"/>
          <w:bCs/>
          <w:color w:val="auto"/>
          <w:sz w:val="32"/>
          <w:szCs w:val="32"/>
          <w:lang w:val="en-US" w:eastAsia="zh-CN"/>
        </w:rPr>
        <w:t>4</w:t>
      </w:r>
      <w:r>
        <w:rPr>
          <w:rFonts w:hint="eastAsia" w:ascii="仿宋_GB2312" w:hAnsi="黑体" w:eastAsia="仿宋_GB2312"/>
          <w:bCs/>
          <w:color w:val="auto"/>
          <w:sz w:val="32"/>
          <w:szCs w:val="32"/>
        </w:rPr>
        <w:t>辆</w:t>
      </w:r>
      <w:r>
        <w:rPr>
          <w:rFonts w:hint="eastAsia" w:ascii="仿宋_GB2312" w:hAnsi="黑体" w:eastAsia="仿宋_GB2312"/>
          <w:b/>
          <w:bCs w:val="0"/>
          <w:color w:val="auto"/>
          <w:sz w:val="32"/>
          <w:szCs w:val="32"/>
        </w:rPr>
        <w:t>，</w:t>
      </w:r>
      <w:r>
        <w:rPr>
          <w:rFonts w:hint="eastAsia" w:ascii="仿宋_GB2312" w:hAnsi="黑体" w:eastAsia="仿宋_GB2312"/>
          <w:bCs/>
          <w:color w:val="auto"/>
          <w:sz w:val="32"/>
          <w:szCs w:val="32"/>
        </w:rPr>
        <w:t>全年运行费支出</w:t>
      </w:r>
      <w:r>
        <w:rPr>
          <w:rFonts w:hint="eastAsia" w:ascii="仿宋_GB2312" w:hAnsi="黑体" w:eastAsia="仿宋_GB2312"/>
          <w:bCs/>
          <w:color w:val="auto"/>
          <w:sz w:val="32"/>
          <w:szCs w:val="32"/>
          <w:lang w:val="en-US" w:eastAsia="zh-CN"/>
        </w:rPr>
        <w:t>3.73</w:t>
      </w:r>
      <w:r>
        <w:rPr>
          <w:rFonts w:hint="eastAsia" w:ascii="仿宋_GB2312" w:hAnsi="黑体" w:eastAsia="仿宋_GB2312"/>
          <w:bCs/>
          <w:color w:val="auto"/>
          <w:sz w:val="32"/>
          <w:szCs w:val="32"/>
        </w:rPr>
        <w:t>万元，平均每辆</w:t>
      </w:r>
      <w:r>
        <w:rPr>
          <w:rFonts w:hint="eastAsia" w:ascii="仿宋_GB2312" w:hAnsi="黑体" w:eastAsia="仿宋_GB2312"/>
          <w:bCs/>
          <w:color w:val="auto"/>
          <w:sz w:val="32"/>
          <w:szCs w:val="32"/>
          <w:lang w:val="en-US" w:eastAsia="zh-CN"/>
        </w:rPr>
        <w:t>0.93</w:t>
      </w:r>
      <w:r>
        <w:rPr>
          <w:rFonts w:hint="eastAsia" w:ascii="仿宋_GB2312" w:hAnsi="黑体" w:eastAsia="仿宋_GB2312"/>
          <w:bCs/>
          <w:color w:val="auto"/>
          <w:sz w:val="32"/>
          <w:szCs w:val="32"/>
        </w:rPr>
        <w:t>万元。</w:t>
      </w:r>
      <w:r>
        <w:rPr>
          <w:rFonts w:hint="eastAsia" w:ascii="仿宋_GB2312" w:eastAsia="仿宋_GB2312" w:cs="仿宋_GB2312"/>
          <w:color w:val="auto"/>
          <w:kern w:val="0"/>
          <w:sz w:val="32"/>
          <w:szCs w:val="32"/>
        </w:rPr>
        <w:t>（三）公务接待费支出</w:t>
      </w:r>
      <w:r>
        <w:rPr>
          <w:rFonts w:hint="eastAsia" w:ascii="仿宋_GB2312" w:eastAsia="仿宋_GB2312" w:cs="仿宋_GB2312"/>
          <w:color w:val="auto"/>
          <w:kern w:val="0"/>
          <w:sz w:val="32"/>
          <w:szCs w:val="32"/>
          <w:lang w:val="en-US" w:eastAsia="zh-CN"/>
        </w:rPr>
        <w:t>3.44</w:t>
      </w:r>
      <w:r>
        <w:rPr>
          <w:rFonts w:hint="eastAsia" w:ascii="仿宋_GB2312" w:eastAsia="仿宋_GB2312" w:cs="仿宋_GB2312"/>
          <w:color w:val="auto"/>
          <w:kern w:val="0"/>
          <w:sz w:val="32"/>
          <w:szCs w:val="32"/>
        </w:rPr>
        <w:t>万元，完成年初预算的</w:t>
      </w:r>
      <w:r>
        <w:rPr>
          <w:rFonts w:hint="eastAsia" w:ascii="仿宋_GB2312" w:eastAsia="仿宋_GB2312" w:cs="仿宋_GB2312"/>
          <w:color w:val="auto"/>
          <w:kern w:val="0"/>
          <w:sz w:val="32"/>
          <w:szCs w:val="32"/>
          <w:lang w:val="en-US" w:eastAsia="zh-CN"/>
        </w:rPr>
        <w:t>163.81</w:t>
      </w:r>
      <w:r>
        <w:rPr>
          <w:rFonts w:hint="eastAsia" w:ascii="仿宋_GB2312" w:eastAsia="仿宋_GB2312" w:cs="仿宋_GB2312"/>
          <w:color w:val="auto"/>
          <w:kern w:val="0"/>
          <w:sz w:val="32"/>
          <w:szCs w:val="32"/>
        </w:rPr>
        <w:t>%， 比上年减少</w:t>
      </w:r>
      <w:r>
        <w:rPr>
          <w:rFonts w:hint="eastAsia" w:ascii="仿宋_GB2312" w:eastAsia="仿宋_GB2312" w:cs="仿宋_GB2312"/>
          <w:color w:val="auto"/>
          <w:kern w:val="0"/>
          <w:sz w:val="32"/>
          <w:szCs w:val="32"/>
          <w:lang w:val="en-US" w:eastAsia="zh-CN"/>
        </w:rPr>
        <w:t>0.5</w:t>
      </w:r>
      <w:r>
        <w:rPr>
          <w:rFonts w:hint="eastAsia" w:ascii="仿宋_GB2312" w:eastAsia="仿宋_GB2312" w:cs="仿宋_GB2312"/>
          <w:color w:val="auto"/>
          <w:kern w:val="0"/>
          <w:sz w:val="32"/>
          <w:szCs w:val="32"/>
        </w:rPr>
        <w:t>万元，原因是</w:t>
      </w:r>
      <w:r>
        <w:rPr>
          <w:rFonts w:hint="eastAsia" w:ascii="仿宋_GB2312" w:eastAsia="仿宋_GB2312" w:cs="仿宋_GB2312"/>
          <w:color w:val="auto"/>
          <w:kern w:val="0"/>
          <w:sz w:val="32"/>
          <w:szCs w:val="32"/>
          <w:lang w:eastAsia="zh-CN"/>
        </w:rPr>
        <w:t>厉行节约，压减经费支出</w:t>
      </w:r>
      <w:r>
        <w:rPr>
          <w:rFonts w:hint="eastAsia" w:ascii="仿宋_GB2312" w:eastAsia="仿宋_GB2312" w:cs="仿宋_GB2312"/>
          <w:color w:val="auto"/>
          <w:kern w:val="0"/>
          <w:sz w:val="32"/>
          <w:szCs w:val="32"/>
        </w:rPr>
        <w:t>。国内公务接待批次</w:t>
      </w:r>
      <w:r>
        <w:rPr>
          <w:rFonts w:hint="eastAsia" w:ascii="仿宋_GB2312" w:eastAsia="仿宋_GB2312" w:cs="仿宋_GB2312"/>
          <w:color w:val="auto"/>
          <w:kern w:val="0"/>
          <w:sz w:val="32"/>
          <w:szCs w:val="32"/>
          <w:lang w:val="en-US" w:eastAsia="zh-CN"/>
        </w:rPr>
        <w:t>71</w:t>
      </w:r>
      <w:r>
        <w:rPr>
          <w:rFonts w:hint="eastAsia" w:ascii="仿宋_GB2312" w:eastAsia="仿宋_GB2312" w:cs="仿宋_GB2312"/>
          <w:color w:val="auto"/>
          <w:kern w:val="0"/>
          <w:sz w:val="32"/>
          <w:szCs w:val="32"/>
        </w:rPr>
        <w:t>次，人次</w:t>
      </w:r>
      <w:r>
        <w:rPr>
          <w:rFonts w:hint="eastAsia" w:ascii="仿宋_GB2312" w:eastAsia="仿宋_GB2312" w:cs="仿宋_GB2312"/>
          <w:color w:val="auto"/>
          <w:kern w:val="0"/>
          <w:sz w:val="32"/>
          <w:szCs w:val="32"/>
          <w:lang w:val="en-US" w:eastAsia="zh-CN"/>
        </w:rPr>
        <w:t>237</w:t>
      </w:r>
      <w:r>
        <w:rPr>
          <w:rFonts w:hint="eastAsia" w:ascii="仿宋_GB2312" w:eastAsia="仿宋_GB2312" w:cs="仿宋_GB2312"/>
          <w:color w:val="auto"/>
          <w:kern w:val="0"/>
          <w:sz w:val="32"/>
          <w:szCs w:val="32"/>
        </w:rPr>
        <w:t>次，国（境）外公务接待批次</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次，人次</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次</w:t>
      </w:r>
      <w:r>
        <w:rPr>
          <w:rFonts w:hint="eastAsia" w:ascii="仿宋_GB2312" w:eastAsia="仿宋_GB2312" w:cs="仿宋_GB2312"/>
          <w:color w:val="auto"/>
          <w:kern w:val="0"/>
          <w:sz w:val="32"/>
          <w:szCs w:val="32"/>
          <w:lang w:eastAsia="zh-CN"/>
        </w:rPr>
        <w:t>。</w:t>
      </w:r>
    </w:p>
    <w:p>
      <w:pPr>
        <w:autoSpaceDE w:val="0"/>
        <w:autoSpaceDN w:val="0"/>
        <w:adjustRightInd w:val="0"/>
        <w:spacing w:line="560" w:lineRule="exact"/>
        <w:ind w:firstLine="627" w:firstLineChars="196"/>
        <w:jc w:val="left"/>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（一）</w:t>
      </w:r>
      <w:r>
        <w:rPr>
          <w:rFonts w:hint="eastAsia" w:ascii="楷体_GB2312" w:eastAsia="楷体_GB2312"/>
          <w:color w:val="auto"/>
          <w:sz w:val="32"/>
          <w:szCs w:val="32"/>
        </w:rPr>
        <w:t xml:space="preserve"> </w:t>
      </w:r>
      <w:r>
        <w:rPr>
          <w:rFonts w:hint="eastAsia" w:ascii="楷体_GB2312" w:eastAsia="楷体_GB2312" w:cs="仿宋_GB2312"/>
          <w:color w:val="auto"/>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年度机关运行经费支出</w:t>
      </w:r>
      <w:r>
        <w:rPr>
          <w:rFonts w:hint="eastAsia" w:ascii="仿宋_GB2312" w:eastAsia="仿宋_GB2312" w:cs="仿宋_GB2312"/>
          <w:color w:val="auto"/>
          <w:kern w:val="0"/>
          <w:sz w:val="32"/>
          <w:szCs w:val="32"/>
          <w:lang w:val="en-US" w:eastAsia="zh-CN"/>
        </w:rPr>
        <w:t>344.06</w:t>
      </w:r>
      <w:r>
        <w:rPr>
          <w:rFonts w:hint="eastAsia" w:ascii="仿宋_GB2312" w:eastAsia="仿宋_GB2312" w:cs="仿宋_GB2312"/>
          <w:color w:val="auto"/>
          <w:kern w:val="0"/>
          <w:sz w:val="32"/>
          <w:szCs w:val="32"/>
        </w:rPr>
        <w:t>万元（与部门决算中行政单位和参照公务员法管理事业单位一般公共预算财政拨款基本支出中公用经费之和保持一致），比年初预算数减少</w:t>
      </w:r>
      <w:r>
        <w:rPr>
          <w:rFonts w:hint="eastAsia" w:ascii="仿宋_GB2312" w:eastAsia="仿宋_GB2312" w:cs="仿宋_GB2312"/>
          <w:color w:val="auto"/>
          <w:kern w:val="0"/>
          <w:sz w:val="32"/>
          <w:szCs w:val="32"/>
          <w:lang w:val="en-US" w:eastAsia="zh-CN"/>
        </w:rPr>
        <w:t>84.37</w:t>
      </w:r>
      <w:r>
        <w:rPr>
          <w:rFonts w:hint="eastAsia" w:ascii="仿宋_GB2312" w:eastAsia="仿宋_GB2312" w:cs="仿宋_GB2312"/>
          <w:color w:val="auto"/>
          <w:kern w:val="0"/>
          <w:sz w:val="32"/>
          <w:szCs w:val="32"/>
        </w:rPr>
        <w:t>万元，降低</w:t>
      </w:r>
      <w:r>
        <w:rPr>
          <w:rFonts w:hint="eastAsia" w:ascii="仿宋_GB2312" w:eastAsia="仿宋_GB2312" w:cs="仿宋_GB2312"/>
          <w:color w:val="auto"/>
          <w:kern w:val="0"/>
          <w:sz w:val="32"/>
          <w:szCs w:val="32"/>
          <w:lang w:val="en-US" w:eastAsia="zh-CN"/>
        </w:rPr>
        <w:t>19.69</w:t>
      </w:r>
      <w:r>
        <w:rPr>
          <w:rFonts w:hint="eastAsia" w:ascii="仿宋_GB2312" w:eastAsia="仿宋_GB2312" w:cs="仿宋_GB2312"/>
          <w:color w:val="auto"/>
          <w:kern w:val="0"/>
          <w:sz w:val="32"/>
          <w:szCs w:val="32"/>
        </w:rPr>
        <w:t xml:space="preserve"> %。主要原因是：</w:t>
      </w:r>
      <w:r>
        <w:rPr>
          <w:rFonts w:hint="eastAsia" w:ascii="仿宋_GB2312" w:eastAsia="仿宋_GB2312" w:cs="仿宋_GB2312"/>
          <w:color w:val="auto"/>
          <w:kern w:val="0"/>
          <w:sz w:val="32"/>
          <w:szCs w:val="32"/>
          <w:lang w:eastAsia="zh-CN"/>
        </w:rPr>
        <w:t>人员调出，经费支出减少</w:t>
      </w:r>
      <w:r>
        <w:rPr>
          <w:rFonts w:hint="eastAsia" w:ascii="仿宋_GB2312" w:eastAsia="仿宋_GB2312" w:cs="仿宋_GB2312"/>
          <w:color w:val="auto"/>
          <w:kern w:val="0"/>
          <w:sz w:val="32"/>
          <w:szCs w:val="32"/>
        </w:rPr>
        <w:t>，比</w:t>
      </w:r>
      <w:r>
        <w:rPr>
          <w:rFonts w:hint="eastAsia" w:ascii="仿宋_GB2312" w:eastAsia="仿宋_GB2312" w:cs="仿宋_GB2312"/>
          <w:color w:val="auto"/>
          <w:kern w:val="0"/>
          <w:sz w:val="32"/>
          <w:szCs w:val="32"/>
          <w:lang w:eastAsia="zh-CN"/>
        </w:rPr>
        <w:t>2020</w:t>
      </w:r>
      <w:r>
        <w:rPr>
          <w:rFonts w:hint="eastAsia" w:ascii="仿宋_GB2312" w:eastAsia="仿宋_GB2312" w:cs="仿宋_GB2312"/>
          <w:color w:val="auto"/>
          <w:kern w:val="0"/>
          <w:sz w:val="32"/>
          <w:szCs w:val="32"/>
        </w:rPr>
        <w:t>年增加</w:t>
      </w:r>
      <w:r>
        <w:rPr>
          <w:rFonts w:hint="eastAsia" w:ascii="仿宋_GB2312" w:eastAsia="仿宋_GB2312" w:cs="仿宋_GB2312"/>
          <w:color w:val="auto"/>
          <w:kern w:val="0"/>
          <w:sz w:val="32"/>
          <w:szCs w:val="32"/>
          <w:lang w:val="en-US" w:eastAsia="zh-CN"/>
        </w:rPr>
        <w:t>27.31</w:t>
      </w:r>
      <w:r>
        <w:rPr>
          <w:rFonts w:hint="eastAsia" w:ascii="仿宋_GB2312" w:eastAsia="仿宋_GB2312" w:cs="仿宋_GB2312"/>
          <w:color w:val="auto"/>
          <w:kern w:val="0"/>
          <w:sz w:val="32"/>
          <w:szCs w:val="32"/>
        </w:rPr>
        <w:t>万元，增长</w:t>
      </w:r>
      <w:r>
        <w:rPr>
          <w:rFonts w:hint="eastAsia" w:ascii="仿宋_GB2312" w:eastAsia="仿宋_GB2312" w:cs="仿宋_GB2312"/>
          <w:color w:val="auto"/>
          <w:kern w:val="0"/>
          <w:sz w:val="32"/>
          <w:szCs w:val="32"/>
          <w:lang w:val="en-US" w:eastAsia="zh-CN"/>
        </w:rPr>
        <w:t>8.88</w:t>
      </w:r>
      <w:r>
        <w:rPr>
          <w:rFonts w:hint="eastAsia" w:ascii="仿宋_GB2312" w:eastAsia="仿宋_GB2312" w:cs="仿宋_GB2312"/>
          <w:color w:val="auto"/>
          <w:kern w:val="0"/>
          <w:sz w:val="32"/>
          <w:szCs w:val="32"/>
        </w:rPr>
        <w:t xml:space="preserve"> %。主要原因是：办公设施设备购置经费增加</w:t>
      </w:r>
      <w:r>
        <w:rPr>
          <w:rFonts w:hint="eastAsia" w:ascii="仿宋_GB2312" w:eastAsia="仿宋_GB2312" w:cs="仿宋_GB2312"/>
          <w:color w:val="auto"/>
          <w:kern w:val="0"/>
          <w:sz w:val="32"/>
          <w:szCs w:val="32"/>
          <w:lang w:val="en-US" w:eastAsia="zh-CN"/>
        </w:rPr>
        <w:t xml:space="preserve"> </w:t>
      </w:r>
      <w:r>
        <w:rPr>
          <w:rFonts w:hint="eastAsia" w:ascii="仿宋_GB2312" w:eastAsia="仿宋_GB2312" w:cs="仿宋_GB2312"/>
          <w:color w:val="auto"/>
          <w:kern w:val="0"/>
          <w:sz w:val="32"/>
          <w:szCs w:val="32"/>
        </w:rPr>
        <w:t>、资产运行维护支出增加</w:t>
      </w:r>
      <w:r>
        <w:rPr>
          <w:rFonts w:hint="eastAsia" w:ascii="仿宋_GB2312" w:eastAsia="仿宋_GB2312" w:cs="仿宋_GB2312"/>
          <w:color w:val="auto"/>
          <w:kern w:val="0"/>
          <w:sz w:val="32"/>
          <w:szCs w:val="32"/>
          <w:lang w:val="en-US" w:eastAsia="zh-CN"/>
        </w:rPr>
        <w:t xml:space="preserve"> </w:t>
      </w:r>
      <w:r>
        <w:rPr>
          <w:rFonts w:hint="eastAsia" w:ascii="仿宋_GB2312" w:eastAsia="仿宋_GB2312" w:cs="仿宋_GB2312"/>
          <w:color w:val="auto"/>
          <w:kern w:val="0"/>
          <w:sz w:val="32"/>
          <w:szCs w:val="32"/>
        </w:rPr>
        <w:t>、信息系统运行维护支出增加</w:t>
      </w:r>
      <w:r>
        <w:rPr>
          <w:rFonts w:hint="eastAsia" w:ascii="仿宋_GB2312" w:eastAsia="仿宋_GB2312" w:cs="仿宋_GB2312"/>
          <w:color w:val="auto"/>
          <w:kern w:val="0"/>
          <w:sz w:val="32"/>
          <w:szCs w:val="32"/>
          <w:lang w:val="en-US" w:eastAsia="zh-CN"/>
        </w:rPr>
        <w:t xml:space="preserve"> </w:t>
      </w:r>
      <w:r>
        <w:rPr>
          <w:rFonts w:hint="eastAsia" w:ascii="仿宋_GB2312" w:eastAsia="仿宋_GB2312" w:cs="仿宋_GB2312"/>
          <w:color w:val="auto"/>
          <w:kern w:val="0"/>
          <w:sz w:val="32"/>
          <w:szCs w:val="32"/>
        </w:rPr>
        <w:t>、人员编制数量增加</w:t>
      </w:r>
      <w:r>
        <w:rPr>
          <w:rFonts w:hint="eastAsia" w:ascii="仿宋_GB2312" w:eastAsia="仿宋_GB2312" w:cs="仿宋_GB2312"/>
          <w:color w:val="auto"/>
          <w:kern w:val="0"/>
          <w:sz w:val="32"/>
          <w:szCs w:val="32"/>
          <w:lang w:val="en-US" w:eastAsia="zh-CN"/>
        </w:rPr>
        <w:t xml:space="preserve"> </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b/>
          <w:color w:val="auto"/>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年度政府采购支出总额</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万元，其中：政府采购货物支出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万元、政府采购工程支出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 xml:space="preserve">万元、政府采购服务支出 </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万元，（口径参见部门决算F03表《机构运行信息表》中政府采购相关数据，并做好与</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 xml:space="preserve"> 年度政府采购信息统计报表中“政府采购资金情况表”有关数据的衔接）。授予中小企业合同金额  万元，占政府采购支出总额的  %，其中：授予小微企业合同金额</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 xml:space="preserve">万元，占政府采购支出总额的 </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color w:val="auto"/>
          <w:kern w:val="0"/>
          <w:sz w:val="32"/>
          <w:szCs w:val="32"/>
        </w:rPr>
      </w:pPr>
      <w:r>
        <w:rPr>
          <w:rFonts w:hint="eastAsia" w:ascii="仿宋_GB2312" w:eastAsia="仿宋_GB2312" w:cs="仿宋_GB2312"/>
          <w:b/>
          <w:color w:val="auto"/>
          <w:kern w:val="0"/>
          <w:sz w:val="32"/>
          <w:szCs w:val="32"/>
        </w:rPr>
        <w:t>本部门无政府采购支出</w:t>
      </w:r>
      <w:bookmarkStart w:id="0" w:name="_GoBack"/>
      <w:bookmarkEnd w:id="0"/>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截至</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年12月31日，本部门共有车辆</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 xml:space="preserve"> 辆，其中：公务用车</w:t>
      </w:r>
      <w:r>
        <w:rPr>
          <w:rFonts w:hint="eastAsia" w:ascii="仿宋_GB2312" w:eastAsia="仿宋_GB2312" w:cs="仿宋_GB2312"/>
          <w:color w:val="auto"/>
          <w:kern w:val="0"/>
          <w:sz w:val="32"/>
          <w:szCs w:val="32"/>
          <w:lang w:val="en-US" w:eastAsia="zh-CN"/>
        </w:rPr>
        <w:t>4</w:t>
      </w:r>
      <w:r>
        <w:rPr>
          <w:rFonts w:hint="eastAsia" w:ascii="仿宋_GB2312" w:eastAsia="仿宋_GB2312" w:cs="仿宋_GB2312"/>
          <w:color w:val="auto"/>
          <w:kern w:val="0"/>
          <w:sz w:val="32"/>
          <w:szCs w:val="32"/>
        </w:rPr>
        <w:t>辆；执法执勤用车</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辆；专业技术用车</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辆；其他用车</w:t>
      </w:r>
      <w:r>
        <w:rPr>
          <w:rFonts w:hint="eastAsia" w:ascii="仿宋_GB2312" w:eastAsia="仿宋_GB2312" w:cs="仿宋_GB2312"/>
          <w:color w:val="auto"/>
          <w:kern w:val="0"/>
          <w:sz w:val="32"/>
          <w:szCs w:val="32"/>
          <w:lang w:val="en-US" w:eastAsia="zh-CN"/>
        </w:rPr>
        <w:t>3</w:t>
      </w:r>
      <w:r>
        <w:rPr>
          <w:rFonts w:hint="eastAsia" w:ascii="仿宋_GB2312" w:eastAsia="仿宋_GB2312" w:cs="仿宋_GB2312"/>
          <w:color w:val="auto"/>
          <w:kern w:val="0"/>
          <w:sz w:val="32"/>
          <w:szCs w:val="32"/>
        </w:rPr>
        <w:t>辆，其他用车主要是</w:t>
      </w:r>
      <w:r>
        <w:rPr>
          <w:rFonts w:hint="eastAsia" w:ascii="仿宋_GB2312" w:eastAsia="仿宋_GB2312" w:cs="仿宋_GB2312"/>
          <w:color w:val="auto"/>
          <w:kern w:val="0"/>
          <w:sz w:val="32"/>
          <w:szCs w:val="32"/>
          <w:lang w:eastAsia="zh-CN"/>
        </w:rPr>
        <w:t>开展工作需要</w:t>
      </w:r>
      <w:r>
        <w:rPr>
          <w:rFonts w:hint="eastAsia" w:ascii="仿宋_GB2312" w:eastAsia="仿宋_GB2312" w:cs="仿宋_GB2312"/>
          <w:color w:val="auto"/>
          <w:kern w:val="0"/>
          <w:sz w:val="32"/>
          <w:szCs w:val="32"/>
        </w:rPr>
        <w:t>；单价50万元 以上通用设备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台（套），单价100 万元以上专用设备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 xml:space="preserve">台（套）。 </w:t>
      </w:r>
    </w:p>
    <w:p>
      <w:pPr>
        <w:autoSpaceDE w:val="0"/>
        <w:autoSpaceDN w:val="0"/>
        <w:adjustRightInd w:val="0"/>
        <w:spacing w:line="560" w:lineRule="exact"/>
        <w:ind w:firstLine="643" w:firstLineChars="200"/>
        <w:jc w:val="left"/>
        <w:rPr>
          <w:rFonts w:hint="eastAsia" w:ascii="仿宋_GB2312" w:eastAsia="仿宋_GB2312" w:cs="仿宋_GB2312"/>
          <w:b/>
          <w:color w:val="auto"/>
          <w:kern w:val="0"/>
          <w:sz w:val="32"/>
          <w:szCs w:val="32"/>
        </w:rPr>
      </w:pPr>
      <w:r>
        <w:rPr>
          <w:rFonts w:hint="eastAsia" w:ascii="仿宋_GB2312" w:eastAsia="仿宋_GB2312" w:cs="仿宋_GB2312"/>
          <w:b/>
          <w:color w:val="auto"/>
          <w:kern w:val="0"/>
          <w:sz w:val="32"/>
          <w:szCs w:val="32"/>
        </w:rPr>
        <w:t>无国有资产则在相关的资产后填0。</w:t>
      </w:r>
    </w:p>
    <w:p>
      <w:pPr>
        <w:autoSpaceDE w:val="0"/>
        <w:autoSpaceDN w:val="0"/>
        <w:adjustRightInd w:val="0"/>
        <w:spacing w:line="560" w:lineRule="exact"/>
        <w:ind w:firstLine="640" w:firstLineChars="200"/>
        <w:jc w:val="left"/>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highlight w:val="none"/>
        </w:rPr>
      </w:pPr>
      <w:r>
        <w:rPr>
          <w:rFonts w:hint="eastAsia" w:ascii="仿宋_GB2312" w:eastAsia="仿宋_GB2312" w:cs="仿宋_GB2312"/>
          <w:color w:val="auto"/>
          <w:kern w:val="0"/>
          <w:sz w:val="32"/>
          <w:szCs w:val="32"/>
          <w:highlight w:val="none"/>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根据财政预算管理要求，我部门组织对</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年度一般公共预算项目支出全面开展绩效自评。共涉及资金</w:t>
      </w:r>
      <w:r>
        <w:rPr>
          <w:rFonts w:hint="eastAsia" w:ascii="仿宋_GB2312" w:eastAsia="仿宋_GB2312" w:cs="仿宋_GB2312"/>
          <w:color w:val="auto"/>
          <w:kern w:val="0"/>
          <w:sz w:val="32"/>
          <w:szCs w:val="32"/>
          <w:lang w:val="en-US" w:eastAsia="zh-CN"/>
        </w:rPr>
        <w:t>2874.59</w:t>
      </w:r>
      <w:r>
        <w:rPr>
          <w:rFonts w:hint="eastAsia" w:ascii="仿宋_GB2312" w:eastAsia="仿宋_GB2312" w:cs="仿宋_GB2312"/>
          <w:color w:val="auto"/>
          <w:kern w:val="0"/>
          <w:sz w:val="32"/>
          <w:szCs w:val="32"/>
        </w:rPr>
        <w:t>万元，占一般公共预算项目支出总额的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%。组织对</w:t>
      </w:r>
      <w:r>
        <w:rPr>
          <w:rFonts w:hint="eastAsia" w:ascii="仿宋_GB2312" w:eastAsia="仿宋_GB2312" w:cs="仿宋_GB2312"/>
          <w:color w:val="auto"/>
          <w:kern w:val="0"/>
          <w:sz w:val="32"/>
          <w:szCs w:val="32"/>
          <w:lang w:eastAsia="zh-CN"/>
        </w:rPr>
        <w:t>2021</w:t>
      </w:r>
      <w:r>
        <w:rPr>
          <w:rFonts w:hint="eastAsia" w:ascii="仿宋_GB2312" w:eastAsia="仿宋_GB2312" w:cs="仿宋_GB2312"/>
          <w:color w:val="auto"/>
          <w:kern w:val="0"/>
          <w:sz w:val="32"/>
          <w:szCs w:val="32"/>
        </w:rPr>
        <w:t>年度  农村基础设施建设支出、用于社会福利的彩票公益金支出</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rPr>
        <w:t>个政府性基金预算项目支出开展绩效自评，共涉及资金</w:t>
      </w:r>
      <w:r>
        <w:rPr>
          <w:rFonts w:hint="eastAsia" w:ascii="仿宋_GB2312" w:eastAsia="仿宋_GB2312" w:cs="仿宋_GB2312"/>
          <w:color w:val="auto"/>
          <w:kern w:val="0"/>
          <w:sz w:val="32"/>
          <w:szCs w:val="32"/>
          <w:lang w:val="en-US" w:eastAsia="zh-CN"/>
        </w:rPr>
        <w:t>6.85</w:t>
      </w:r>
      <w:r>
        <w:rPr>
          <w:rFonts w:hint="eastAsia" w:ascii="仿宋_GB2312" w:eastAsia="仿宋_GB2312" w:cs="仿宋_GB2312"/>
          <w:color w:val="auto"/>
          <w:kern w:val="0"/>
          <w:sz w:val="32"/>
          <w:szCs w:val="32"/>
        </w:rPr>
        <w:t>万元，占政府性基金预算项目支出总额的</w:t>
      </w:r>
      <w:r>
        <w:rPr>
          <w:rFonts w:hint="eastAsia" w:ascii="仿宋_GB2312" w:eastAsia="仿宋_GB2312" w:cs="仿宋_GB2312"/>
          <w:color w:val="auto"/>
          <w:kern w:val="0"/>
          <w:sz w:val="32"/>
          <w:szCs w:val="32"/>
          <w:lang w:val="en-US" w:eastAsia="zh-CN"/>
        </w:rPr>
        <w:t>100</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共组织对“一般公共预算</w:t>
      </w:r>
      <w:r>
        <w:rPr>
          <w:rFonts w:hint="eastAsia" w:ascii="仿宋_GB2312" w:eastAsia="仿宋_GB2312" w:cs="仿宋_GB2312"/>
          <w:color w:val="auto"/>
          <w:kern w:val="0"/>
          <w:sz w:val="32"/>
          <w:szCs w:val="32"/>
          <w:lang w:eastAsia="zh-CN"/>
        </w:rPr>
        <w:t>、政府性基金预算</w:t>
      </w:r>
      <w:r>
        <w:rPr>
          <w:rFonts w:hint="eastAsia" w:ascii="仿宋_GB2312" w:eastAsia="仿宋_GB2312" w:cs="仿宋_GB2312"/>
          <w:color w:val="auto"/>
          <w:kern w:val="0"/>
          <w:sz w:val="32"/>
          <w:szCs w:val="32"/>
        </w:rPr>
        <w:t>”等</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rPr>
        <w:t xml:space="preserve"> 个项目进行了部门评价，涉及一般公共预算支出</w:t>
      </w:r>
      <w:r>
        <w:rPr>
          <w:rFonts w:hint="eastAsia" w:ascii="仿宋_GB2312" w:eastAsia="仿宋_GB2312" w:cs="仿宋_GB2312"/>
          <w:color w:val="auto"/>
          <w:kern w:val="0"/>
          <w:sz w:val="32"/>
          <w:szCs w:val="32"/>
          <w:lang w:val="en-US" w:eastAsia="zh-CN"/>
        </w:rPr>
        <w:t>2820.81</w:t>
      </w:r>
      <w:r>
        <w:rPr>
          <w:rFonts w:hint="eastAsia" w:ascii="仿宋_GB2312" w:eastAsia="仿宋_GB2312" w:cs="仿宋_GB2312"/>
          <w:color w:val="auto"/>
          <w:kern w:val="0"/>
          <w:sz w:val="32"/>
          <w:szCs w:val="32"/>
        </w:rPr>
        <w:t>万元，政府性基金预算支出</w:t>
      </w:r>
      <w:r>
        <w:rPr>
          <w:rFonts w:hint="eastAsia" w:ascii="仿宋_GB2312" w:eastAsia="仿宋_GB2312" w:cs="仿宋_GB2312"/>
          <w:color w:val="auto"/>
          <w:kern w:val="0"/>
          <w:sz w:val="32"/>
          <w:szCs w:val="32"/>
          <w:lang w:val="en-US" w:eastAsia="zh-CN"/>
        </w:rPr>
        <w:t>6.85</w:t>
      </w:r>
      <w:r>
        <w:rPr>
          <w:rFonts w:hint="eastAsia" w:ascii="仿宋_GB2312" w:eastAsia="仿宋_GB2312" w:cs="仿宋_GB2312"/>
          <w:color w:val="auto"/>
          <w:kern w:val="0"/>
          <w:sz w:val="32"/>
          <w:szCs w:val="32"/>
        </w:rPr>
        <w:t>万元。从评价情况来看，</w:t>
      </w:r>
      <w:r>
        <w:rPr>
          <w:rFonts w:hint="eastAsia" w:ascii="仿宋_GB2312" w:eastAsia="仿宋_GB2312" w:cs="仿宋_GB2312"/>
          <w:bCs/>
          <w:color w:val="auto"/>
          <w:kern w:val="0"/>
          <w:sz w:val="32"/>
          <w:szCs w:val="32"/>
        </w:rPr>
        <w:t>自评覆盖率达到</w:t>
      </w:r>
      <w:r>
        <w:rPr>
          <w:rFonts w:hint="eastAsia" w:ascii="仿宋_GB2312" w:eastAsia="仿宋_GB2312" w:cs="仿宋_GB2312"/>
          <w:bCs/>
          <w:color w:val="auto"/>
          <w:kern w:val="0"/>
          <w:sz w:val="32"/>
          <w:szCs w:val="32"/>
          <w:lang w:val="en-US" w:eastAsia="zh-CN"/>
        </w:rPr>
        <w:t>100</w:t>
      </w:r>
      <w:r>
        <w:rPr>
          <w:rFonts w:ascii="仿宋_GB2312" w:eastAsia="仿宋_GB2312" w:cs="仿宋_GB2312"/>
          <w:bCs/>
          <w:color w:val="auto"/>
          <w:kern w:val="0"/>
          <w:sz w:val="32"/>
          <w:szCs w:val="32"/>
        </w:rPr>
        <w:t>%</w:t>
      </w:r>
      <w:r>
        <w:rPr>
          <w:rFonts w:hint="eastAsia" w:ascii="仿宋_GB2312" w:eastAsia="仿宋_GB2312" w:cs="仿宋_GB2312"/>
          <w:color w:val="auto"/>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p>
    <w:p>
      <w:pPr>
        <w:autoSpaceDE w:val="0"/>
        <w:autoSpaceDN w:val="0"/>
        <w:adjustRightInd w:val="0"/>
        <w:spacing w:line="560" w:lineRule="exact"/>
        <w:ind w:firstLine="640" w:firstLineChars="200"/>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2.部门决算中项目绩效自评结果。</w:t>
      </w:r>
    </w:p>
    <w:p>
      <w:pPr>
        <w:autoSpaceDE w:val="0"/>
        <w:autoSpaceDN w:val="0"/>
        <w:adjustRightInd w:val="0"/>
        <w:spacing w:line="580" w:lineRule="exact"/>
        <w:ind w:firstLine="627" w:firstLineChars="196"/>
        <w:jc w:val="left"/>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 xml:space="preserve"> </w:t>
      </w:r>
    </w:p>
    <w:tbl>
      <w:tblPr>
        <w:tblStyle w:val="5"/>
        <w:tblW w:w="85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8"/>
        <w:gridCol w:w="767"/>
        <w:gridCol w:w="746"/>
        <w:gridCol w:w="582"/>
        <w:gridCol w:w="678"/>
        <w:gridCol w:w="472"/>
        <w:gridCol w:w="1193"/>
        <w:gridCol w:w="529"/>
        <w:gridCol w:w="561"/>
        <w:gridCol w:w="578"/>
        <w:gridCol w:w="465"/>
        <w:gridCol w:w="481"/>
        <w:gridCol w:w="1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95"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i w:val="0"/>
                <w:iCs w:val="0"/>
                <w:color w:val="auto"/>
                <w:sz w:val="20"/>
                <w:szCs w:val="20"/>
                <w:u w:val="none"/>
              </w:rPr>
            </w:pPr>
            <w:r>
              <w:rPr>
                <w:rFonts w:hint="default" w:ascii="仿宋_GB2312" w:hAnsi="宋体" w:eastAsia="仿宋_GB2312" w:cs="仿宋_GB2312"/>
                <w:i w:val="0"/>
                <w:iCs w:val="0"/>
                <w:color w:val="auto"/>
                <w:kern w:val="0"/>
                <w:sz w:val="20"/>
                <w:szCs w:val="20"/>
                <w:u w:val="none"/>
                <w:lang w:val="en-US" w:eastAsia="zh-CN" w:bidi="ar"/>
              </w:rPr>
              <w:t>附件4：</w:t>
            </w:r>
          </w:p>
        </w:tc>
        <w:tc>
          <w:tcPr>
            <w:tcW w:w="746"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582"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678"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472"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1193"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529"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561"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578"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465"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481"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1048"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8528" w:type="dxa"/>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32"/>
                <w:szCs w:val="32"/>
                <w:u w:val="none"/>
              </w:rPr>
            </w:pPr>
            <w:r>
              <w:rPr>
                <w:rFonts w:hint="eastAsia" w:ascii="宋体" w:hAnsi="宋体" w:eastAsia="宋体" w:cs="宋体"/>
                <w:b/>
                <w:bCs/>
                <w:i w:val="0"/>
                <w:iCs w:val="0"/>
                <w:color w:val="auto"/>
                <w:kern w:val="0"/>
                <w:sz w:val="32"/>
                <w:szCs w:val="32"/>
                <w:u w:val="none"/>
                <w:lang w:val="en-US" w:eastAsia="zh-CN" w:bidi="ar"/>
              </w:rPr>
              <w:t>2021年鹿寨县预算部门（单位）整体支出绩效自评表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195"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单位（盖章）：</w:t>
            </w:r>
          </w:p>
        </w:tc>
        <w:tc>
          <w:tcPr>
            <w:tcW w:w="746"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鹿寨县江口乡人民政府</w:t>
            </w:r>
          </w:p>
        </w:tc>
        <w:tc>
          <w:tcPr>
            <w:tcW w:w="582"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67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472"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119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52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56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57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465"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48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auto"/>
                <w:sz w:val="20"/>
                <w:szCs w:val="20"/>
                <w:u w:val="none"/>
              </w:rPr>
            </w:pPr>
          </w:p>
        </w:tc>
        <w:tc>
          <w:tcPr>
            <w:tcW w:w="1048"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部门（单位）名称</w:t>
            </w:r>
          </w:p>
        </w:tc>
        <w:tc>
          <w:tcPr>
            <w:tcW w:w="7333" w:type="dxa"/>
            <w:gridSpan w:val="11"/>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鹿寨县江口乡人民政府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94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部门年度资金执行情况（万元）</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调整预算数（A）</w:t>
            </w:r>
          </w:p>
        </w:tc>
        <w:tc>
          <w:tcPr>
            <w:tcW w:w="160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全年执行数（B）</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预算资金执行率（B/A)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年度资金总额：</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2874.59</w:t>
            </w:r>
          </w:p>
        </w:tc>
        <w:tc>
          <w:tcPr>
            <w:tcW w:w="16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2874.59</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其中：一般公共预算</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2867.74</w:t>
            </w:r>
          </w:p>
        </w:tc>
        <w:tc>
          <w:tcPr>
            <w:tcW w:w="16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2867.74</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政府性基金预算</w:t>
            </w:r>
          </w:p>
        </w:tc>
        <w:tc>
          <w:tcPr>
            <w:tcW w:w="17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6.85</w:t>
            </w:r>
          </w:p>
        </w:tc>
        <w:tc>
          <w:tcPr>
            <w:tcW w:w="16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6.85</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194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732"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国有资本经营预算</w:t>
            </w:r>
          </w:p>
        </w:tc>
        <w:tc>
          <w:tcPr>
            <w:tcW w:w="1722" w:type="dxa"/>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604"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部门年度资金执行情况得分</w:t>
            </w:r>
          </w:p>
        </w:tc>
        <w:tc>
          <w:tcPr>
            <w:tcW w:w="505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部门年度资金执行情况得分=年度资金总额预算资金执行率×该指标分值(7分)，最高不得超过分值上限7分。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年度绩效指标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一级指标</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二级指标</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三级指标</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分值</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年度指标值(A)</w:t>
            </w:r>
          </w:p>
        </w:tc>
        <w:tc>
          <w:tcPr>
            <w:tcW w:w="16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全年实际值(B) </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得分</w:t>
            </w:r>
          </w:p>
        </w:tc>
        <w:tc>
          <w:tcPr>
            <w:tcW w:w="1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出</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                                                                                                                         (50分)</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数量指标</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举办培训的班次</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20次</w:t>
            </w:r>
          </w:p>
        </w:tc>
        <w:tc>
          <w:tcPr>
            <w:tcW w:w="16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23次</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6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质量指标</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培训合格率</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&gt;=100%</w:t>
            </w:r>
          </w:p>
        </w:tc>
        <w:tc>
          <w:tcPr>
            <w:tcW w:w="16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6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时效指标</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培训完成时间</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按时完成</w:t>
            </w:r>
          </w:p>
        </w:tc>
        <w:tc>
          <w:tcPr>
            <w:tcW w:w="16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按时完成</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6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成本指标</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人均培训成本</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&lt;=30每人</w:t>
            </w:r>
          </w:p>
        </w:tc>
        <w:tc>
          <w:tcPr>
            <w:tcW w:w="16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30元每人</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6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指</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标                                                                                                                           (30分)</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经济效益指标</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促进农民增收率</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&gt;=5%</w:t>
            </w:r>
          </w:p>
        </w:tc>
        <w:tc>
          <w:tcPr>
            <w:tcW w:w="16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6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社会效益指标</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带动就业増涨率、安全生产事故下降率</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&gt;=5%</w:t>
            </w:r>
          </w:p>
        </w:tc>
        <w:tc>
          <w:tcPr>
            <w:tcW w:w="16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6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生态效益指标</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水电能源节约率、空气质量优良率</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&gt;=90%</w:t>
            </w:r>
          </w:p>
        </w:tc>
        <w:tc>
          <w:tcPr>
            <w:tcW w:w="16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6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可持续影响指标</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项目可持续发挥作用、对本乡镇未来可持续发展的影响程度</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&gt;=1年</w:t>
            </w:r>
          </w:p>
        </w:tc>
        <w:tc>
          <w:tcPr>
            <w:tcW w:w="16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2年</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6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满意度指标（10分）</w:t>
            </w: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服务对象满意度指标</w:t>
            </w:r>
          </w:p>
        </w:tc>
        <w:tc>
          <w:tcPr>
            <w:tcW w:w="12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受训学员满意度、群众对民政工作满意度</w:t>
            </w:r>
          </w:p>
        </w:tc>
        <w:tc>
          <w:tcPr>
            <w:tcW w:w="472"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19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&gt;=100%</w:t>
            </w:r>
          </w:p>
        </w:tc>
        <w:tc>
          <w:tcPr>
            <w:tcW w:w="166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100.00%</w:t>
            </w:r>
          </w:p>
        </w:tc>
        <w:tc>
          <w:tcPr>
            <w:tcW w:w="46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15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auto"/>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2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7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19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166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5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 xml:space="preserve">总  分                               </w:t>
            </w:r>
          </w:p>
        </w:tc>
        <w:tc>
          <w:tcPr>
            <w:tcW w:w="34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8"/>
                <w:szCs w:val="18"/>
                <w:u w:val="none"/>
              </w:rPr>
            </w:pPr>
          </w:p>
        </w:tc>
        <w:tc>
          <w:tcPr>
            <w:tcW w:w="3133"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总分=部门年度资金执行情况得分+年度政府采购预算资金执行情况得分+年度绩效指标得分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428" w:type="dxa"/>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auto"/>
                <w:sz w:val="24"/>
                <w:szCs w:val="24"/>
                <w:u w:val="none"/>
              </w:rPr>
            </w:pPr>
          </w:p>
        </w:tc>
        <w:tc>
          <w:tcPr>
            <w:tcW w:w="2773"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填报人：梁小琴</w:t>
            </w:r>
          </w:p>
        </w:tc>
        <w:tc>
          <w:tcPr>
            <w:tcW w:w="2755"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联系电话：0772-6721012</w:t>
            </w:r>
          </w:p>
        </w:tc>
        <w:tc>
          <w:tcPr>
            <w:tcW w:w="578"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65"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p>
        </w:tc>
        <w:tc>
          <w:tcPr>
            <w:tcW w:w="481"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1048"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99"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注：1</w:t>
            </w:r>
            <w:r>
              <w:rPr>
                <w:rStyle w:val="12"/>
                <w:color w:val="auto"/>
                <w:lang w:val="en-US" w:eastAsia="zh-CN" w:bidi="ar"/>
              </w:rPr>
              <w:t>.得分一档最高不能超过该指标分值上限；</w:t>
            </w:r>
          </w:p>
        </w:tc>
        <w:tc>
          <w:tcPr>
            <w:tcW w:w="481"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1048"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8528"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999"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3.请在“未完成原因分析”中说明偏离目标、不能完成目标的原因及拟采取的措施。若内容过多可以另附说明。</w:t>
            </w:r>
          </w:p>
        </w:tc>
        <w:tc>
          <w:tcPr>
            <w:tcW w:w="481"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c>
          <w:tcPr>
            <w:tcW w:w="1048" w:type="dxa"/>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528" w:type="dxa"/>
            <w:gridSpan w:val="13"/>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    4.政府采购预算执行率得分计算方法：（1）在70%（含）-130%（含）之间，得3分；（2）在60%（含）-70%或者130%-140%（含）之间，得2.5分；（3）在50%（含）-60%或者140%-150%（含）之间，得2分；（4）在40%（含）-50%或者150%-160%（含）之间，得1.5分；（5）在30%（含）-40%或者160%-170%（含）之间，得1分；小于30%或者大于170%，得0分。</w:t>
            </w:r>
            <w:r>
              <w:rPr>
                <w:rStyle w:val="13"/>
                <w:color w:val="auto"/>
                <w:lang w:val="en-US" w:eastAsia="zh-CN" w:bidi="ar"/>
              </w:rPr>
              <w:t>如部门（单位）无年度政府采购预算，则该栏3分分值并入“部门年度资金执行情况”。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428"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767"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746"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582"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678"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472"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1193"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529"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561"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578"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465"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481"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c>
          <w:tcPr>
            <w:tcW w:w="1048" w:type="dxa"/>
            <w:tcBorders>
              <w:top w:val="nil"/>
              <w:left w:val="nil"/>
              <w:bottom w:val="nil"/>
              <w:right w:val="nil"/>
            </w:tcBorders>
            <w:shd w:val="clear" w:color="auto" w:fill="auto"/>
            <w:vAlign w:val="top"/>
          </w:tcPr>
          <w:p>
            <w:pPr>
              <w:jc w:val="left"/>
              <w:rPr>
                <w:rFonts w:hint="eastAsia" w:ascii="宋体" w:hAnsi="宋体" w:eastAsia="宋体" w:cs="宋体"/>
                <w:i w:val="0"/>
                <w:iCs w:val="0"/>
                <w:color w:val="auto"/>
                <w:sz w:val="20"/>
                <w:szCs w:val="20"/>
                <w:u w:val="none"/>
              </w:rPr>
            </w:pPr>
          </w:p>
        </w:tc>
      </w:tr>
    </w:tbl>
    <w:p>
      <w:pPr>
        <w:autoSpaceDE w:val="0"/>
        <w:autoSpaceDN w:val="0"/>
        <w:adjustRightInd w:val="0"/>
        <w:spacing w:line="580" w:lineRule="exact"/>
        <w:ind w:firstLine="627" w:firstLineChars="196"/>
        <w:jc w:val="left"/>
        <w:rPr>
          <w:rFonts w:ascii="仿宋_GB2312" w:eastAsia="仿宋_GB2312" w:cs="仿宋_GB2312"/>
          <w:color w:val="auto"/>
          <w:kern w:val="0"/>
          <w:sz w:val="32"/>
          <w:szCs w:val="32"/>
        </w:rPr>
      </w:pPr>
    </w:p>
    <w:p>
      <w:pPr>
        <w:spacing w:line="580" w:lineRule="exact"/>
        <w:ind w:firstLine="645"/>
        <w:rPr>
          <w:rFonts w:ascii="仿宋_GB2312" w:eastAsia="仿宋_GB2312"/>
          <w:b/>
          <w:color w:val="auto"/>
          <w:sz w:val="32"/>
          <w:szCs w:val="32"/>
        </w:rPr>
      </w:pPr>
      <w:r>
        <w:rPr>
          <w:rFonts w:hint="eastAsia" w:ascii="仿宋_GB2312" w:eastAsia="仿宋_GB2312"/>
          <w:b/>
          <w:color w:val="auto"/>
          <w:sz w:val="32"/>
          <w:szCs w:val="32"/>
        </w:rPr>
        <w:t>第四部分：名词解释</w:t>
      </w:r>
    </w:p>
    <w:p>
      <w:pPr>
        <w:ind w:firstLine="640"/>
        <w:rPr>
          <w:rFonts w:hint="eastAsia" w:ascii="仿宋_GB2312" w:eastAsia="仿宋_GB2312"/>
          <w:color w:val="auto"/>
          <w:sz w:val="32"/>
          <w:szCs w:val="32"/>
        </w:rPr>
      </w:pPr>
      <w:r>
        <w:rPr>
          <w:rFonts w:hint="eastAsia" w:ascii="仿宋_GB2312" w:eastAsia="仿宋_GB2312"/>
          <w:color w:val="auto"/>
          <w:sz w:val="32"/>
          <w:szCs w:val="32"/>
        </w:rPr>
        <w:t>一、财政拨款收入：指</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 xml:space="preserve">财政部门当年拨付的资金。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二、事业收入：指事业单位开展专业业务活动及辅助活动所取得的收入。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三、经营收入：指事业单位在专业业务活动及其辅助活动之外开展非独立核算经营活动取得的收入。</w:t>
      </w:r>
    </w:p>
    <w:p>
      <w:pPr>
        <w:ind w:firstLine="640"/>
        <w:rPr>
          <w:rFonts w:hint="eastAsia" w:ascii="仿宋_GB2312" w:eastAsia="仿宋_GB2312"/>
          <w:color w:val="auto"/>
          <w:sz w:val="32"/>
          <w:szCs w:val="32"/>
        </w:rPr>
      </w:pPr>
      <w:r>
        <w:rPr>
          <w:rFonts w:hint="eastAsia" w:ascii="仿宋_GB2312" w:eastAsia="仿宋_GB2312"/>
          <w:color w:val="auto"/>
          <w:sz w:val="32"/>
          <w:szCs w:val="32"/>
        </w:rPr>
        <w:t>四、其他收入：指除上述“财政拨款收入”“事业收入”“经营收入”等以外的收入。</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六、年初结转和结余：指以前年度尚未完成、结转到本年 按有关规定继续使用的资金。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 xml:space="preserve">十、项目支出：指在基本支出之外为完成特定行政任务和事业发展目标所发生的支出。 </w:t>
      </w:r>
    </w:p>
    <w:p>
      <w:pPr>
        <w:ind w:firstLine="640"/>
        <w:rPr>
          <w:rFonts w:hint="eastAsia" w:ascii="仿宋_GB2312" w:eastAsia="仿宋_GB2312"/>
          <w:color w:val="auto"/>
          <w:sz w:val="32"/>
          <w:szCs w:val="32"/>
        </w:rPr>
      </w:pPr>
      <w:r>
        <w:rPr>
          <w:rFonts w:hint="eastAsia" w:ascii="仿宋_GB2312" w:eastAsia="仿宋_GB2312"/>
          <w:color w:val="auto"/>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十二、“三公”经费：纳入</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财政预决算管理的“三公”经费，是指</w:t>
      </w:r>
      <w:r>
        <w:rPr>
          <w:rFonts w:hint="eastAsia" w:ascii="仿宋_GB2312" w:eastAsia="仿宋_GB2312"/>
          <w:color w:val="auto"/>
          <w:sz w:val="32"/>
          <w:szCs w:val="32"/>
          <w:lang w:eastAsia="zh-CN"/>
        </w:rPr>
        <w:t>柳州市</w:t>
      </w:r>
      <w:r>
        <w:rPr>
          <w:rFonts w:hint="eastAsia" w:ascii="仿宋_GB2312" w:eastAsia="仿宋_GB2312"/>
          <w:color w:val="auto"/>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color w:val="auto"/>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ODkzNWMwNjE1MGMxZGIzYWM4MGVjNThlOWUwMDAifQ=="/>
  </w:docVars>
  <w:rsids>
    <w:rsidRoot w:val="4C256E3D"/>
    <w:rsid w:val="00066CA3"/>
    <w:rsid w:val="006C1367"/>
    <w:rsid w:val="00715385"/>
    <w:rsid w:val="009A6226"/>
    <w:rsid w:val="00F66C5B"/>
    <w:rsid w:val="017D1283"/>
    <w:rsid w:val="03457DC2"/>
    <w:rsid w:val="05094D59"/>
    <w:rsid w:val="052676B9"/>
    <w:rsid w:val="05352423"/>
    <w:rsid w:val="08DF3B87"/>
    <w:rsid w:val="094B45FA"/>
    <w:rsid w:val="09B84CB6"/>
    <w:rsid w:val="0A0C33E4"/>
    <w:rsid w:val="0A63554A"/>
    <w:rsid w:val="0B424B1D"/>
    <w:rsid w:val="0B9654C4"/>
    <w:rsid w:val="0C880C59"/>
    <w:rsid w:val="0D162709"/>
    <w:rsid w:val="0DA86951"/>
    <w:rsid w:val="0DDE4C7A"/>
    <w:rsid w:val="0E074DDF"/>
    <w:rsid w:val="0F0F5ED6"/>
    <w:rsid w:val="102914A4"/>
    <w:rsid w:val="115A0C38"/>
    <w:rsid w:val="124204B5"/>
    <w:rsid w:val="14F016D4"/>
    <w:rsid w:val="14F43D5E"/>
    <w:rsid w:val="15823E15"/>
    <w:rsid w:val="1612602D"/>
    <w:rsid w:val="16B90A0F"/>
    <w:rsid w:val="182962AB"/>
    <w:rsid w:val="185F428C"/>
    <w:rsid w:val="18736C61"/>
    <w:rsid w:val="18940673"/>
    <w:rsid w:val="19D073EB"/>
    <w:rsid w:val="1A650904"/>
    <w:rsid w:val="1CC31F67"/>
    <w:rsid w:val="1E745753"/>
    <w:rsid w:val="1E956183"/>
    <w:rsid w:val="1FED72CE"/>
    <w:rsid w:val="200B777F"/>
    <w:rsid w:val="21E8421C"/>
    <w:rsid w:val="2249565E"/>
    <w:rsid w:val="22681A8E"/>
    <w:rsid w:val="23FA6F11"/>
    <w:rsid w:val="24341998"/>
    <w:rsid w:val="24A91F5A"/>
    <w:rsid w:val="24D337DC"/>
    <w:rsid w:val="25DE2DFF"/>
    <w:rsid w:val="26460DBA"/>
    <w:rsid w:val="2859377E"/>
    <w:rsid w:val="28B27332"/>
    <w:rsid w:val="28E30056"/>
    <w:rsid w:val="2B6F74EB"/>
    <w:rsid w:val="2C1F0B15"/>
    <w:rsid w:val="2C4219FE"/>
    <w:rsid w:val="2C820DC9"/>
    <w:rsid w:val="2D3F4052"/>
    <w:rsid w:val="2D835CC2"/>
    <w:rsid w:val="328E660E"/>
    <w:rsid w:val="32A95857"/>
    <w:rsid w:val="334E0727"/>
    <w:rsid w:val="335718FE"/>
    <w:rsid w:val="34020F86"/>
    <w:rsid w:val="341361ED"/>
    <w:rsid w:val="35FE3BB6"/>
    <w:rsid w:val="37CD0772"/>
    <w:rsid w:val="38297DEF"/>
    <w:rsid w:val="39462080"/>
    <w:rsid w:val="39A63F06"/>
    <w:rsid w:val="39C921EB"/>
    <w:rsid w:val="3C017E2C"/>
    <w:rsid w:val="3D2957AE"/>
    <w:rsid w:val="3E6F4772"/>
    <w:rsid w:val="3EA872B2"/>
    <w:rsid w:val="3ECC0738"/>
    <w:rsid w:val="3ED1439F"/>
    <w:rsid w:val="41CB534E"/>
    <w:rsid w:val="42235D58"/>
    <w:rsid w:val="437A21FA"/>
    <w:rsid w:val="44500BF5"/>
    <w:rsid w:val="44FA19ED"/>
    <w:rsid w:val="4511616F"/>
    <w:rsid w:val="46731A57"/>
    <w:rsid w:val="46AC3796"/>
    <w:rsid w:val="47421ED9"/>
    <w:rsid w:val="47AD24FF"/>
    <w:rsid w:val="47F43786"/>
    <w:rsid w:val="48374EDC"/>
    <w:rsid w:val="483D231C"/>
    <w:rsid w:val="4909596A"/>
    <w:rsid w:val="4A53357C"/>
    <w:rsid w:val="4ACC7988"/>
    <w:rsid w:val="4BFC429C"/>
    <w:rsid w:val="4C256E3D"/>
    <w:rsid w:val="4CB52F0F"/>
    <w:rsid w:val="4D4C426B"/>
    <w:rsid w:val="4E2875DF"/>
    <w:rsid w:val="4F0973FC"/>
    <w:rsid w:val="50C04C3A"/>
    <w:rsid w:val="50F35421"/>
    <w:rsid w:val="532F1F9A"/>
    <w:rsid w:val="54212AF2"/>
    <w:rsid w:val="56811906"/>
    <w:rsid w:val="578A6C00"/>
    <w:rsid w:val="57F624E8"/>
    <w:rsid w:val="588862ED"/>
    <w:rsid w:val="58F5454D"/>
    <w:rsid w:val="5DBB25AC"/>
    <w:rsid w:val="5E995A3E"/>
    <w:rsid w:val="5F933EA7"/>
    <w:rsid w:val="5F95061E"/>
    <w:rsid w:val="5FC1266C"/>
    <w:rsid w:val="617E254E"/>
    <w:rsid w:val="62163194"/>
    <w:rsid w:val="624D024D"/>
    <w:rsid w:val="62B17737"/>
    <w:rsid w:val="62C51717"/>
    <w:rsid w:val="636701A6"/>
    <w:rsid w:val="63CA247E"/>
    <w:rsid w:val="647B7FFD"/>
    <w:rsid w:val="650E086A"/>
    <w:rsid w:val="65493030"/>
    <w:rsid w:val="66CE1E68"/>
    <w:rsid w:val="670554EC"/>
    <w:rsid w:val="67BC67E1"/>
    <w:rsid w:val="67C65A33"/>
    <w:rsid w:val="6BAA0708"/>
    <w:rsid w:val="70046E9D"/>
    <w:rsid w:val="70C80E4A"/>
    <w:rsid w:val="70CB230C"/>
    <w:rsid w:val="72231A60"/>
    <w:rsid w:val="727A2772"/>
    <w:rsid w:val="73CF5C6F"/>
    <w:rsid w:val="7427607F"/>
    <w:rsid w:val="743631A3"/>
    <w:rsid w:val="750314DC"/>
    <w:rsid w:val="75AF6C8B"/>
    <w:rsid w:val="76692C54"/>
    <w:rsid w:val="77474C4B"/>
    <w:rsid w:val="77924A3F"/>
    <w:rsid w:val="796B5EF3"/>
    <w:rsid w:val="79BC045A"/>
    <w:rsid w:val="79F015DC"/>
    <w:rsid w:val="7AD922C8"/>
    <w:rsid w:val="7AF429FF"/>
    <w:rsid w:val="7BB265A2"/>
    <w:rsid w:val="7F434670"/>
    <w:rsid w:val="7F6A6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31"/>
    <w:basedOn w:val="6"/>
    <w:uiPriority w:val="0"/>
    <w:rPr>
      <w:rFonts w:hint="eastAsia" w:ascii="宋体" w:hAnsi="宋体" w:eastAsia="宋体" w:cs="宋体"/>
      <w:color w:val="000000"/>
      <w:sz w:val="20"/>
      <w:szCs w:val="20"/>
      <w:u w:val="none"/>
    </w:rPr>
  </w:style>
  <w:style w:type="character" w:customStyle="1" w:styleId="13">
    <w:name w:val="font141"/>
    <w:basedOn w:val="6"/>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12190</Words>
  <Characters>18320</Characters>
  <Lines>60</Lines>
  <Paragraphs>17</Paragraphs>
  <TotalTime>17</TotalTime>
  <ScaleCrop>false</ScaleCrop>
  <LinksUpToDate>false</LinksUpToDate>
  <CharactersWithSpaces>19220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2022-10-09T09:39:48Z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