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ind w:firstLine="3120" w:firstLineChars="600"/>
        <w:jc w:val="both"/>
        <w:rPr>
          <w:rFonts w:hint="eastAsia" w:ascii="黑体" w:hAnsi="黑体" w:eastAsia="黑体"/>
          <w:bCs/>
          <w:color w:val="000000"/>
          <w:sz w:val="52"/>
          <w:szCs w:val="52"/>
          <w:lang w:eastAsia="zh-CN"/>
        </w:rPr>
      </w:pPr>
      <w:r>
        <w:rPr>
          <w:rFonts w:hint="eastAsia" w:ascii="黑体" w:hAnsi="黑体" w:eastAsia="黑体"/>
          <w:bCs/>
          <w:color w:val="000000"/>
          <w:sz w:val="52"/>
          <w:szCs w:val="52"/>
        </w:rPr>
        <w:t>鹿寨县</w:t>
      </w:r>
      <w:r>
        <w:rPr>
          <w:rFonts w:hint="eastAsia" w:ascii="黑体" w:hAnsi="黑体" w:eastAsia="黑体"/>
          <w:bCs/>
          <w:color w:val="000000"/>
          <w:sz w:val="52"/>
          <w:szCs w:val="52"/>
          <w:lang w:eastAsia="zh-CN"/>
        </w:rPr>
        <w:t>委党校</w:t>
      </w:r>
    </w:p>
    <w:p>
      <w:pPr>
        <w:jc w:val="center"/>
        <w:rPr>
          <w:rFonts w:ascii="黑体" w:eastAsia="黑体" w:cs="ArialUnicodeMS"/>
          <w:kern w:val="0"/>
          <w:sz w:val="52"/>
          <w:szCs w:val="52"/>
        </w:rPr>
      </w:pPr>
      <w:r>
        <w:rPr>
          <w:rFonts w:hint="eastAsia" w:ascii="黑体" w:eastAsia="黑体"/>
          <w:kern w:val="0"/>
          <w:sz w:val="52"/>
          <w:szCs w:val="52"/>
          <w:lang w:eastAsia="zh-CN"/>
        </w:rPr>
        <w:t>2022年</w:t>
      </w:r>
      <w:r>
        <w:rPr>
          <w:rFonts w:hint="eastAsia" w:ascii="黑体" w:eastAsia="黑体" w:cs="ArialUnicodeMS"/>
          <w:kern w:val="0"/>
          <w:sz w:val="52"/>
          <w:szCs w:val="52"/>
        </w:rPr>
        <w:t>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ascii="方正小标宋简体" w:eastAsia="方正小标宋简体"/>
          <w:b/>
          <w:sz w:val="44"/>
          <w:szCs w:val="44"/>
        </w:rPr>
        <w:t xml:space="preserve">    </w:t>
      </w:r>
      <w:r>
        <w:rPr>
          <w:rFonts w:hint="eastAsia" w:ascii="方正小标宋简体" w:eastAsia="方正小标宋简体"/>
          <w:b/>
          <w:sz w:val="44"/>
          <w:szCs w:val="44"/>
        </w:rPr>
        <w:t>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鹿寨县委党校</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鹿寨县委党校</w:t>
      </w:r>
      <w:r>
        <w:rPr>
          <w:rFonts w:hint="eastAsia" w:ascii="仿宋_GB2312" w:eastAsia="仿宋_GB2312"/>
          <w:b/>
          <w:sz w:val="32"/>
          <w:szCs w:val="32"/>
          <w:lang w:eastAsia="zh-CN"/>
        </w:rPr>
        <w:t>2022年</w:t>
      </w:r>
      <w:r>
        <w:rPr>
          <w:rFonts w:hint="eastAsia" w:ascii="仿宋_GB2312" w:eastAsia="仿宋_GB2312"/>
          <w:b/>
          <w:sz w:val="32"/>
          <w:szCs w:val="32"/>
        </w:rPr>
        <w:t>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鹿寨县委党校</w:t>
      </w:r>
      <w:r>
        <w:rPr>
          <w:rFonts w:hint="eastAsia" w:ascii="仿宋_GB2312" w:eastAsia="仿宋_GB2312"/>
          <w:b/>
          <w:sz w:val="32"/>
          <w:szCs w:val="32"/>
          <w:lang w:eastAsia="zh-CN"/>
        </w:rPr>
        <w:t>2022年</w:t>
      </w:r>
      <w:r>
        <w:rPr>
          <w:rFonts w:hint="eastAsia" w:ascii="仿宋_GB2312" w:eastAsia="仿宋_GB2312"/>
          <w:b/>
          <w:sz w:val="32"/>
          <w:szCs w:val="32"/>
        </w:rPr>
        <w:t>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 xml:space="preserve">2022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 xml:space="preserve">2022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三、2022年度一般公共预算财政拨款基本支出决算情况说明。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 xml:space="preserve">2022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五、2022年度国有资本经营预算支出决算情况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ind w:firstLine="640" w:firstLineChars="200"/>
        <w:jc w:val="left"/>
        <w:rPr>
          <w:rFonts w:ascii="仿宋_GB2312" w:eastAsia="仿宋_GB2312" w:cs="仿宋_GB2312"/>
          <w:kern w:val="0"/>
          <w:sz w:val="32"/>
          <w:szCs w:val="32"/>
        </w:rPr>
      </w:pP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鹿寨县委党校</w:t>
      </w:r>
      <w:r>
        <w:rPr>
          <w:rFonts w:hint="eastAsia" w:ascii="仿宋_GB2312" w:eastAsia="仿宋_GB2312"/>
          <w:b/>
          <w:sz w:val="32"/>
          <w:szCs w:val="32"/>
        </w:rPr>
        <w:t>概况</w:t>
      </w:r>
    </w:p>
    <w:p>
      <w:pPr>
        <w:ind w:firstLine="646"/>
        <w:rPr>
          <w:rFonts w:hint="eastAsia" w:ascii="黑体" w:hAnsi="黑体" w:eastAsia="黑体" w:cs="黑体"/>
          <w:sz w:val="32"/>
          <w:szCs w:val="32"/>
        </w:rPr>
      </w:pPr>
      <w:r>
        <w:rPr>
          <w:rFonts w:hint="eastAsia" w:ascii="黑体" w:hAnsi="黑体" w:eastAsia="黑体" w:cs="黑体"/>
          <w:sz w:val="32"/>
          <w:szCs w:val="32"/>
        </w:rPr>
        <w:t>一、主要职能</w:t>
      </w:r>
    </w:p>
    <w:p>
      <w:pPr>
        <w:ind w:firstLine="600" w:firstLineChars="200"/>
        <w:rPr>
          <w:rFonts w:ascii="仿宋" w:hAnsi="仿宋" w:eastAsia="仿宋"/>
          <w:sz w:val="30"/>
          <w:szCs w:val="30"/>
        </w:rPr>
      </w:pPr>
      <w:r>
        <w:rPr>
          <w:rFonts w:hint="eastAsia" w:ascii="仿宋" w:hAnsi="仿宋" w:eastAsia="仿宋"/>
          <w:sz w:val="30"/>
          <w:szCs w:val="30"/>
        </w:rPr>
        <w:t>（一）贯彻落实《中</w:t>
      </w:r>
      <w:r>
        <w:rPr>
          <w:rFonts w:hint="eastAsia" w:ascii="仿宋" w:hAnsi="仿宋" w:eastAsia="仿宋"/>
          <w:sz w:val="30"/>
          <w:szCs w:val="30"/>
          <w:lang w:val="en-US" w:eastAsia="zh-CN"/>
        </w:rPr>
        <w:t>国</w:t>
      </w:r>
      <w:bookmarkStart w:id="0" w:name="_GoBack"/>
      <w:bookmarkEnd w:id="0"/>
      <w:r>
        <w:rPr>
          <w:rFonts w:hint="eastAsia" w:ascii="仿宋" w:hAnsi="仿宋" w:eastAsia="仿宋"/>
          <w:sz w:val="30"/>
          <w:szCs w:val="30"/>
        </w:rPr>
        <w:t>共产党党校工作条例》和《行政学院</w:t>
      </w:r>
    </w:p>
    <w:p>
      <w:pPr>
        <w:rPr>
          <w:rFonts w:ascii="仿宋" w:hAnsi="仿宋" w:eastAsia="仿宋"/>
          <w:sz w:val="30"/>
          <w:szCs w:val="30"/>
        </w:rPr>
      </w:pPr>
      <w:r>
        <w:rPr>
          <w:rFonts w:hint="eastAsia" w:ascii="仿宋" w:hAnsi="仿宋" w:eastAsia="仿宋"/>
          <w:sz w:val="30"/>
          <w:szCs w:val="30"/>
        </w:rPr>
        <w:t>工作条例》进一步完善党校教育体系，推进各项工作的科</w:t>
      </w:r>
    </w:p>
    <w:p>
      <w:pPr>
        <w:rPr>
          <w:rFonts w:ascii="仿宋" w:hAnsi="仿宋" w:eastAsia="仿宋"/>
          <w:sz w:val="30"/>
          <w:szCs w:val="30"/>
        </w:rPr>
      </w:pPr>
      <w:r>
        <w:rPr>
          <w:rFonts w:hint="eastAsia" w:ascii="仿宋" w:hAnsi="仿宋" w:eastAsia="仿宋"/>
          <w:sz w:val="30"/>
          <w:szCs w:val="30"/>
        </w:rPr>
        <w:t>学化、规范化、制度化；</w:t>
      </w:r>
    </w:p>
    <w:p>
      <w:pPr>
        <w:rPr>
          <w:rFonts w:ascii="仿宋" w:hAnsi="仿宋" w:eastAsia="仿宋"/>
          <w:sz w:val="30"/>
          <w:szCs w:val="30"/>
        </w:rPr>
      </w:pPr>
      <w:r>
        <w:rPr>
          <w:rFonts w:hint="eastAsia" w:ascii="宋体" w:hAnsi="宋体" w:cs="宋体"/>
          <w:sz w:val="30"/>
          <w:szCs w:val="30"/>
        </w:rPr>
        <w:t xml:space="preserve">   </w:t>
      </w:r>
      <w:r>
        <w:rPr>
          <w:rFonts w:hint="eastAsia" w:ascii="仿宋" w:hAnsi="仿宋" w:eastAsia="仿宋"/>
          <w:sz w:val="30"/>
          <w:szCs w:val="30"/>
        </w:rPr>
        <w:t>（二）负责培训轮训全县各级党员领导干部、公务员及后备</w:t>
      </w:r>
    </w:p>
    <w:p>
      <w:pPr>
        <w:rPr>
          <w:rFonts w:ascii="仿宋" w:hAnsi="仿宋" w:eastAsia="仿宋"/>
          <w:sz w:val="30"/>
          <w:szCs w:val="30"/>
        </w:rPr>
      </w:pPr>
      <w:r>
        <w:rPr>
          <w:rFonts w:hint="eastAsia" w:ascii="仿宋" w:hAnsi="仿宋" w:eastAsia="仿宋"/>
          <w:sz w:val="30"/>
          <w:szCs w:val="30"/>
        </w:rPr>
        <w:t>干部，培养理论干部；</w:t>
      </w:r>
    </w:p>
    <w:p>
      <w:pPr>
        <w:rPr>
          <w:rFonts w:ascii="仿宋" w:hAnsi="仿宋" w:eastAsia="仿宋"/>
          <w:sz w:val="30"/>
          <w:szCs w:val="30"/>
        </w:rPr>
      </w:pPr>
      <w:r>
        <w:rPr>
          <w:rFonts w:hint="eastAsia" w:ascii="宋体" w:hAnsi="宋体" w:cs="宋体"/>
          <w:sz w:val="30"/>
          <w:szCs w:val="30"/>
        </w:rPr>
        <w:t xml:space="preserve">   </w:t>
      </w:r>
      <w:r>
        <w:rPr>
          <w:rFonts w:hint="eastAsia" w:ascii="仿宋" w:hAnsi="仿宋" w:eastAsia="仿宋"/>
          <w:sz w:val="30"/>
          <w:szCs w:val="30"/>
        </w:rPr>
        <w:t>（三）承办县委和县政府举办的专题研讨班；</w:t>
      </w:r>
    </w:p>
    <w:p>
      <w:pPr>
        <w:rPr>
          <w:rFonts w:ascii="仿宋" w:hAnsi="仿宋" w:eastAsia="仿宋"/>
          <w:sz w:val="30"/>
          <w:szCs w:val="30"/>
        </w:rPr>
      </w:pPr>
      <w:r>
        <w:rPr>
          <w:rFonts w:hint="eastAsia" w:ascii="宋体" w:hAnsi="宋体" w:cs="宋体"/>
          <w:sz w:val="30"/>
          <w:szCs w:val="30"/>
        </w:rPr>
        <w:t xml:space="preserve">   </w:t>
      </w:r>
      <w:r>
        <w:rPr>
          <w:rFonts w:hint="eastAsia" w:ascii="仿宋" w:hAnsi="仿宋" w:eastAsia="仿宋"/>
          <w:sz w:val="30"/>
          <w:szCs w:val="30"/>
        </w:rPr>
        <w:t>（四）围绕县委、县政府的重要工作部署和全县经济社会发</w:t>
      </w:r>
    </w:p>
    <w:p>
      <w:pPr>
        <w:rPr>
          <w:rFonts w:ascii="仿宋" w:hAnsi="仿宋" w:eastAsia="仿宋"/>
          <w:sz w:val="30"/>
          <w:szCs w:val="30"/>
        </w:rPr>
      </w:pPr>
      <w:r>
        <w:rPr>
          <w:rFonts w:hint="eastAsia" w:ascii="仿宋" w:hAnsi="仿宋" w:eastAsia="仿宋"/>
          <w:sz w:val="30"/>
          <w:szCs w:val="30"/>
        </w:rPr>
        <w:t>展中出现的新情况新问题开展科学研究，承担县委和县政府</w:t>
      </w:r>
    </w:p>
    <w:p>
      <w:pPr>
        <w:rPr>
          <w:rFonts w:ascii="仿宋" w:hAnsi="仿宋" w:eastAsia="仿宋"/>
          <w:sz w:val="30"/>
          <w:szCs w:val="30"/>
        </w:rPr>
      </w:pPr>
      <w:r>
        <w:rPr>
          <w:rFonts w:hint="eastAsia" w:ascii="仿宋" w:hAnsi="仿宋" w:eastAsia="仿宋"/>
          <w:sz w:val="30"/>
          <w:szCs w:val="30"/>
        </w:rPr>
        <w:t>下达的调研任务，推进理论创新；</w:t>
      </w:r>
    </w:p>
    <w:p>
      <w:pPr>
        <w:rPr>
          <w:rFonts w:ascii="仿宋" w:hAnsi="仿宋" w:eastAsia="仿宋"/>
          <w:sz w:val="30"/>
          <w:szCs w:val="30"/>
        </w:rPr>
      </w:pPr>
      <w:r>
        <w:rPr>
          <w:rFonts w:hint="eastAsia" w:ascii="宋体" w:hAnsi="宋体" w:cs="宋体"/>
          <w:sz w:val="30"/>
          <w:szCs w:val="30"/>
        </w:rPr>
        <w:t xml:space="preserve">   </w:t>
      </w:r>
      <w:r>
        <w:rPr>
          <w:rFonts w:hint="eastAsia" w:ascii="仿宋" w:hAnsi="仿宋" w:eastAsia="仿宋"/>
          <w:sz w:val="30"/>
          <w:szCs w:val="30"/>
        </w:rPr>
        <w:t>（五）针对改革开放和社会主义现代化进程中的重大理论</w:t>
      </w:r>
    </w:p>
    <w:p>
      <w:pPr>
        <w:rPr>
          <w:rFonts w:ascii="仿宋" w:hAnsi="仿宋" w:eastAsia="仿宋"/>
          <w:sz w:val="30"/>
          <w:szCs w:val="30"/>
        </w:rPr>
      </w:pPr>
      <w:r>
        <w:rPr>
          <w:rFonts w:hint="eastAsia" w:ascii="仿宋" w:hAnsi="仿宋" w:eastAsia="仿宋"/>
          <w:sz w:val="30"/>
          <w:szCs w:val="30"/>
        </w:rPr>
        <w:t>和现实问题，开展马克思主义中国化最新成果的理论宣传，</w:t>
      </w:r>
    </w:p>
    <w:p>
      <w:pPr>
        <w:rPr>
          <w:rFonts w:ascii="仿宋" w:hAnsi="仿宋" w:eastAsia="仿宋"/>
          <w:sz w:val="30"/>
          <w:szCs w:val="30"/>
        </w:rPr>
      </w:pPr>
      <w:r>
        <w:rPr>
          <w:rFonts w:hint="eastAsia" w:ascii="仿宋" w:hAnsi="仿宋" w:eastAsia="仿宋"/>
          <w:sz w:val="30"/>
          <w:szCs w:val="30"/>
        </w:rPr>
        <w:t>开展党的路线、方针、政策的宣传；</w:t>
      </w:r>
    </w:p>
    <w:p>
      <w:pPr>
        <w:rPr>
          <w:rFonts w:ascii="仿宋" w:hAnsi="仿宋" w:eastAsia="仿宋"/>
          <w:sz w:val="30"/>
          <w:szCs w:val="30"/>
        </w:rPr>
      </w:pPr>
      <w:r>
        <w:rPr>
          <w:rFonts w:hint="eastAsia" w:ascii="宋体" w:hAnsi="宋体" w:cs="宋体"/>
          <w:sz w:val="30"/>
          <w:szCs w:val="30"/>
        </w:rPr>
        <w:t xml:space="preserve">   </w:t>
      </w:r>
      <w:r>
        <w:rPr>
          <w:rFonts w:hint="eastAsia" w:ascii="仿宋" w:hAnsi="仿宋" w:eastAsia="仿宋"/>
          <w:sz w:val="30"/>
          <w:szCs w:val="30"/>
        </w:rPr>
        <w:t>（六）按照国家有关法律法规和政策规定，开展干部继续教</w:t>
      </w:r>
    </w:p>
    <w:p>
      <w:pPr>
        <w:rPr>
          <w:rFonts w:ascii="仿宋" w:hAnsi="仿宋" w:eastAsia="仿宋"/>
          <w:sz w:val="30"/>
          <w:szCs w:val="30"/>
        </w:rPr>
      </w:pPr>
      <w:r>
        <w:rPr>
          <w:rFonts w:hint="eastAsia" w:ascii="仿宋" w:hAnsi="仿宋" w:eastAsia="仿宋"/>
          <w:sz w:val="30"/>
          <w:szCs w:val="30"/>
        </w:rPr>
        <w:t>育和培训；</w:t>
      </w:r>
    </w:p>
    <w:p>
      <w:pPr>
        <w:rPr>
          <w:rFonts w:ascii="仿宋" w:hAnsi="仿宋" w:eastAsia="仿宋"/>
          <w:sz w:val="30"/>
          <w:szCs w:val="30"/>
        </w:rPr>
      </w:pPr>
      <w:r>
        <w:rPr>
          <w:rFonts w:hint="eastAsia" w:ascii="宋体" w:hAnsi="宋体" w:cs="宋体"/>
          <w:sz w:val="30"/>
          <w:szCs w:val="30"/>
        </w:rPr>
        <w:t xml:space="preserve">   </w:t>
      </w:r>
      <w:r>
        <w:rPr>
          <w:rFonts w:hint="eastAsia" w:ascii="仿宋" w:hAnsi="仿宋" w:eastAsia="仿宋"/>
          <w:sz w:val="30"/>
          <w:szCs w:val="30"/>
        </w:rPr>
        <w:t>（七）开展同县内外教育、研究等机构和组织的合作与交流</w:t>
      </w:r>
    </w:p>
    <w:p>
      <w:pPr>
        <w:ind w:firstLine="646"/>
        <w:rPr>
          <w:rFonts w:hint="eastAsia" w:ascii="黑体" w:hAnsi="黑体" w:eastAsia="黑体" w:cs="黑体"/>
          <w:sz w:val="32"/>
          <w:szCs w:val="32"/>
        </w:rPr>
      </w:pPr>
      <w:r>
        <w:rPr>
          <w:rFonts w:hint="eastAsia" w:ascii="黑体" w:hAnsi="黑体" w:eastAsia="黑体" w:cs="黑体"/>
          <w:sz w:val="32"/>
          <w:szCs w:val="32"/>
        </w:rPr>
        <w:t>二、部门决算单位构成</w:t>
      </w:r>
    </w:p>
    <w:p>
      <w:pPr>
        <w:numPr>
          <w:ilvl w:val="0"/>
          <w:numId w:val="0"/>
        </w:numPr>
        <w:spacing w:line="580" w:lineRule="atLeast"/>
        <w:ind w:firstLine="960" w:firstLineChars="3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1、鹿寨县委党校为</w:t>
      </w:r>
      <w:r>
        <w:rPr>
          <w:rFonts w:hint="eastAsia" w:asciiTheme="minorEastAsia" w:hAnsiTheme="minorEastAsia" w:eastAsiaTheme="minorEastAsia" w:cstheme="minorEastAsia"/>
          <w:b w:val="0"/>
          <w:bCs/>
          <w:sz w:val="32"/>
          <w:szCs w:val="32"/>
        </w:rPr>
        <w:t>全额拨款事业单位，内设</w:t>
      </w:r>
      <w:r>
        <w:rPr>
          <w:rFonts w:hint="eastAsia" w:asciiTheme="minorEastAsia" w:hAnsiTheme="minorEastAsia" w:eastAsiaTheme="minorEastAsia" w:cstheme="minorEastAsia"/>
          <w:b w:val="0"/>
          <w:bCs/>
          <w:sz w:val="32"/>
          <w:szCs w:val="32"/>
          <w:lang w:val="en-US" w:eastAsia="zh-CN"/>
        </w:rPr>
        <w:t>4</w:t>
      </w:r>
      <w:r>
        <w:rPr>
          <w:rFonts w:hint="eastAsia" w:asciiTheme="minorEastAsia" w:hAnsiTheme="minorEastAsia" w:eastAsiaTheme="minorEastAsia" w:cstheme="minorEastAsia"/>
          <w:b w:val="0"/>
          <w:bCs/>
          <w:sz w:val="32"/>
          <w:szCs w:val="32"/>
        </w:rPr>
        <w:t>个科室，分别为:</w:t>
      </w:r>
      <w:r>
        <w:rPr>
          <w:rFonts w:hint="eastAsia" w:asciiTheme="minorEastAsia" w:hAnsiTheme="minorEastAsia" w:eastAsiaTheme="minorEastAsia" w:cstheme="minorEastAsia"/>
          <w:b w:val="0"/>
          <w:bCs/>
          <w:sz w:val="32"/>
          <w:szCs w:val="32"/>
          <w:lang w:val="en-US" w:eastAsia="zh-CN"/>
        </w:rPr>
        <w:t>办公室</w:t>
      </w:r>
      <w:r>
        <w:rPr>
          <w:rFonts w:hint="eastAsia" w:asciiTheme="minorEastAsia" w:hAnsiTheme="minorEastAsia" w:eastAsiaTheme="minorEastAsia" w:cstheme="minorEastAsia"/>
          <w:b w:val="0"/>
          <w:bCs/>
          <w:sz w:val="32"/>
          <w:szCs w:val="32"/>
        </w:rPr>
        <w:t>、</w:t>
      </w:r>
      <w:r>
        <w:rPr>
          <w:rFonts w:hint="eastAsia" w:asciiTheme="minorEastAsia" w:hAnsiTheme="minorEastAsia" w:eastAsiaTheme="minorEastAsia" w:cstheme="minorEastAsia"/>
          <w:b w:val="0"/>
          <w:bCs/>
          <w:sz w:val="32"/>
          <w:szCs w:val="32"/>
          <w:lang w:val="en-US" w:eastAsia="zh-CN"/>
        </w:rPr>
        <w:t>教务处</w:t>
      </w:r>
      <w:r>
        <w:rPr>
          <w:rFonts w:hint="eastAsia" w:asciiTheme="minorEastAsia" w:hAnsiTheme="minorEastAsia" w:eastAsiaTheme="minorEastAsia" w:cstheme="minorEastAsia"/>
          <w:b w:val="0"/>
          <w:bCs/>
          <w:sz w:val="32"/>
          <w:szCs w:val="32"/>
        </w:rPr>
        <w:t>、</w:t>
      </w:r>
      <w:r>
        <w:rPr>
          <w:rFonts w:hint="eastAsia" w:asciiTheme="minorEastAsia" w:hAnsiTheme="minorEastAsia" w:eastAsiaTheme="minorEastAsia" w:cstheme="minorEastAsia"/>
          <w:b w:val="0"/>
          <w:bCs/>
          <w:sz w:val="32"/>
          <w:szCs w:val="32"/>
          <w:lang w:val="en-US" w:eastAsia="zh-CN"/>
        </w:rPr>
        <w:t>科研处、总务处</w:t>
      </w:r>
      <w:r>
        <w:rPr>
          <w:rFonts w:hint="eastAsia" w:asciiTheme="minorEastAsia" w:hAnsiTheme="minorEastAsia" w:eastAsiaTheme="minorEastAsia" w:cstheme="minorEastAsia"/>
          <w:b w:val="0"/>
          <w:bCs/>
          <w:sz w:val="32"/>
          <w:szCs w:val="32"/>
        </w:rPr>
        <w:t>。</w:t>
      </w:r>
    </w:p>
    <w:p>
      <w:pPr>
        <w:numPr>
          <w:ilvl w:val="0"/>
          <w:numId w:val="0"/>
        </w:numPr>
        <w:spacing w:line="580" w:lineRule="atLeast"/>
        <w:ind w:firstLine="960" w:firstLineChars="3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2</w:t>
      </w:r>
      <w:r>
        <w:rPr>
          <w:rFonts w:hint="eastAsia" w:ascii="黑体" w:hAnsi="黑体" w:eastAsia="黑体" w:cs="黑体"/>
          <w:b w:val="0"/>
          <w:bCs/>
          <w:color w:val="000000" w:themeColor="text1"/>
          <w:sz w:val="32"/>
          <w:szCs w:val="32"/>
          <w:lang w:eastAsia="zh-CN"/>
          <w14:textFill>
            <w14:solidFill>
              <w14:schemeClr w14:val="tx1"/>
            </w14:solidFill>
          </w14:textFill>
        </w:rPr>
        <w:t>、编制现状及人员构成</w:t>
      </w:r>
    </w:p>
    <w:p>
      <w:pPr>
        <w:numPr>
          <w:ilvl w:val="0"/>
          <w:numId w:val="0"/>
        </w:numPr>
        <w:spacing w:line="580" w:lineRule="atLeas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单位人员编制总数为</w:t>
      </w:r>
      <w:r>
        <w:rPr>
          <w:rFonts w:hint="eastAsia" w:ascii="宋体" w:hAnsi="宋体" w:eastAsia="宋体" w:cs="宋体"/>
          <w:color w:val="000000" w:themeColor="text1"/>
          <w:sz w:val="32"/>
          <w:szCs w:val="32"/>
          <w:lang w:val="en-US" w:eastAsia="zh-CN"/>
          <w14:textFill>
            <w14:solidFill>
              <w14:schemeClr w14:val="tx1"/>
            </w14:solidFill>
          </w14:textFill>
        </w:rPr>
        <w:t>19</w:t>
      </w:r>
      <w:r>
        <w:rPr>
          <w:rFonts w:hint="eastAsia" w:ascii="宋体" w:hAnsi="宋体" w:eastAsia="宋体" w:cs="宋体"/>
          <w:color w:val="000000" w:themeColor="text1"/>
          <w:sz w:val="32"/>
          <w:szCs w:val="32"/>
          <w14:textFill>
            <w14:solidFill>
              <w14:schemeClr w14:val="tx1"/>
            </w14:solidFill>
          </w14:textFill>
        </w:rPr>
        <w:t>人，其中:行政编制(含参公单位)</w:t>
      </w:r>
      <w:r>
        <w:rPr>
          <w:rFonts w:hint="eastAsia" w:ascii="宋体" w:hAnsi="宋体" w:eastAsia="宋体" w:cs="宋体"/>
          <w:color w:val="000000" w:themeColor="text1"/>
          <w:sz w:val="32"/>
          <w:szCs w:val="32"/>
          <w:lang w:val="en-US" w:eastAsia="zh-CN"/>
          <w14:textFill>
            <w14:solidFill>
              <w14:schemeClr w14:val="tx1"/>
            </w14:solidFill>
          </w14:textFill>
        </w:rPr>
        <w:t>7</w:t>
      </w:r>
      <w:r>
        <w:rPr>
          <w:rFonts w:hint="eastAsia" w:ascii="宋体" w:hAnsi="宋体" w:eastAsia="宋体" w:cs="宋体"/>
          <w:color w:val="000000" w:themeColor="text1"/>
          <w:sz w:val="32"/>
          <w:szCs w:val="32"/>
          <w14:textFill>
            <w14:solidFill>
              <w14:schemeClr w14:val="tx1"/>
            </w14:solidFill>
          </w14:textFill>
        </w:rPr>
        <w:t>人，事业编制</w:t>
      </w:r>
      <w:r>
        <w:rPr>
          <w:rFonts w:hint="eastAsia" w:ascii="宋体" w:hAnsi="宋体" w:eastAsia="宋体" w:cs="宋体"/>
          <w:color w:val="000000" w:themeColor="text1"/>
          <w:sz w:val="32"/>
          <w:szCs w:val="32"/>
          <w:lang w:val="en-US" w:eastAsia="zh-CN"/>
          <w14:textFill>
            <w14:solidFill>
              <w14:schemeClr w14:val="tx1"/>
            </w14:solidFill>
          </w14:textFill>
        </w:rPr>
        <w:t>12</w:t>
      </w:r>
      <w:r>
        <w:rPr>
          <w:rFonts w:hint="eastAsia" w:ascii="宋体" w:hAnsi="宋体" w:eastAsia="宋体" w:cs="宋体"/>
          <w:color w:val="000000" w:themeColor="text1"/>
          <w:sz w:val="32"/>
          <w:szCs w:val="32"/>
          <w14:textFill>
            <w14:solidFill>
              <w14:schemeClr w14:val="tx1"/>
            </w14:solidFill>
          </w14:textFill>
        </w:rPr>
        <w:t>人。</w:t>
      </w:r>
    </w:p>
    <w:p>
      <w:pPr>
        <w:numPr>
          <w:ilvl w:val="0"/>
          <w:numId w:val="0"/>
        </w:numPr>
        <w:spacing w:line="580" w:lineRule="atLeas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编内在职</w:t>
      </w:r>
      <w:r>
        <w:rPr>
          <w:rFonts w:hint="eastAsia" w:ascii="宋体" w:hAnsi="宋体" w:cs="宋体"/>
          <w:color w:val="000000" w:themeColor="text1"/>
          <w:sz w:val="32"/>
          <w:szCs w:val="32"/>
          <w:lang w:val="en-US" w:eastAsia="zh-CN"/>
          <w14:textFill>
            <w14:solidFill>
              <w14:schemeClr w14:val="tx1"/>
            </w14:solidFill>
          </w14:textFill>
        </w:rPr>
        <w:t>19</w:t>
      </w:r>
      <w:r>
        <w:rPr>
          <w:rFonts w:hint="eastAsia" w:ascii="宋体" w:hAnsi="宋体" w:eastAsia="宋体" w:cs="宋体"/>
          <w:color w:val="000000" w:themeColor="text1"/>
          <w:sz w:val="32"/>
          <w:szCs w:val="32"/>
          <w14:textFill>
            <w14:solidFill>
              <w14:schemeClr w14:val="tx1"/>
            </w14:solidFill>
          </w14:textFill>
        </w:rPr>
        <w:t>人，其中:行政在职</w:t>
      </w:r>
      <w:r>
        <w:rPr>
          <w:rFonts w:hint="eastAsia" w:ascii="宋体" w:hAnsi="宋体" w:cs="宋体"/>
          <w:color w:val="000000" w:themeColor="text1"/>
          <w:sz w:val="32"/>
          <w:szCs w:val="32"/>
          <w:lang w:val="en-US" w:eastAsia="zh-CN"/>
          <w14:textFill>
            <w14:solidFill>
              <w14:schemeClr w14:val="tx1"/>
            </w14:solidFill>
          </w14:textFill>
        </w:rPr>
        <w:t>7</w:t>
      </w:r>
      <w:r>
        <w:rPr>
          <w:rFonts w:hint="eastAsia" w:ascii="宋体" w:hAnsi="宋体" w:eastAsia="宋体" w:cs="宋体"/>
          <w:color w:val="000000" w:themeColor="text1"/>
          <w:sz w:val="32"/>
          <w:szCs w:val="32"/>
          <w14:textFill>
            <w14:solidFill>
              <w14:schemeClr w14:val="tx1"/>
            </w14:solidFill>
          </w14:textFill>
        </w:rPr>
        <w:t>人，全额事业在职</w:t>
      </w:r>
      <w:r>
        <w:rPr>
          <w:rFonts w:hint="eastAsia" w:ascii="宋体" w:hAnsi="宋体" w:cs="宋体"/>
          <w:color w:val="000000" w:themeColor="text1"/>
          <w:sz w:val="32"/>
          <w:szCs w:val="32"/>
          <w:lang w:val="en-US" w:eastAsia="zh-CN"/>
          <w14:textFill>
            <w14:solidFill>
              <w14:schemeClr w14:val="tx1"/>
            </w14:solidFill>
          </w14:textFill>
        </w:rPr>
        <w:t>12</w:t>
      </w:r>
      <w:r>
        <w:rPr>
          <w:rFonts w:hint="eastAsia" w:ascii="宋体" w:hAnsi="宋体" w:eastAsia="宋体" w:cs="宋体"/>
          <w:color w:val="000000" w:themeColor="text1"/>
          <w:sz w:val="32"/>
          <w:szCs w:val="32"/>
          <w14:textFill>
            <w14:solidFill>
              <w14:schemeClr w14:val="tx1"/>
            </w14:solidFill>
          </w14:textFill>
        </w:rPr>
        <w:t>人。退休</w:t>
      </w:r>
      <w:r>
        <w:rPr>
          <w:rFonts w:hint="eastAsia" w:ascii="宋体" w:hAnsi="宋体" w:cs="宋体"/>
          <w:color w:val="000000" w:themeColor="text1"/>
          <w:sz w:val="32"/>
          <w:szCs w:val="32"/>
          <w:lang w:val="en-US" w:eastAsia="zh-CN"/>
          <w14:textFill>
            <w14:solidFill>
              <w14:schemeClr w14:val="tx1"/>
            </w14:solidFill>
          </w14:textFill>
        </w:rPr>
        <w:t>人员</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人。</w:t>
      </w:r>
    </w:p>
    <w:p>
      <w:pPr>
        <w:numPr>
          <w:ilvl w:val="0"/>
          <w:numId w:val="0"/>
        </w:numPr>
        <w:spacing w:line="580" w:lineRule="atLeast"/>
        <w:ind w:firstLine="960" w:firstLineChars="300"/>
        <w:rPr>
          <w:rFonts w:hint="eastAsia" w:asciiTheme="minorEastAsia" w:hAnsiTheme="minorEastAsia" w:eastAsiaTheme="minorEastAsia" w:cstheme="minorEastAsia"/>
          <w:b w:val="0"/>
          <w:bCs/>
          <w:color w:val="000000" w:themeColor="text1"/>
          <w:sz w:val="32"/>
          <w:szCs w:val="32"/>
          <w:lang w:val="en-US" w:eastAsia="zh-CN"/>
          <w14:textFill>
            <w14:solidFill>
              <w14:schemeClr w14:val="tx1"/>
            </w14:solidFill>
          </w14:textFill>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鹿寨县委党校</w:t>
      </w:r>
      <w:r>
        <w:rPr>
          <w:rFonts w:ascii="仿宋_GB2312" w:eastAsia="仿宋_GB2312"/>
          <w:b/>
          <w:sz w:val="32"/>
          <w:szCs w:val="32"/>
        </w:rPr>
        <w:t xml:space="preserve"> </w:t>
      </w:r>
      <w:r>
        <w:rPr>
          <w:rFonts w:hint="eastAsia" w:ascii="仿宋_GB2312" w:eastAsia="仿宋_GB2312"/>
          <w:b/>
          <w:sz w:val="32"/>
          <w:szCs w:val="32"/>
          <w:lang w:eastAsia="zh-CN"/>
        </w:rPr>
        <w:t>2022年</w:t>
      </w:r>
      <w:r>
        <w:rPr>
          <w:rFonts w:hint="eastAsia" w:ascii="仿宋_GB2312" w:eastAsia="仿宋_GB2312"/>
          <w:b/>
          <w:sz w:val="32"/>
          <w:szCs w:val="32"/>
        </w:rPr>
        <w:t>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w:t>
      </w:r>
      <w:r>
        <w:rPr>
          <w:rFonts w:ascii="仿宋_GB2312" w:hAnsi="黑体" w:eastAsia="仿宋_GB2312"/>
          <w:b/>
          <w:sz w:val="32"/>
          <w:szCs w:val="32"/>
        </w:rPr>
        <w:t>XX</w:t>
      </w:r>
      <w:r>
        <w:rPr>
          <w:rFonts w:hint="eastAsia" w:ascii="仿宋_GB2312" w:hAnsi="黑体" w:eastAsia="仿宋_GB2312"/>
          <w:b/>
          <w:sz w:val="32"/>
          <w:szCs w:val="32"/>
        </w:rPr>
        <w:t>（镇、委、局、办）没有</w:t>
      </w:r>
      <w:r>
        <w:rPr>
          <w:rFonts w:ascii="仿宋_GB2312" w:hAnsi="黑体" w:eastAsia="仿宋_GB2312"/>
          <w:b/>
          <w:sz w:val="32"/>
          <w:szCs w:val="32"/>
        </w:rPr>
        <w:t>XX</w:t>
      </w:r>
      <w:r>
        <w:rPr>
          <w:rFonts w:hint="eastAsia" w:ascii="仿宋_GB2312" w:hAnsi="黑体" w:eastAsia="仿宋_GB2312"/>
          <w:b/>
          <w:sz w:val="32"/>
          <w:szCs w:val="32"/>
        </w:rPr>
        <w:t>收入，也没有</w:t>
      </w:r>
      <w:r>
        <w:rPr>
          <w:rFonts w:ascii="仿宋_GB2312" w:hAnsi="黑体" w:eastAsia="仿宋_GB2312"/>
          <w:b/>
          <w:sz w:val="32"/>
          <w:szCs w:val="32"/>
        </w:rPr>
        <w:t>XX</w:t>
      </w:r>
      <w:r>
        <w:rPr>
          <w:rFonts w:hint="eastAsia" w:ascii="仿宋_GB2312" w:hAnsi="黑体" w:eastAsia="仿宋_GB2312"/>
          <w:b/>
          <w:sz w:val="32"/>
          <w:szCs w:val="32"/>
        </w:rPr>
        <w:t>安排的支出，故本表无数据”。</w:t>
      </w:r>
    </w:p>
    <w:tbl>
      <w:tblPr>
        <w:tblStyle w:val="5"/>
        <w:tblW w:w="9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03"/>
        <w:gridCol w:w="564"/>
        <w:gridCol w:w="739"/>
        <w:gridCol w:w="2829"/>
        <w:gridCol w:w="564"/>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23"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03"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6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部门：中国共产党鹿寨县委员会党校</w:t>
            </w:r>
          </w:p>
        </w:tc>
        <w:tc>
          <w:tcPr>
            <w:tcW w:w="56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0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717"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决算数</w:t>
            </w: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7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317.29</w:t>
            </w: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0"/>
                <w:szCs w:val="20"/>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317.29</w:t>
            </w: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0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317.29</w:t>
            </w:r>
          </w:p>
        </w:tc>
        <w:tc>
          <w:tcPr>
            <w:tcW w:w="282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023"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023"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p>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6"/>
        <w:gridCol w:w="222"/>
        <w:gridCol w:w="222"/>
        <w:gridCol w:w="3956"/>
        <w:gridCol w:w="1023"/>
        <w:gridCol w:w="1024"/>
        <w:gridCol w:w="674"/>
        <w:gridCol w:w="579"/>
        <w:gridCol w:w="579"/>
        <w:gridCol w:w="77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4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部门：中国共产党鹿寨县委员会党校</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1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2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02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7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579"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579"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77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1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56"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2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2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7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7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7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7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2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7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7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7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7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2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7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7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7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7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1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23"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1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2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317.29</w:t>
            </w:r>
          </w:p>
        </w:tc>
        <w:tc>
          <w:tcPr>
            <w:tcW w:w="10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317.29</w:t>
            </w:r>
          </w:p>
        </w:tc>
        <w:tc>
          <w:tcPr>
            <w:tcW w:w="67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02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10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67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102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10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67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02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10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67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56.18</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56.18</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47.87</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47.87</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10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67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
    <w:p/>
    <w:p/>
    <w:p/>
    <w:p/>
    <w:p/>
    <w:p/>
    <w:p/>
    <w:p/>
    <w:p/>
    <w:p/>
    <w:p/>
    <w:p/>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6"/>
        <w:gridCol w:w="222"/>
        <w:gridCol w:w="222"/>
        <w:gridCol w:w="3956"/>
        <w:gridCol w:w="1149"/>
        <w:gridCol w:w="969"/>
        <w:gridCol w:w="705"/>
        <w:gridCol w:w="884"/>
        <w:gridCol w:w="705"/>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4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5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部门：中国共产党鹿寨县委员会党校</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5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16" w:type="dxa"/>
            <w:gridSpan w:val="4"/>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49"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969"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05"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84"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05"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53"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vMerge w:val="restart"/>
            <w:tcBorders>
              <w:top w:val="nil"/>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56" w:type="dxa"/>
            <w:vMerge w:val="restart"/>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49"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884"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vMerge w:val="continue"/>
            <w:tcBorders>
              <w:top w:val="nil"/>
              <w:left w:val="single" w:color="000000" w:sz="4" w:space="0"/>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49"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884"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vMerge w:val="continue"/>
            <w:tcBorders>
              <w:top w:val="nil"/>
              <w:left w:val="single" w:color="000000" w:sz="4" w:space="0"/>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49"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884"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16" w:type="dxa"/>
            <w:gridSpan w:val="4"/>
            <w:tcBorders>
              <w:top w:val="nil"/>
              <w:left w:val="single" w:color="000000" w:sz="4" w:space="0"/>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49"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9"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5"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4"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5"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53"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16" w:type="dxa"/>
            <w:gridSpan w:val="4"/>
            <w:tcBorders>
              <w:top w:val="nil"/>
              <w:left w:val="single" w:color="000000" w:sz="4" w:space="0"/>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9"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317.29</w:t>
            </w:r>
          </w:p>
        </w:tc>
        <w:tc>
          <w:tcPr>
            <w:tcW w:w="969"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317.29</w:t>
            </w:r>
          </w:p>
        </w:tc>
        <w:tc>
          <w:tcPr>
            <w:tcW w:w="705" w:type="dxa"/>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1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9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70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11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9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70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1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9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70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1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9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70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56.18</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56.18</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47.87</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47.87</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
    <w:p/>
    <w:p/>
    <w:p/>
    <w:p/>
    <w:p/>
    <w:p/>
    <w:p/>
    <w:p/>
    <w:p/>
    <w:p/>
    <w:p/>
    <w:p/>
    <w:p/>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42"/>
        <w:gridCol w:w="516"/>
        <w:gridCol w:w="1297"/>
        <w:gridCol w:w="3613"/>
        <w:gridCol w:w="516"/>
        <w:gridCol w:w="893"/>
        <w:gridCol w:w="1294"/>
        <w:gridCol w:w="1079"/>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74"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442"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2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44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部门：中国共产党鹿寨县委员会党校</w:t>
            </w:r>
          </w:p>
        </w:tc>
        <w:tc>
          <w:tcPr>
            <w:tcW w:w="5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2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5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919" w:type="dxa"/>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442"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97"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13"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93"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4"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79"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24"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442"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1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9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613"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1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93"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294"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79"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24"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89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317.29</w:t>
            </w: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56.18</w:t>
            </w: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56.18</w:t>
            </w: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0"/>
                <w:szCs w:val="20"/>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317.29</w:t>
            </w: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317.29</w:t>
            </w: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317.29</w:t>
            </w: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317.29</w:t>
            </w:r>
          </w:p>
        </w:tc>
        <w:tc>
          <w:tcPr>
            <w:tcW w:w="36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9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317.29</w:t>
            </w:r>
          </w:p>
        </w:tc>
        <w:tc>
          <w:tcPr>
            <w:tcW w:w="129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317.29</w:t>
            </w: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2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65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2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
    <w:p/>
    <w:p/>
    <w:p/>
    <w:p/>
    <w:p/>
    <w:p/>
    <w:p>
      <w:pPr>
        <w:jc w:val="both"/>
        <w:rPr>
          <w:rFonts w:hint="eastAsia" w:ascii="方正小标宋简体" w:hAnsi="宋体" w:eastAsia="方正小标宋简体" w:cs="宋体"/>
          <w:kern w:val="0"/>
          <w:sz w:val="36"/>
          <w:szCs w:val="36"/>
        </w:rPr>
      </w:pPr>
    </w:p>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47"/>
        <w:gridCol w:w="266"/>
        <w:gridCol w:w="272"/>
        <w:gridCol w:w="4802"/>
        <w:gridCol w:w="1247"/>
        <w:gridCol w:w="1248"/>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74"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47"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9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4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部门：中国共产党鹿寨县委员会党校</w:t>
            </w:r>
          </w:p>
        </w:tc>
        <w:tc>
          <w:tcPr>
            <w:tcW w:w="2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9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48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687"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802"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47"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48"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192"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685"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802"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24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4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19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802"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24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4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19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487"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487"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317.29</w:t>
            </w:r>
          </w:p>
        </w:tc>
        <w:tc>
          <w:tcPr>
            <w:tcW w:w="12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317.29</w:t>
            </w:r>
          </w:p>
        </w:tc>
        <w:tc>
          <w:tcPr>
            <w:tcW w:w="219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2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12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219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4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12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12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219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4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12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219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2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12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219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4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12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12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219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2050802</w:t>
            </w:r>
          </w:p>
        </w:tc>
        <w:tc>
          <w:tcPr>
            <w:tcW w:w="4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2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12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204.54</w:t>
            </w:r>
          </w:p>
        </w:tc>
        <w:tc>
          <w:tcPr>
            <w:tcW w:w="219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56.18</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56.18</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47.87</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47.87</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2080704</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21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74"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
    <w:p/>
    <w:p/>
    <w:p/>
    <w:p>
      <w:p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75"/>
        <w:gridCol w:w="2649"/>
        <w:gridCol w:w="703"/>
        <w:gridCol w:w="621"/>
        <w:gridCol w:w="1838"/>
        <w:gridCol w:w="621"/>
        <w:gridCol w:w="621"/>
        <w:gridCol w:w="3297"/>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74"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57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6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3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部门：中国共产党鹿寨县委员会党校</w:t>
            </w:r>
          </w:p>
        </w:tc>
        <w:tc>
          <w:tcPr>
            <w:tcW w:w="26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3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92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247" w:type="dxa"/>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649"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03"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2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838"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2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2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297"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49"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649"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03"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2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3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2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2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29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49"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239.87</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64.73</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111.37</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16.97</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31.83</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7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649"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621"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329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224"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252.56</w:t>
            </w:r>
          </w:p>
        </w:tc>
        <w:tc>
          <w:tcPr>
            <w:tcW w:w="6998" w:type="dxa"/>
            <w:gridSpan w:val="5"/>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74"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center"/>
        <w:rPr>
          <w:rFonts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10"/>
        <w:gridCol w:w="1294"/>
        <w:gridCol w:w="527"/>
        <w:gridCol w:w="921"/>
        <w:gridCol w:w="921"/>
        <w:gridCol w:w="910"/>
        <w:gridCol w:w="674"/>
        <w:gridCol w:w="1294"/>
        <w:gridCol w:w="527"/>
        <w:gridCol w:w="921"/>
        <w:gridCol w:w="921"/>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51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2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6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51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部门：中国共产党鹿寨县委员会党校</w:t>
            </w:r>
          </w:p>
        </w:tc>
        <w:tc>
          <w:tcPr>
            <w:tcW w:w="12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6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083" w:type="dxa"/>
            <w:gridSpan w:val="6"/>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5998" w:type="dxa"/>
            <w:gridSpan w:val="6"/>
            <w:tcBorders>
              <w:top w:val="single" w:color="000000" w:sz="4" w:space="0"/>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0" w:type="dxa"/>
            <w:vMerge w:val="restart"/>
            <w:tcBorders>
              <w:top w:val="nil"/>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4"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369" w:type="dxa"/>
            <w:gridSpan w:val="3"/>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910"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674"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4"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369" w:type="dxa"/>
            <w:gridSpan w:val="3"/>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661" w:type="dxa"/>
            <w:vMerge w:val="restart"/>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510" w:type="dxa"/>
            <w:vMerge w:val="continue"/>
            <w:tcBorders>
              <w:top w:val="nil"/>
              <w:left w:val="single" w:color="000000" w:sz="4" w:space="0"/>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1294"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527"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21"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921"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910"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674"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1294"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c>
          <w:tcPr>
            <w:tcW w:w="527"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21"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921"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661" w:type="dxa"/>
            <w:vMerge w:val="continue"/>
            <w:tcBorders>
              <w:top w:val="nil"/>
              <w:left w:val="nil"/>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0" w:type="dxa"/>
            <w:tcBorders>
              <w:top w:val="nil"/>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4"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7"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1"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1"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10"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74"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94"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27"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21"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1"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61" w:type="dxa"/>
            <w:tcBorders>
              <w:top w:val="nil"/>
              <w:left w:val="nil"/>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0" w:type="dxa"/>
            <w:tcBorders>
              <w:top w:val="nil"/>
              <w:left w:val="single" w:color="000000" w:sz="4" w:space="0"/>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294" w:type="dxa"/>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2"/>
                <w:szCs w:val="22"/>
                <w:u w:val="none"/>
              </w:rPr>
            </w:pPr>
          </w:p>
        </w:tc>
        <w:tc>
          <w:tcPr>
            <w:tcW w:w="527" w:type="dxa"/>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2"/>
                <w:szCs w:val="22"/>
                <w:u w:val="none"/>
              </w:rPr>
            </w:pPr>
          </w:p>
        </w:tc>
        <w:tc>
          <w:tcPr>
            <w:tcW w:w="910"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674"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294" w:type="dxa"/>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2"/>
                <w:szCs w:val="22"/>
                <w:u w:val="none"/>
              </w:rPr>
            </w:pPr>
          </w:p>
        </w:tc>
        <w:tc>
          <w:tcPr>
            <w:tcW w:w="527" w:type="dxa"/>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FFFFFF" w:fill="FFFFFF" w:themeFill="background1"/>
            <w:noWrap/>
            <w:vAlign w:val="center"/>
          </w:tcPr>
          <w:p>
            <w:pPr>
              <w:jc w:val="right"/>
              <w:rPr>
                <w:rFonts w:hint="eastAsia" w:ascii="宋体" w:hAnsi="宋体" w:eastAsia="宋体" w:cs="宋体"/>
                <w:i w:val="0"/>
                <w:iCs w:val="0"/>
                <w:color w:val="000000"/>
                <w:sz w:val="22"/>
                <w:szCs w:val="22"/>
                <w:u w:val="none"/>
              </w:rPr>
            </w:pPr>
          </w:p>
        </w:tc>
        <w:tc>
          <w:tcPr>
            <w:tcW w:w="1661" w:type="dxa"/>
            <w:tcBorders>
              <w:top w:val="nil"/>
              <w:left w:val="nil"/>
              <w:bottom w:val="single" w:color="000000" w:sz="4" w:space="0"/>
              <w:right w:val="single" w:color="000000" w:sz="4" w:space="0"/>
            </w:tcBorders>
            <w:shd w:val="clear" w:color="FFFFFF"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081"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8"/>
        <w:gridCol w:w="399"/>
        <w:gridCol w:w="399"/>
        <w:gridCol w:w="1096"/>
        <w:gridCol w:w="1249"/>
        <w:gridCol w:w="842"/>
        <w:gridCol w:w="571"/>
        <w:gridCol w:w="842"/>
        <w:gridCol w:w="842"/>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38"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0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3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部门：中国共产党鹿寨县委员会党校</w:t>
            </w:r>
          </w:p>
        </w:tc>
        <w:tc>
          <w:tcPr>
            <w:tcW w:w="3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0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3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49"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4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255"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70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6"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096"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4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7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42"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42"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7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24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7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4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4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7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24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71"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4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4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7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032"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032"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57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val="0"/>
                <w:bCs/>
                <w:i w:val="0"/>
                <w:iCs w:val="0"/>
                <w:color w:val="000000"/>
                <w:sz w:val="22"/>
                <w:szCs w:val="22"/>
                <w:u w:val="none"/>
              </w:rPr>
            </w:pPr>
            <w:r>
              <w:rPr>
                <w:rFonts w:hint="eastAsia" w:ascii="仿宋" w:hAnsi="仿宋" w:eastAsia="仿宋" w:cs="仿宋"/>
                <w:b w:val="0"/>
                <w:bCs/>
                <w:sz w:val="24"/>
                <w:szCs w:val="24"/>
              </w:rPr>
              <w:t>本</w:t>
            </w:r>
            <w:r>
              <w:rPr>
                <w:rFonts w:hint="eastAsia" w:ascii="仿宋" w:hAnsi="仿宋" w:eastAsia="仿宋" w:cs="仿宋"/>
                <w:b w:val="0"/>
                <w:bCs/>
                <w:sz w:val="24"/>
                <w:szCs w:val="24"/>
                <w:lang w:val="en-US" w:eastAsia="zh-CN"/>
              </w:rPr>
              <w:t>单位</w:t>
            </w:r>
            <w:r>
              <w:rPr>
                <w:rFonts w:hint="eastAsia" w:ascii="仿宋" w:hAnsi="仿宋" w:eastAsia="仿宋" w:cs="仿宋"/>
                <w:b w:val="0"/>
                <w:bCs/>
                <w:sz w:val="24"/>
                <w:szCs w:val="24"/>
              </w:rPr>
              <w:t>没有</w:t>
            </w:r>
            <w:r>
              <w:rPr>
                <w:rFonts w:hint="eastAsia" w:ascii="仿宋" w:hAnsi="仿宋" w:eastAsia="仿宋" w:cs="仿宋"/>
                <w:b w:val="0"/>
                <w:bCs/>
                <w:i w:val="0"/>
                <w:iCs w:val="0"/>
                <w:color w:val="000000"/>
                <w:kern w:val="0"/>
                <w:sz w:val="24"/>
                <w:szCs w:val="24"/>
                <w:u w:val="none"/>
                <w:lang w:val="en-US" w:eastAsia="zh-CN" w:bidi="ar"/>
              </w:rPr>
              <w:t>政府性基金</w:t>
            </w:r>
            <w:r>
              <w:rPr>
                <w:rFonts w:hint="eastAsia" w:ascii="仿宋" w:hAnsi="仿宋" w:eastAsia="仿宋" w:cs="仿宋"/>
                <w:b w:val="0"/>
                <w:bCs/>
                <w:sz w:val="24"/>
                <w:szCs w:val="24"/>
              </w:rPr>
              <w:t>收入，也没有安排的支出，故本表无数据</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24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571"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70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6"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6"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6"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6"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6"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
    <w:p>
      <w:pPr>
        <w:spacing w:line="560" w:lineRule="exact"/>
        <w:ind w:firstLine="420"/>
        <w:rPr>
          <w:rFonts w:hint="eastAsia" w:eastAsia="宋体"/>
          <w:lang w:eastAsia="zh-CN"/>
        </w:rPr>
      </w:pPr>
    </w:p>
    <w:p>
      <w:pPr>
        <w:spacing w:line="560" w:lineRule="exact"/>
        <w:ind w:firstLine="420"/>
        <w:rPr>
          <w:rFonts w:hint="eastAsia" w:eastAsia="宋体"/>
          <w:lang w:eastAsia="zh-CN"/>
        </w:rPr>
      </w:pPr>
    </w:p>
    <w:p>
      <w:pPr>
        <w:spacing w:line="560" w:lineRule="exact"/>
        <w:ind w:firstLine="420"/>
        <w:rPr>
          <w:rFonts w:hint="eastAsia" w:eastAsia="宋体"/>
          <w:lang w:eastAsia="zh-CN"/>
        </w:rPr>
      </w:pPr>
    </w:p>
    <w:tbl>
      <w:tblPr>
        <w:tblStyle w:val="5"/>
        <w:tblW w:w="11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8"/>
        <w:gridCol w:w="399"/>
        <w:gridCol w:w="399"/>
        <w:gridCol w:w="1096"/>
        <w:gridCol w:w="656"/>
        <w:gridCol w:w="109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40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38"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3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部门：中国共产党鹿寨县委员会党校</w:t>
            </w:r>
          </w:p>
        </w:tc>
        <w:tc>
          <w:tcPr>
            <w:tcW w:w="3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3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368"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6"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096"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3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32"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32"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r>
              <w:rPr>
                <w:rFonts w:hint="eastAsia" w:ascii="仿宋" w:hAnsi="仿宋" w:eastAsia="仿宋" w:cs="仿宋"/>
                <w:b w:val="0"/>
                <w:bCs/>
                <w:sz w:val="24"/>
                <w:szCs w:val="24"/>
              </w:rPr>
              <w:t>本</w:t>
            </w:r>
            <w:r>
              <w:rPr>
                <w:rFonts w:hint="eastAsia" w:ascii="仿宋" w:hAnsi="仿宋" w:eastAsia="仿宋" w:cs="仿宋"/>
                <w:b w:val="0"/>
                <w:bCs/>
                <w:sz w:val="24"/>
                <w:szCs w:val="24"/>
                <w:lang w:val="en-US" w:eastAsia="zh-CN"/>
              </w:rPr>
              <w:t>单位</w:t>
            </w:r>
            <w:r>
              <w:rPr>
                <w:rFonts w:hint="eastAsia" w:ascii="仿宋" w:hAnsi="仿宋" w:eastAsia="仿宋" w:cs="仿宋"/>
                <w:b w:val="0"/>
                <w:bCs/>
                <w:sz w:val="24"/>
                <w:szCs w:val="24"/>
              </w:rPr>
              <w:t>没有</w:t>
            </w:r>
            <w:r>
              <w:rPr>
                <w:rFonts w:hint="eastAsia" w:ascii="仿宋" w:hAnsi="仿宋" w:eastAsia="仿宋" w:cs="仿宋"/>
                <w:b w:val="0"/>
                <w:bCs/>
                <w:i w:val="0"/>
                <w:iCs w:val="0"/>
                <w:color w:val="000000"/>
                <w:kern w:val="0"/>
                <w:sz w:val="24"/>
                <w:szCs w:val="24"/>
                <w:u w:val="none"/>
                <w:lang w:val="en-US" w:eastAsia="zh-CN" w:bidi="ar"/>
              </w:rPr>
              <w:t>政府性基金</w:t>
            </w:r>
            <w:r>
              <w:rPr>
                <w:rFonts w:hint="eastAsia" w:ascii="仿宋" w:hAnsi="仿宋" w:eastAsia="仿宋" w:cs="仿宋"/>
                <w:b w:val="0"/>
                <w:bCs/>
                <w:sz w:val="24"/>
                <w:szCs w:val="24"/>
              </w:rPr>
              <w:t>收入，也没有安排的支出，故本表无数据</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6"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6"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6"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6"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0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spacing w:line="560" w:lineRule="exact"/>
        <w:ind w:firstLine="420"/>
      </w:pPr>
    </w:p>
    <w:p>
      <w:pPr>
        <w:spacing w:line="560" w:lineRule="exact"/>
        <w:ind w:firstLine="420"/>
      </w:pPr>
    </w:p>
    <w:p>
      <w:pPr>
        <w:spacing w:line="560" w:lineRule="exact"/>
        <w:ind w:firstLine="420"/>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80" w:lineRule="exact"/>
        <w:jc w:val="center"/>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eastAsia="仿宋_GB2312"/>
          <w:b/>
          <w:color w:val="auto"/>
          <w:sz w:val="32"/>
          <w:szCs w:val="32"/>
          <w:lang w:eastAsia="zh-CN"/>
        </w:rPr>
        <w:t>鹿寨县委党校2022年</w:t>
      </w:r>
      <w:r>
        <w:rPr>
          <w:rFonts w:hint="eastAsia" w:ascii="仿宋_GB2312" w:eastAsia="仿宋_GB2312"/>
          <w:b/>
          <w:color w:val="auto"/>
          <w:sz w:val="32"/>
          <w:szCs w:val="32"/>
        </w:rPr>
        <w:t>度部门决算情况说明</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一、</w:t>
      </w:r>
      <w:r>
        <w:rPr>
          <w:rFonts w:hint="eastAsia" w:ascii="黑体" w:hAnsi="黑体" w:eastAsia="黑体"/>
          <w:color w:val="auto"/>
          <w:kern w:val="0"/>
          <w:sz w:val="32"/>
          <w:szCs w:val="32"/>
        </w:rPr>
        <w:t>2022</w:t>
      </w:r>
      <w:r>
        <w:rPr>
          <w:rFonts w:hint="eastAsia" w:ascii="黑体" w:hAnsi="黑体" w:eastAsia="黑体" w:cs="仿宋_GB2312"/>
          <w:color w:val="auto"/>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（一）本部门2022年度总收入</w:t>
      </w:r>
      <w:r>
        <w:rPr>
          <w:rFonts w:hint="eastAsia" w:ascii="仿宋_GB2312" w:eastAsia="仿宋_GB2312"/>
          <w:color w:val="auto"/>
          <w:kern w:val="0"/>
          <w:sz w:val="32"/>
          <w:szCs w:val="32"/>
          <w:lang w:val="en-US" w:eastAsia="zh-CN"/>
        </w:rPr>
        <w:t>317.29</w:t>
      </w:r>
      <w:r>
        <w:rPr>
          <w:rFonts w:hint="eastAsia" w:ascii="仿宋_GB2312" w:eastAsia="仿宋_GB2312" w:cs="仿宋_GB2312"/>
          <w:color w:val="auto"/>
          <w:kern w:val="0"/>
          <w:sz w:val="32"/>
          <w:szCs w:val="32"/>
        </w:rPr>
        <w:t>万元，其中本年收入</w:t>
      </w:r>
      <w:r>
        <w:rPr>
          <w:rFonts w:hint="eastAsia" w:ascii="仿宋_GB2312" w:eastAsia="仿宋_GB2312" w:cs="仿宋_GB2312"/>
          <w:color w:val="auto"/>
          <w:kern w:val="0"/>
          <w:sz w:val="32"/>
          <w:szCs w:val="32"/>
          <w:lang w:val="en-US" w:eastAsia="zh-CN"/>
        </w:rPr>
        <w:t>317.29</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较2021年度决算数减少</w:t>
      </w:r>
      <w:r>
        <w:rPr>
          <w:rFonts w:hint="eastAsia" w:ascii="仿宋_GB2312" w:hAnsi="黑体" w:eastAsia="仿宋_GB2312" w:cs="仿宋_GB2312"/>
          <w:color w:val="auto"/>
          <w:kern w:val="0"/>
          <w:sz w:val="32"/>
          <w:szCs w:val="32"/>
          <w:lang w:val="en-US" w:eastAsia="zh-CN"/>
        </w:rPr>
        <w:t>4.33</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0.13</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收入具体情况如下。</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.一般公共预算财政拨款收入</w:t>
      </w:r>
      <w:r>
        <w:rPr>
          <w:rFonts w:hint="eastAsia" w:ascii="仿宋_GB2312" w:eastAsia="仿宋_GB2312" w:cs="仿宋_GB2312"/>
          <w:bCs/>
          <w:color w:val="auto"/>
          <w:kern w:val="0"/>
          <w:sz w:val="32"/>
          <w:szCs w:val="32"/>
          <w:lang w:eastAsia="zh-CN"/>
        </w:rPr>
        <w:t>317.29</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较2021年度决算数减少</w:t>
      </w:r>
      <w:r>
        <w:rPr>
          <w:rFonts w:hint="eastAsia" w:ascii="仿宋_GB2312" w:hAnsi="黑体" w:eastAsia="仿宋_GB2312" w:cs="仿宋_GB2312"/>
          <w:color w:val="auto"/>
          <w:kern w:val="0"/>
          <w:sz w:val="32"/>
          <w:szCs w:val="32"/>
          <w:lang w:val="en-US" w:eastAsia="zh-CN"/>
        </w:rPr>
        <w:t>4.33</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0.13</w:t>
      </w:r>
      <w:r>
        <w:rPr>
          <w:rFonts w:hint="eastAsia" w:ascii="仿宋_GB2312" w:hAnsi="黑体" w:eastAsia="仿宋_GB2312" w:cs="仿宋_GB2312"/>
          <w:color w:val="auto"/>
          <w:kern w:val="0"/>
          <w:sz w:val="32"/>
          <w:szCs w:val="32"/>
        </w:rPr>
        <w:t>%，主要原因是：</w:t>
      </w:r>
      <w:r>
        <w:rPr>
          <w:rFonts w:hint="eastAsia" w:ascii="仿宋_GB2312" w:eastAsia="仿宋_GB2312" w:cs="仿宋_GB2312"/>
          <w:bCs/>
          <w:color w:val="auto"/>
          <w:kern w:val="0"/>
          <w:sz w:val="32"/>
          <w:szCs w:val="32"/>
        </w:rPr>
        <w:t>认真贯彻落实中央厉行节约要求，从严控制经费开支</w:t>
      </w:r>
      <w:r>
        <w:rPr>
          <w:rFonts w:hint="eastAsia" w:ascii="仿宋_GB2312" w:eastAsia="仿宋_GB2312" w:cs="仿宋_GB2312"/>
          <w:bCs/>
          <w:color w:val="auto"/>
          <w:kern w:val="0"/>
          <w:sz w:val="32"/>
          <w:szCs w:val="32"/>
          <w:lang w:eastAsia="zh-CN"/>
        </w:rPr>
        <w:t>。</w:t>
      </w:r>
    </w:p>
    <w:p>
      <w:pPr>
        <w:autoSpaceDE w:val="0"/>
        <w:autoSpaceDN w:val="0"/>
        <w:adjustRightInd w:val="0"/>
        <w:spacing w:line="560" w:lineRule="exact"/>
        <w:ind w:firstLine="627" w:firstLineChars="196"/>
        <w:jc w:val="left"/>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2.政府性基金预算财政拨款收入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较2021年度决算数增加（减少）</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无此类资金。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3</w:t>
      </w:r>
      <w:r>
        <w:rPr>
          <w:rFonts w:hint="eastAsia" w:ascii="仿宋_GB2312" w:eastAsia="仿宋_GB2312" w:cs="仿宋_GB2312"/>
          <w:color w:val="auto"/>
          <w:kern w:val="0"/>
          <w:sz w:val="32"/>
          <w:szCs w:val="32"/>
        </w:rPr>
        <w:t>.国有资本经营预算财政拨款收入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较2021年度决算数增加（减少）</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无此类资金。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4.事业收入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万元，为事业单位开展业务活动取得的收入。</w:t>
      </w:r>
      <w:r>
        <w:rPr>
          <w:rFonts w:hint="eastAsia" w:ascii="仿宋_GB2312" w:hAnsi="黑体" w:eastAsia="仿宋_GB2312" w:cs="仿宋_GB2312"/>
          <w:color w:val="auto"/>
          <w:kern w:val="0"/>
          <w:sz w:val="32"/>
          <w:szCs w:val="32"/>
        </w:rPr>
        <w:t>较2021年度决算数增加（减少）</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%，主要原因是</w:t>
      </w:r>
      <w:r>
        <w:rPr>
          <w:rFonts w:hint="eastAsia" w:ascii="仿宋_GB2312" w:eastAsia="仿宋_GB2312" w:cs="仿宋_GB2312"/>
          <w:color w:val="auto"/>
          <w:kern w:val="0"/>
          <w:sz w:val="32"/>
          <w:szCs w:val="32"/>
        </w:rPr>
        <w:t>：</w:t>
      </w:r>
      <w:r>
        <w:rPr>
          <w:rFonts w:hint="eastAsia" w:ascii="仿宋_GB2312" w:hAnsi="黑体" w:eastAsia="仿宋_GB2312" w:cs="仿宋_GB2312"/>
          <w:color w:val="auto"/>
          <w:kern w:val="0"/>
          <w:sz w:val="32"/>
          <w:szCs w:val="32"/>
          <w:lang w:val="en-US" w:eastAsia="zh-CN"/>
        </w:rPr>
        <w:t>无此类资金。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5</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万元，为事业单位在业务活动之外开展非独立核算经营活动取得的收入。</w:t>
      </w:r>
      <w:r>
        <w:rPr>
          <w:rFonts w:hint="eastAsia" w:ascii="仿宋_GB2312" w:hAnsi="黑体" w:eastAsia="仿宋_GB2312" w:cs="仿宋_GB2312"/>
          <w:color w:val="auto"/>
          <w:kern w:val="0"/>
          <w:sz w:val="32"/>
          <w:szCs w:val="32"/>
        </w:rPr>
        <w:t>较2021年度决算数增加（减少）</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无此类资金。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6</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万元，为部门单位在</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p>
    <w:p>
      <w:pPr>
        <w:autoSpaceDE w:val="0"/>
        <w:autoSpaceDN w:val="0"/>
        <w:adjustRightInd w:val="0"/>
        <w:spacing w:line="560" w:lineRule="exact"/>
        <w:jc w:val="left"/>
        <w:rPr>
          <w:rFonts w:hint="eastAsia" w:ascii="仿宋_GB2312" w:eastAsia="仿宋_GB2312" w:cs="仿宋_GB2312"/>
          <w:color w:val="auto"/>
          <w:kern w:val="0"/>
          <w:sz w:val="32"/>
          <w:szCs w:val="32"/>
        </w:rPr>
      </w:pP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之外取得的收入。</w:t>
      </w:r>
      <w:r>
        <w:rPr>
          <w:rFonts w:hint="eastAsia" w:ascii="仿宋_GB2312" w:hAnsi="黑体" w:eastAsia="仿宋_GB2312" w:cs="仿宋_GB2312"/>
          <w:color w:val="auto"/>
          <w:kern w:val="0"/>
          <w:sz w:val="32"/>
          <w:szCs w:val="32"/>
        </w:rPr>
        <w:t>较2021年度决算数增加（减少）</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无此类资金。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7</w:t>
      </w:r>
      <w:r>
        <w:rPr>
          <w:rFonts w:hint="eastAsia" w:ascii="仿宋_GB2312" w:eastAsia="仿宋_GB2312" w:cs="仿宋_GB2312"/>
          <w:color w:val="auto"/>
          <w:kern w:val="0"/>
          <w:sz w:val="32"/>
          <w:szCs w:val="32"/>
        </w:rPr>
        <w:t>.使用非财政拨款结余</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万元，主要是所属事业单位在当年的</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及</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不能保证其支出的情况下，使用以前年度积累的非财政拨款结余弥补本年度收支缺口的资金。</w:t>
      </w:r>
      <w:r>
        <w:rPr>
          <w:rFonts w:hint="eastAsia" w:ascii="仿宋_GB2312" w:hAnsi="黑体" w:eastAsia="仿宋_GB2312" w:cs="仿宋_GB2312"/>
          <w:color w:val="auto"/>
          <w:kern w:val="0"/>
          <w:sz w:val="32"/>
          <w:szCs w:val="32"/>
        </w:rPr>
        <w:t>较2021年度决算数增加（减少）</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无此类资金。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8</w:t>
      </w:r>
      <w:r>
        <w:rPr>
          <w:rFonts w:hint="eastAsia" w:ascii="仿宋_GB2312" w:eastAsia="仿宋_GB2312" w:cs="仿宋_GB2312"/>
          <w:color w:val="auto"/>
          <w:kern w:val="0"/>
          <w:sz w:val="32"/>
          <w:szCs w:val="32"/>
        </w:rPr>
        <w:t>.上年结转和结余</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万元，为以前年度支出预算因客观条件变化未执行完毕、结转到本年度按有关规定继续使用的资金。</w:t>
      </w:r>
      <w:r>
        <w:rPr>
          <w:rFonts w:hint="eastAsia" w:ascii="仿宋_GB2312" w:hAnsi="黑体" w:eastAsia="仿宋_GB2312" w:cs="仿宋_GB2312"/>
          <w:color w:val="auto"/>
          <w:kern w:val="0"/>
          <w:sz w:val="32"/>
          <w:szCs w:val="32"/>
        </w:rPr>
        <w:t>较2021年度决算数增加（减少）</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无此类资金。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（二）本部门2022年度总支出</w:t>
      </w:r>
      <w:r>
        <w:rPr>
          <w:rFonts w:hint="eastAsia" w:ascii="仿宋_GB2312" w:eastAsia="仿宋_GB2312" w:cs="仿宋_GB2312"/>
          <w:bCs/>
          <w:color w:val="auto"/>
          <w:kern w:val="0"/>
          <w:sz w:val="32"/>
          <w:szCs w:val="32"/>
          <w:lang w:eastAsia="zh-CN"/>
        </w:rPr>
        <w:t>317.29</w:t>
      </w:r>
      <w:r>
        <w:rPr>
          <w:rFonts w:hint="eastAsia" w:ascii="仿宋_GB2312" w:eastAsia="仿宋_GB2312" w:cs="仿宋_GB2312"/>
          <w:color w:val="auto"/>
          <w:kern w:val="0"/>
          <w:sz w:val="32"/>
          <w:szCs w:val="32"/>
        </w:rPr>
        <w:t>万元，其中本年支出</w:t>
      </w:r>
      <w:r>
        <w:rPr>
          <w:rFonts w:hint="eastAsia" w:ascii="仿宋_GB2312" w:eastAsia="仿宋_GB2312" w:cs="仿宋_GB2312"/>
          <w:bCs/>
          <w:color w:val="auto"/>
          <w:kern w:val="0"/>
          <w:sz w:val="32"/>
          <w:szCs w:val="32"/>
          <w:lang w:eastAsia="zh-CN"/>
        </w:rPr>
        <w:t>317.29</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较2021年度决算数增加减少</w:t>
      </w:r>
      <w:r>
        <w:rPr>
          <w:rFonts w:hint="eastAsia" w:ascii="仿宋_GB2312" w:hAnsi="黑体" w:eastAsia="仿宋_GB2312" w:cs="仿宋_GB2312"/>
          <w:color w:val="auto"/>
          <w:kern w:val="0"/>
          <w:sz w:val="32"/>
          <w:szCs w:val="32"/>
          <w:lang w:val="en-US" w:eastAsia="zh-CN"/>
        </w:rPr>
        <w:t>4.33</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0.13</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支出具体情况如下：</w:t>
      </w:r>
    </w:p>
    <w:p>
      <w:pPr>
        <w:autoSpaceDE w:val="0"/>
        <w:autoSpaceDN w:val="0"/>
        <w:adjustRightInd w:val="0"/>
        <w:spacing w:line="560" w:lineRule="exact"/>
        <w:ind w:firstLine="627" w:firstLineChars="196"/>
        <w:jc w:val="left"/>
        <w:rPr>
          <w:rFonts w:hint="default" w:ascii="仿宋_GB2312" w:eastAsia="仿宋_GB2312" w:cs="仿宋_GB2312"/>
          <w:color w:val="auto"/>
          <w:kern w:val="0"/>
          <w:sz w:val="32"/>
          <w:szCs w:val="32"/>
          <w:lang w:val="en-US" w:eastAsia="zh-CN"/>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.一般公共服务支出（类）</w:t>
      </w:r>
      <w:r>
        <w:rPr>
          <w:rFonts w:hint="eastAsia" w:ascii="仿宋_GB2312" w:eastAsia="仿宋_GB2312"/>
          <w:color w:val="auto"/>
          <w:kern w:val="0"/>
          <w:sz w:val="32"/>
          <w:szCs w:val="32"/>
          <w:lang w:val="en-US" w:eastAsia="zh-CN"/>
        </w:rPr>
        <w:t>10.56</w:t>
      </w:r>
      <w:r>
        <w:rPr>
          <w:rFonts w:hint="eastAsia" w:ascii="仿宋_GB2312" w:eastAsia="仿宋_GB2312" w:cs="仿宋_GB2312"/>
          <w:color w:val="auto"/>
          <w:kern w:val="0"/>
          <w:sz w:val="32"/>
          <w:szCs w:val="32"/>
        </w:rPr>
        <w:t>万元：主要用于</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一般行政管理事务</w:t>
      </w:r>
      <w:r>
        <w:rPr>
          <w:rFonts w:hint="eastAsia" w:asci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较2021年度决算数增加</w:t>
      </w:r>
      <w:r>
        <w:rPr>
          <w:rFonts w:hint="eastAsia" w:ascii="仿宋_GB2312" w:hAnsi="黑体" w:eastAsia="仿宋_GB2312" w:cs="仿宋_GB2312"/>
          <w:color w:val="auto"/>
          <w:kern w:val="0"/>
          <w:sz w:val="32"/>
          <w:szCs w:val="32"/>
          <w:lang w:val="en-US" w:eastAsia="zh-CN"/>
        </w:rPr>
        <w:t>8.66</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81.06</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疫情防控经费，组织事务。</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lang w:val="en-US" w:eastAsia="zh-CN"/>
        </w:rPr>
        <w:t>2</w:t>
      </w:r>
      <w:r>
        <w:rPr>
          <w:rFonts w:hint="eastAsia" w:ascii="仿宋_GB2312" w:eastAsia="仿宋_GB2312" w:cs="仿宋_GB2312"/>
          <w:color w:val="auto"/>
          <w:kern w:val="0"/>
          <w:sz w:val="32"/>
          <w:szCs w:val="32"/>
        </w:rPr>
        <w:t>.结余分配</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万元，为事业单位按规定提取的职工福利基金、事业基金和缴纳的所得税等。</w:t>
      </w:r>
      <w:r>
        <w:rPr>
          <w:rFonts w:hint="eastAsia" w:ascii="仿宋_GB2312" w:hAnsi="黑体" w:eastAsia="仿宋_GB2312" w:cs="仿宋_GB2312"/>
          <w:color w:val="auto"/>
          <w:kern w:val="0"/>
          <w:sz w:val="32"/>
          <w:szCs w:val="32"/>
        </w:rPr>
        <w:t>较2021年度决算数增加（减少）</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无此类资金。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lang w:val="en-US" w:eastAsia="zh-CN"/>
        </w:rPr>
        <w:t>3</w:t>
      </w:r>
      <w:r>
        <w:rPr>
          <w:rFonts w:hint="eastAsia" w:ascii="仿宋_GB2312" w:eastAsia="仿宋_GB2312" w:cs="仿宋_GB2312"/>
          <w:color w:val="auto"/>
          <w:kern w:val="0"/>
          <w:sz w:val="32"/>
          <w:szCs w:val="32"/>
        </w:rPr>
        <w:t>.年末结转和结余</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万元，为本年度或以前年度</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color w:val="auto"/>
          <w:kern w:val="0"/>
          <w:sz w:val="32"/>
          <w:szCs w:val="32"/>
        </w:rPr>
        <w:t>较2021年度决算数增加（减少）</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无此类资金。</w:t>
      </w:r>
    </w:p>
    <w:p>
      <w:pPr>
        <w:autoSpaceDE w:val="0"/>
        <w:autoSpaceDN w:val="0"/>
        <w:adjustRightInd w:val="0"/>
        <w:spacing w:line="560" w:lineRule="exact"/>
        <w:jc w:val="left"/>
        <w:rPr>
          <w:rFonts w:hint="eastAsia" w:ascii="仿宋_GB2312" w:hAnsi="黑体" w:eastAsia="仿宋_GB2312" w:cs="仿宋_GB2312"/>
          <w:color w:val="auto"/>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w:t>
      </w:r>
      <w:r>
        <w:rPr>
          <w:rFonts w:hint="eastAsia" w:ascii="黑体" w:hAnsi="黑体" w:eastAsia="黑体"/>
          <w:color w:val="auto"/>
          <w:kern w:val="0"/>
          <w:sz w:val="32"/>
          <w:szCs w:val="32"/>
        </w:rPr>
        <w:t xml:space="preserve">2022 </w:t>
      </w:r>
      <w:r>
        <w:rPr>
          <w:rFonts w:hint="eastAsia" w:ascii="黑体" w:hAnsi="黑体" w:eastAsia="黑体" w:cs="仿宋_GB2312"/>
          <w:color w:val="auto"/>
          <w:kern w:val="0"/>
          <w:sz w:val="32"/>
          <w:szCs w:val="32"/>
        </w:rPr>
        <w:t>年度</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olor w:val="auto"/>
          <w:kern w:val="0"/>
          <w:sz w:val="32"/>
          <w:szCs w:val="32"/>
        </w:rPr>
        <w:t xml:space="preserve">2022 </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w:t>
      </w:r>
      <w:r>
        <w:rPr>
          <w:rFonts w:hint="eastAsia" w:ascii="仿宋_GB2312" w:eastAsia="仿宋_GB2312" w:cs="仿宋_GB2312"/>
          <w:bCs/>
          <w:color w:val="auto"/>
          <w:kern w:val="0"/>
          <w:sz w:val="32"/>
          <w:szCs w:val="32"/>
          <w:lang w:eastAsia="zh-CN"/>
        </w:rPr>
        <w:t>317.29</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较2021年度决算数增加（减少）</w:t>
      </w:r>
      <w:r>
        <w:rPr>
          <w:rFonts w:hint="eastAsia" w:ascii="仿宋_GB2312" w:hAnsi="黑体" w:eastAsia="仿宋_GB2312" w:cs="仿宋_GB2312"/>
          <w:color w:val="auto"/>
          <w:kern w:val="0"/>
          <w:sz w:val="32"/>
          <w:szCs w:val="32"/>
          <w:lang w:val="en-US" w:eastAsia="zh-CN"/>
        </w:rPr>
        <w:t>4.33</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0.13</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其中：基本支出</w:t>
      </w:r>
      <w:r>
        <w:rPr>
          <w:rFonts w:hint="eastAsia" w:ascii="仿宋_GB2312" w:eastAsia="仿宋_GB2312" w:cs="仿宋_GB2312"/>
          <w:bCs/>
          <w:color w:val="auto"/>
          <w:kern w:val="0"/>
          <w:sz w:val="32"/>
          <w:szCs w:val="32"/>
          <w:lang w:eastAsia="zh-CN"/>
        </w:rPr>
        <w:t>317.29</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hAnsi="黑体" w:eastAsia="仿宋_GB2312"/>
          <w:color w:val="auto"/>
          <w:kern w:val="0"/>
          <w:sz w:val="32"/>
          <w:szCs w:val="32"/>
        </w:rPr>
        <w:t xml:space="preserve">2022 </w:t>
      </w:r>
      <w:r>
        <w:rPr>
          <w:rFonts w:hint="eastAsia" w:ascii="仿宋_GB2312" w:hAnsi="黑体" w:eastAsia="仿宋_GB2312" w:cs="仿宋_GB2312"/>
          <w:color w:val="auto"/>
          <w:kern w:val="0"/>
          <w:sz w:val="32"/>
          <w:szCs w:val="32"/>
        </w:rPr>
        <w:t>年度</w:t>
      </w:r>
      <w:r>
        <w:rPr>
          <w:rFonts w:hint="eastAsia" w:ascii="仿宋_GB2312" w:hAnsi="黑体" w:eastAsia="仿宋_GB2312"/>
          <w:color w:val="auto"/>
          <w:sz w:val="32"/>
          <w:szCs w:val="32"/>
        </w:rPr>
        <w:t>一般</w:t>
      </w:r>
      <w:r>
        <w:rPr>
          <w:rFonts w:hint="eastAsia" w:ascii="仿宋_GB2312" w:hAnsi="黑体" w:eastAsia="仿宋_GB2312" w:cs="仿宋_GB2312"/>
          <w:color w:val="auto"/>
          <w:kern w:val="0"/>
          <w:sz w:val="32"/>
          <w:szCs w:val="32"/>
        </w:rPr>
        <w:t>公共预算财政拨款支出年初预算为</w:t>
      </w:r>
      <w:r>
        <w:rPr>
          <w:rFonts w:hint="eastAsia" w:ascii="仿宋_GB2312" w:hAnsi="黑体" w:eastAsia="仿宋_GB2312" w:cs="仿宋_GB2312"/>
          <w:color w:val="auto"/>
          <w:kern w:val="0"/>
          <w:sz w:val="32"/>
          <w:szCs w:val="32"/>
          <w:lang w:val="en-US" w:eastAsia="zh-CN"/>
        </w:rPr>
        <w:t>272.3</w:t>
      </w:r>
      <w:r>
        <w:rPr>
          <w:rFonts w:hint="eastAsia" w:ascii="仿宋_GB2312" w:hAnsi="黑体" w:eastAsia="仿宋_GB2312" w:cs="仿宋_GB2312"/>
          <w:color w:val="auto"/>
          <w:kern w:val="0"/>
          <w:sz w:val="32"/>
          <w:szCs w:val="32"/>
        </w:rPr>
        <w:t xml:space="preserve"> 万元，支出决算为</w:t>
      </w:r>
      <w:r>
        <w:rPr>
          <w:rFonts w:hint="eastAsia" w:ascii="仿宋_GB2312" w:hAnsi="黑体" w:eastAsia="仿宋_GB2312" w:cs="仿宋_GB2312"/>
          <w:color w:val="auto"/>
          <w:kern w:val="0"/>
          <w:sz w:val="32"/>
          <w:szCs w:val="32"/>
          <w:lang w:val="en-US" w:eastAsia="zh-CN"/>
        </w:rPr>
        <w:t>317.29</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116.41</w:t>
      </w:r>
      <w:r>
        <w:rPr>
          <w:rFonts w:hint="eastAsia" w:ascii="仿宋_GB2312" w:hAnsi="黑体" w:eastAsia="仿宋_GB2312" w:cs="仿宋_GB2312"/>
          <w:color w:val="auto"/>
          <w:kern w:val="0"/>
          <w:sz w:val="32"/>
          <w:szCs w:val="32"/>
        </w:rPr>
        <w:t>%。其中：</w:t>
      </w:r>
    </w:p>
    <w:p>
      <w:pPr>
        <w:autoSpaceDE w:val="0"/>
        <w:autoSpaceDN w:val="0"/>
        <w:adjustRightInd w:val="0"/>
        <w:spacing w:line="560" w:lineRule="exact"/>
        <w:ind w:firstLine="627" w:firstLineChars="196"/>
        <w:jc w:val="left"/>
        <w:rPr>
          <w:rFonts w:hint="default" w:ascii="仿宋_GB2312" w:eastAsia="仿宋_GB2312" w:cs="仿宋_GB2312"/>
          <w:color w:val="auto"/>
          <w:kern w:val="0"/>
          <w:sz w:val="32"/>
          <w:szCs w:val="32"/>
          <w:lang w:val="en-US" w:eastAsia="zh-CN"/>
        </w:rPr>
      </w:pPr>
      <w:r>
        <w:rPr>
          <w:rFonts w:hint="eastAsia" w:ascii="仿宋_GB2312" w:eastAsia="仿宋_GB2312"/>
          <w:bCs/>
          <w:color w:val="auto"/>
          <w:kern w:val="0"/>
          <w:sz w:val="32"/>
          <w:szCs w:val="32"/>
        </w:rPr>
        <w:t>（一）</w:t>
      </w:r>
      <w:r>
        <w:rPr>
          <w:rFonts w:hint="eastAsia" w:ascii="仿宋_GB2312" w:eastAsia="仿宋_GB2312" w:cs="仿宋_GB2312"/>
          <w:bCs/>
          <w:color w:val="auto"/>
          <w:kern w:val="0"/>
          <w:sz w:val="32"/>
          <w:szCs w:val="32"/>
        </w:rPr>
        <w:t>一般公共服务（类）财政事务（款）行政运行（项）</w:t>
      </w:r>
      <w:r>
        <w:rPr>
          <w:rFonts w:hint="eastAsia" w:ascii="仿宋_GB2312" w:eastAsia="仿宋_GB2312" w:cs="仿宋_GB2312"/>
          <w:color w:val="auto"/>
          <w:kern w:val="0"/>
          <w:sz w:val="32"/>
          <w:szCs w:val="32"/>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272.3</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317.29</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116.41</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主要用于</w:t>
      </w:r>
      <w:r>
        <w:rPr>
          <w:rFonts w:hint="eastAsia" w:ascii="仿宋_GB2312" w:eastAsia="仿宋_GB2312" w:cs="仿宋_GB2312"/>
          <w:color w:val="auto"/>
          <w:kern w:val="0"/>
          <w:sz w:val="32"/>
          <w:szCs w:val="32"/>
          <w:lang w:val="en-US" w:eastAsia="zh-CN"/>
        </w:rPr>
        <w:t>人员经费，新增两位老师。</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（二）一般公共服务（类）财政事务（款）一般行政管理事务（项）。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272.3</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317.29</w:t>
      </w:r>
      <w:r>
        <w:rPr>
          <w:rFonts w:hint="eastAsia" w:ascii="仿宋_GB2312" w:eastAsia="仿宋_GB2312"/>
          <w:color w:val="auto"/>
          <w:kern w:val="0"/>
          <w:sz w:val="32"/>
          <w:szCs w:val="32"/>
        </w:rPr>
        <w:t>万</w:t>
      </w:r>
      <w:r>
        <w:rPr>
          <w:rFonts w:hint="eastAsia" w:ascii="仿宋_GB2312" w:hAnsi="黑体" w:eastAsia="仿宋_GB2312" w:cs="仿宋_GB2312"/>
          <w:color w:val="auto"/>
          <w:kern w:val="0"/>
          <w:sz w:val="32"/>
          <w:szCs w:val="32"/>
        </w:rPr>
        <w:t>元，完成年初预算的</w:t>
      </w:r>
      <w:r>
        <w:rPr>
          <w:rFonts w:hint="eastAsia" w:ascii="仿宋_GB2312" w:hAnsi="黑体" w:eastAsia="仿宋_GB2312" w:cs="仿宋_GB2312"/>
          <w:color w:val="auto"/>
          <w:kern w:val="0"/>
          <w:sz w:val="32"/>
          <w:szCs w:val="32"/>
          <w:lang w:val="en-US" w:eastAsia="zh-CN"/>
        </w:rPr>
        <w:t>116.41</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主要原因用于</w:t>
      </w:r>
      <w:r>
        <w:rPr>
          <w:rFonts w:hint="eastAsia" w:ascii="仿宋_GB2312" w:eastAsia="仿宋_GB2312" w:cs="仿宋_GB2312"/>
          <w:color w:val="auto"/>
          <w:kern w:val="0"/>
          <w:sz w:val="32"/>
          <w:szCs w:val="32"/>
          <w:lang w:val="en-US" w:eastAsia="zh-CN"/>
        </w:rPr>
        <w:t>人员经费，新增两位老师。</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（三）</w:t>
      </w:r>
      <w:r>
        <w:rPr>
          <w:rFonts w:hint="eastAsia" w:ascii="仿宋_GB2312" w:eastAsia="仿宋_GB2312" w:cs="仿宋_GB2312"/>
          <w:bCs/>
          <w:color w:val="auto"/>
          <w:kern w:val="0"/>
          <w:sz w:val="32"/>
          <w:szCs w:val="32"/>
        </w:rPr>
        <w:t>财政拨款支出决算具体情况</w:t>
      </w:r>
      <w:r>
        <w:rPr>
          <w:rFonts w:hint="eastAsia" w:ascii="仿宋_GB2312" w:eastAsia="仿宋_GB2312" w:cs="仿宋_GB2312"/>
          <w:color w:val="auto"/>
          <w:kern w:val="0"/>
          <w:sz w:val="32"/>
          <w:szCs w:val="32"/>
        </w:rPr>
        <w:t>（</w:t>
      </w:r>
      <w:r>
        <w:rPr>
          <w:rFonts w:hint="eastAsia" w:ascii="仿宋_GB2312" w:eastAsia="仿宋_GB2312" w:cs="仿宋_GB2312"/>
          <w:b/>
          <w:bCs/>
          <w:color w:val="auto"/>
          <w:kern w:val="0"/>
          <w:sz w:val="32"/>
          <w:szCs w:val="32"/>
        </w:rPr>
        <w:t>必须</w:t>
      </w:r>
      <w:r>
        <w:rPr>
          <w:rFonts w:hint="eastAsia" w:ascii="仿宋_GB2312" w:eastAsia="仿宋_GB2312" w:cs="仿宋_GB2312"/>
          <w:color w:val="auto"/>
          <w:kern w:val="0"/>
          <w:sz w:val="32"/>
          <w:szCs w:val="32"/>
        </w:rPr>
        <w:t>按本部门决算</w:t>
      </w:r>
      <w:r>
        <w:rPr>
          <w:rFonts w:hint="eastAsia" w:ascii="仿宋_GB2312" w:eastAsia="仿宋_GB2312" w:cs="仿宋_GB2312"/>
          <w:b/>
          <w:bCs/>
          <w:color w:val="auto"/>
          <w:kern w:val="0"/>
          <w:sz w:val="32"/>
          <w:szCs w:val="32"/>
        </w:rPr>
        <w:t>项级功能分类科目</w:t>
      </w:r>
      <w:r>
        <w:rPr>
          <w:rFonts w:hint="eastAsia" w:ascii="仿宋_GB2312" w:eastAsia="仿宋_GB2312" w:cs="仿宋_GB2312"/>
          <w:color w:val="auto"/>
          <w:kern w:val="0"/>
          <w:sz w:val="32"/>
          <w:szCs w:val="32"/>
        </w:rPr>
        <w:t>综述）</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1.教育（类）进修及培训（款）干部教育（项）。年初预算为</w:t>
      </w:r>
      <w:r>
        <w:rPr>
          <w:rFonts w:hint="eastAsia" w:ascii="仿宋_GB2312" w:eastAsia="仿宋_GB2312" w:cs="仿宋_GB2312"/>
          <w:bCs/>
          <w:color w:val="auto"/>
          <w:kern w:val="0"/>
          <w:sz w:val="32"/>
          <w:szCs w:val="32"/>
          <w:lang w:val="en-US" w:eastAsia="zh-CN"/>
        </w:rPr>
        <w:t>184.81</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204.54</w:t>
      </w:r>
      <w:r>
        <w:rPr>
          <w:rFonts w:hint="eastAsia" w:ascii="仿宋_GB2312" w:eastAsia="仿宋_GB2312" w:cs="仿宋_GB2312"/>
          <w:bCs/>
          <w:color w:val="auto"/>
          <w:kern w:val="0"/>
          <w:sz w:val="32"/>
          <w:szCs w:val="32"/>
        </w:rPr>
        <w:t>万元，完成年初预算的1</w:t>
      </w:r>
      <w:r>
        <w:rPr>
          <w:rFonts w:hint="eastAsia" w:ascii="仿宋_GB2312" w:eastAsia="仿宋_GB2312" w:cs="仿宋_GB2312"/>
          <w:bCs/>
          <w:color w:val="auto"/>
          <w:kern w:val="0"/>
          <w:sz w:val="32"/>
          <w:szCs w:val="32"/>
          <w:lang w:val="en-US" w:eastAsia="zh-CN"/>
        </w:rPr>
        <w:t>09.64</w:t>
      </w:r>
      <w:r>
        <w:rPr>
          <w:rFonts w:hint="eastAsia" w:ascii="仿宋_GB2312" w:eastAsia="仿宋_GB2312" w:cs="仿宋_GB2312"/>
          <w:bCs/>
          <w:color w:val="auto"/>
          <w:kern w:val="0"/>
          <w:sz w:val="32"/>
          <w:szCs w:val="32"/>
        </w:rPr>
        <w:t>%。决算数大于预算数的主要原因是人员调资。</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2.社会保障和就业（类）。年初预算为</w:t>
      </w:r>
      <w:r>
        <w:rPr>
          <w:rFonts w:hint="eastAsia" w:ascii="仿宋_GB2312" w:eastAsia="仿宋_GB2312" w:cs="仿宋_GB2312"/>
          <w:bCs/>
          <w:color w:val="auto"/>
          <w:kern w:val="0"/>
          <w:sz w:val="32"/>
          <w:szCs w:val="32"/>
          <w:lang w:val="en-US" w:eastAsia="zh-CN"/>
        </w:rPr>
        <w:t>54.51</w:t>
      </w:r>
      <w:r>
        <w:rPr>
          <w:rFonts w:hint="eastAsia" w:ascii="仿宋_GB2312" w:eastAsia="仿宋_GB2312" w:cs="仿宋_GB2312"/>
          <w:bCs/>
          <w:color w:val="auto"/>
          <w:kern w:val="0"/>
          <w:sz w:val="32"/>
          <w:szCs w:val="32"/>
        </w:rPr>
        <w:t>万元，支出决算为</w:t>
      </w:r>
      <w:r>
        <w:rPr>
          <w:rFonts w:hint="eastAsia" w:ascii="仿宋_GB2312"/>
          <w:color w:val="auto"/>
          <w:sz w:val="32"/>
          <w:szCs w:val="32"/>
          <w:lang w:val="en-US" w:eastAsia="zh-CN"/>
        </w:rPr>
        <w:t>56.18</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103.06</w:t>
      </w:r>
      <w:r>
        <w:rPr>
          <w:rFonts w:hint="eastAsia" w:ascii="仿宋_GB2312" w:eastAsia="仿宋_GB2312" w:cs="仿宋_GB2312"/>
          <w:bCs/>
          <w:color w:val="auto"/>
          <w:kern w:val="0"/>
          <w:sz w:val="32"/>
          <w:szCs w:val="32"/>
        </w:rPr>
        <w:t>%。决算数小于预算数的主要原因是在职人员退休。</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3.卫生健康（类）。年初预算为</w:t>
      </w:r>
      <w:r>
        <w:rPr>
          <w:rFonts w:hint="eastAsia" w:ascii="仿宋_GB2312"/>
          <w:color w:val="auto"/>
          <w:sz w:val="32"/>
          <w:szCs w:val="32"/>
          <w:lang w:val="en-US" w:eastAsia="zh-CN"/>
        </w:rPr>
        <w:t>15.11</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25.4</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168.10</w:t>
      </w:r>
      <w:r>
        <w:rPr>
          <w:rFonts w:hint="eastAsia" w:ascii="仿宋_GB2312" w:eastAsia="仿宋_GB2312" w:cs="仿宋_GB2312"/>
          <w:bCs/>
          <w:color w:val="auto"/>
          <w:kern w:val="0"/>
          <w:sz w:val="32"/>
          <w:szCs w:val="32"/>
        </w:rPr>
        <w:t xml:space="preserve"> %。决算数大于预算数的主要原因是缴存医疗基数增高。</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val="en-US" w:eastAsia="zh-CN"/>
        </w:rPr>
        <w:t>4.一般公共服务支出（类）。</w:t>
      </w:r>
      <w:r>
        <w:rPr>
          <w:rFonts w:hint="eastAsia" w:ascii="仿宋_GB2312" w:eastAsia="仿宋_GB2312" w:cs="仿宋_GB2312"/>
          <w:bCs/>
          <w:color w:val="auto"/>
          <w:kern w:val="0"/>
          <w:sz w:val="32"/>
          <w:szCs w:val="32"/>
        </w:rPr>
        <w:t>年初预算为</w:t>
      </w:r>
      <w:r>
        <w:rPr>
          <w:rFonts w:hint="eastAsia" w:ascii="仿宋_GB2312"/>
          <w:color w:val="auto"/>
          <w:sz w:val="32"/>
          <w:szCs w:val="32"/>
          <w:lang w:val="en-US" w:eastAsia="zh-CN"/>
        </w:rPr>
        <w:t>10.56</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10.56</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 xml:space="preserve"> %。决算数</w:t>
      </w:r>
      <w:r>
        <w:rPr>
          <w:rFonts w:hint="eastAsia" w:ascii="仿宋_GB2312" w:eastAsia="仿宋_GB2312" w:cs="仿宋_GB2312"/>
          <w:bCs/>
          <w:color w:val="auto"/>
          <w:kern w:val="0"/>
          <w:sz w:val="32"/>
          <w:szCs w:val="32"/>
          <w:lang w:val="en-US" w:eastAsia="zh-CN"/>
        </w:rPr>
        <w:t>等于</w:t>
      </w:r>
      <w:r>
        <w:rPr>
          <w:rFonts w:hint="eastAsia" w:ascii="仿宋_GB2312" w:eastAsia="仿宋_GB2312" w:cs="仿宋_GB2312"/>
          <w:bCs/>
          <w:color w:val="auto"/>
          <w:kern w:val="0"/>
          <w:sz w:val="32"/>
          <w:szCs w:val="32"/>
        </w:rPr>
        <w:t>预算数</w:t>
      </w:r>
      <w:r>
        <w:rPr>
          <w:rFonts w:hint="eastAsia" w:ascii="仿宋_GB2312" w:eastAsia="仿宋_GB2312" w:cs="仿宋_GB2312"/>
          <w:bCs/>
          <w:color w:val="auto"/>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5.住房保障支出</w:t>
      </w:r>
      <w:r>
        <w:rPr>
          <w:rFonts w:hint="eastAsia" w:ascii="仿宋_GB2312" w:eastAsia="仿宋_GB2312" w:cs="仿宋_GB2312"/>
          <w:bCs/>
          <w:color w:val="auto"/>
          <w:kern w:val="0"/>
          <w:sz w:val="32"/>
          <w:szCs w:val="32"/>
        </w:rPr>
        <w:t>（类）。年初预算为</w:t>
      </w:r>
      <w:r>
        <w:rPr>
          <w:rFonts w:hint="eastAsia" w:ascii="仿宋_GB2312" w:eastAsia="仿宋_GB2312" w:cs="仿宋_GB2312"/>
          <w:bCs/>
          <w:color w:val="auto"/>
          <w:kern w:val="0"/>
          <w:sz w:val="32"/>
          <w:szCs w:val="32"/>
          <w:lang w:val="en-US" w:eastAsia="zh-CN"/>
        </w:rPr>
        <w:t>17.90</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17.60</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102.68</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val="en-US" w:eastAsia="zh-CN"/>
        </w:rPr>
        <w:t>小于</w:t>
      </w:r>
      <w:r>
        <w:rPr>
          <w:rFonts w:hint="eastAsia" w:ascii="仿宋_GB2312" w:eastAsia="仿宋_GB2312" w:cs="仿宋_GB2312"/>
          <w:bCs/>
          <w:color w:val="auto"/>
          <w:kern w:val="0"/>
          <w:sz w:val="32"/>
          <w:szCs w:val="32"/>
        </w:rPr>
        <w:t>预算数的主要原因是</w:t>
      </w:r>
      <w:r>
        <w:rPr>
          <w:rFonts w:hint="eastAsia" w:ascii="仿宋_GB2312" w:eastAsia="仿宋_GB2312" w:cs="仿宋_GB2312"/>
          <w:bCs/>
          <w:color w:val="auto"/>
          <w:kern w:val="0"/>
          <w:sz w:val="32"/>
          <w:szCs w:val="32"/>
          <w:lang w:val="en-US" w:eastAsia="zh-CN"/>
        </w:rPr>
        <w:t>公积金有调整基数</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
          <w:bCs/>
          <w:color w:val="auto"/>
          <w:kern w:val="0"/>
          <w:sz w:val="32"/>
          <w:szCs w:val="32"/>
        </w:rPr>
      </w:pPr>
      <w:r>
        <w:rPr>
          <w:rFonts w:hint="eastAsia" w:ascii="黑体" w:hAnsi="黑体" w:eastAsia="黑体" w:cs="仿宋_GB2312"/>
          <w:color w:val="auto"/>
          <w:kern w:val="0"/>
          <w:sz w:val="32"/>
          <w:szCs w:val="32"/>
        </w:rPr>
        <w:t>三、2022年度一般公共预算财政拨款基本支出决算情况说明</w:t>
      </w:r>
    </w:p>
    <w:p>
      <w:pPr>
        <w:autoSpaceDE w:val="0"/>
        <w:autoSpaceDN w:val="0"/>
        <w:adjustRightInd w:val="0"/>
        <w:spacing w:line="58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本部门2022年度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公共预算财政拨款基本支出</w:t>
      </w:r>
      <w:r>
        <w:rPr>
          <w:rFonts w:hint="eastAsia" w:ascii="仿宋_GB2312" w:eastAsia="仿宋_GB2312" w:cs="仿宋_GB2312"/>
          <w:color w:val="auto"/>
          <w:kern w:val="0"/>
          <w:sz w:val="32"/>
          <w:szCs w:val="32"/>
          <w:lang w:val="en-US" w:eastAsia="zh-CN"/>
        </w:rPr>
        <w:t>317.29</w:t>
      </w:r>
      <w:r>
        <w:rPr>
          <w:rFonts w:hint="eastAsia" w:ascii="仿宋_GB2312" w:eastAsia="仿宋_GB2312" w:cs="仿宋_GB2312"/>
          <w:color w:val="auto"/>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人员经费</w:t>
      </w:r>
      <w:r>
        <w:rPr>
          <w:rFonts w:hint="eastAsia" w:ascii="仿宋_GB2312" w:eastAsia="仿宋_GB2312" w:cs="仿宋_GB2312"/>
          <w:color w:val="auto"/>
          <w:kern w:val="0"/>
          <w:sz w:val="32"/>
          <w:szCs w:val="32"/>
          <w:lang w:val="en-US" w:eastAsia="zh-CN"/>
        </w:rPr>
        <w:t>239.87</w:t>
      </w:r>
      <w:r>
        <w:rPr>
          <w:rFonts w:hint="eastAsia" w:ascii="仿宋_GB2312" w:eastAsia="仿宋_GB2312" w:cs="仿宋_GB2312"/>
          <w:color w:val="auto"/>
          <w:kern w:val="0"/>
          <w:sz w:val="32"/>
          <w:szCs w:val="32"/>
        </w:rPr>
        <w:t>万元，主要包括：</w:t>
      </w:r>
      <w:r>
        <w:rPr>
          <w:rFonts w:hint="eastAsia" w:ascii="仿宋_GB2312" w:eastAsia="仿宋_GB2312" w:cs="仿宋_GB2312"/>
          <w:bCs/>
          <w:color w:val="auto"/>
          <w:kern w:val="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w:t>
      </w:r>
      <w:r>
        <w:rPr>
          <w:rFonts w:hint="eastAsia" w:ascii="仿宋_GB2312" w:eastAsia="仿宋_GB2312" w:cs="仿宋_GB2312"/>
          <w:color w:val="auto"/>
          <w:kern w:val="0"/>
          <w:sz w:val="32"/>
          <w:szCs w:val="32"/>
        </w:rPr>
        <w:t>其他支出等。</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公用经费</w:t>
      </w:r>
      <w:r>
        <w:rPr>
          <w:rFonts w:hint="eastAsia" w:ascii="仿宋_GB2312" w:eastAsia="仿宋_GB2312" w:cs="仿宋_GB2312"/>
          <w:bCs/>
          <w:color w:val="auto"/>
          <w:kern w:val="0"/>
          <w:sz w:val="32"/>
          <w:szCs w:val="32"/>
          <w:lang w:val="en-US" w:eastAsia="zh-CN"/>
        </w:rPr>
        <w:t>64.73</w:t>
      </w:r>
      <w:r>
        <w:rPr>
          <w:rFonts w:hint="eastAsia" w:ascii="仿宋_GB2312" w:eastAsia="仿宋_GB2312" w:cs="仿宋_GB2312"/>
          <w:bCs/>
          <w:color w:val="auto"/>
          <w:kern w:val="0"/>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w:t>
      </w:r>
    </w:p>
    <w:p>
      <w:pPr>
        <w:autoSpaceDE w:val="0"/>
        <w:autoSpaceDN w:val="0"/>
        <w:adjustRightInd w:val="0"/>
        <w:spacing w:line="58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支出具体情况如下：</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（一）工资福利支出</w:t>
      </w:r>
      <w:r>
        <w:rPr>
          <w:rFonts w:hint="eastAsia" w:ascii="仿宋_GB2312" w:eastAsia="仿宋_GB2312"/>
          <w:bCs/>
          <w:color w:val="auto"/>
          <w:kern w:val="0"/>
          <w:sz w:val="32"/>
          <w:szCs w:val="32"/>
          <w:lang w:val="en-US" w:eastAsia="zh-CN"/>
        </w:rPr>
        <w:t>239.87</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101.54</w:t>
      </w:r>
      <w:r>
        <w:rPr>
          <w:rFonts w:hint="eastAsia" w:ascii="仿宋_GB2312" w:eastAsia="仿宋_GB2312"/>
          <w:bCs/>
          <w:color w:val="auto"/>
          <w:kern w:val="0"/>
          <w:sz w:val="32"/>
          <w:szCs w:val="32"/>
        </w:rPr>
        <w:t xml:space="preserve"> %。</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新增人员。</w:t>
      </w:r>
    </w:p>
    <w:p>
      <w:pPr>
        <w:autoSpaceDE w:val="0"/>
        <w:autoSpaceDN w:val="0"/>
        <w:adjustRightInd w:val="0"/>
        <w:spacing w:line="560" w:lineRule="exact"/>
        <w:ind w:firstLine="627" w:firstLineChars="196"/>
        <w:jc w:val="left"/>
        <w:rPr>
          <w:rFonts w:hint="default" w:ascii="仿宋_GB2312" w:eastAsia="仿宋_GB2312" w:cs="仿宋_GB2312"/>
          <w:color w:val="auto"/>
          <w:kern w:val="0"/>
          <w:sz w:val="32"/>
          <w:szCs w:val="32"/>
          <w:lang w:val="en-US"/>
        </w:rPr>
      </w:pPr>
      <w:r>
        <w:rPr>
          <w:rFonts w:hint="eastAsia" w:ascii="仿宋_GB2312" w:eastAsia="仿宋_GB2312"/>
          <w:bCs/>
          <w:color w:val="auto"/>
          <w:kern w:val="0"/>
          <w:sz w:val="32"/>
          <w:szCs w:val="32"/>
        </w:rPr>
        <w:t>（二）商品和服务支出</w:t>
      </w:r>
      <w:r>
        <w:rPr>
          <w:rFonts w:hint="eastAsia" w:ascii="仿宋_GB2312" w:eastAsia="仿宋_GB2312"/>
          <w:bCs/>
          <w:color w:val="auto"/>
          <w:kern w:val="0"/>
          <w:sz w:val="32"/>
          <w:szCs w:val="32"/>
          <w:lang w:val="en-US" w:eastAsia="zh-CN"/>
        </w:rPr>
        <w:t>64.73</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144.13</w:t>
      </w:r>
      <w:r>
        <w:rPr>
          <w:rFonts w:hint="eastAsia" w:ascii="仿宋_GB2312" w:eastAsia="仿宋_GB2312"/>
          <w:bCs/>
          <w:color w:val="auto"/>
          <w:kern w:val="0"/>
          <w:sz w:val="32"/>
          <w:szCs w:val="32"/>
        </w:rPr>
        <w:t xml:space="preserve"> %。</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新增人员、疫情防控更新设备和购买物质。</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主要用于以下方面：基本工资（类）支出</w:t>
      </w:r>
      <w:r>
        <w:rPr>
          <w:rFonts w:hint="eastAsia" w:ascii="仿宋_GB2312" w:eastAsia="仿宋_GB2312" w:cs="仿宋_GB2312"/>
          <w:bCs/>
          <w:color w:val="auto"/>
          <w:kern w:val="0"/>
          <w:sz w:val="32"/>
          <w:szCs w:val="32"/>
          <w:lang w:val="en-US" w:eastAsia="zh-CN"/>
        </w:rPr>
        <w:t>111.37</w:t>
      </w:r>
      <w:r>
        <w:rPr>
          <w:rFonts w:hint="eastAsia" w:ascii="仿宋_GB2312" w:eastAsia="仿宋_GB2312" w:cs="仿宋_GB2312"/>
          <w:bCs/>
          <w:color w:val="auto"/>
          <w:kern w:val="0"/>
          <w:sz w:val="32"/>
          <w:szCs w:val="32"/>
        </w:rPr>
        <w:t>万元；津贴补贴（类）支出</w:t>
      </w:r>
      <w:r>
        <w:rPr>
          <w:rFonts w:hint="eastAsia" w:ascii="仿宋_GB2312" w:eastAsia="仿宋_GB2312" w:cs="仿宋_GB2312"/>
          <w:bCs/>
          <w:color w:val="auto"/>
          <w:kern w:val="0"/>
          <w:sz w:val="32"/>
          <w:szCs w:val="32"/>
          <w:lang w:val="en-US" w:eastAsia="zh-CN"/>
        </w:rPr>
        <w:t>16.97</w:t>
      </w:r>
      <w:r>
        <w:rPr>
          <w:rFonts w:hint="eastAsia" w:ascii="仿宋_GB2312" w:eastAsia="仿宋_GB2312" w:cs="仿宋_GB2312"/>
          <w:bCs/>
          <w:color w:val="auto"/>
          <w:kern w:val="0"/>
          <w:sz w:val="32"/>
          <w:szCs w:val="32"/>
        </w:rPr>
        <w:t>万元；奖金（类）支出</w:t>
      </w:r>
      <w:r>
        <w:rPr>
          <w:rFonts w:hint="eastAsia" w:ascii="仿宋_GB2312" w:eastAsia="仿宋_GB2312" w:cs="仿宋_GB2312"/>
          <w:bCs/>
          <w:color w:val="auto"/>
          <w:kern w:val="0"/>
          <w:sz w:val="32"/>
          <w:szCs w:val="32"/>
          <w:lang w:val="en-US" w:eastAsia="zh-CN"/>
        </w:rPr>
        <w:t>2.44</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绩效工资</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31.83</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；机关事业单位基本养老保险缴费</w:t>
      </w:r>
      <w:r>
        <w:rPr>
          <w:rFonts w:hint="eastAsia" w:ascii="仿宋_GB2312" w:eastAsia="仿宋_GB2312" w:cs="仿宋_GB2312"/>
          <w:bCs/>
          <w:color w:val="auto"/>
          <w:kern w:val="0"/>
          <w:sz w:val="32"/>
          <w:szCs w:val="32"/>
        </w:rPr>
        <w:t>支出</w:t>
      </w:r>
      <w:r>
        <w:rPr>
          <w:rFonts w:hint="eastAsia" w:ascii="仿宋_GB2312" w:eastAsia="仿宋_GB2312" w:cs="仿宋_GB2312"/>
          <w:bCs/>
          <w:color w:val="auto"/>
          <w:kern w:val="0"/>
          <w:sz w:val="32"/>
          <w:szCs w:val="32"/>
          <w:lang w:val="en-US" w:eastAsia="zh-CN"/>
        </w:rPr>
        <w:t>23.39</w:t>
      </w:r>
      <w:r>
        <w:rPr>
          <w:rFonts w:hint="eastAsia" w:ascii="仿宋_GB2312" w:eastAsia="仿宋_GB2312" w:cs="仿宋_GB2312"/>
          <w:bCs/>
          <w:color w:val="auto"/>
          <w:kern w:val="0"/>
          <w:sz w:val="32"/>
          <w:szCs w:val="32"/>
          <w:lang w:eastAsia="zh-CN"/>
        </w:rPr>
        <w:t>万元</w:t>
      </w:r>
      <w:r>
        <w:rPr>
          <w:rFonts w:hint="eastAsia" w:ascii="仿宋_GB2312" w:eastAsia="仿宋_GB2312" w:cs="仿宋_GB2312"/>
          <w:bCs/>
          <w:color w:val="auto"/>
          <w:kern w:val="0"/>
          <w:sz w:val="32"/>
          <w:szCs w:val="32"/>
          <w:lang w:val="en-US" w:eastAsia="zh-CN"/>
        </w:rPr>
        <w:t>。</w:t>
      </w:r>
      <w:r>
        <w:rPr>
          <w:rFonts w:hint="eastAsia" w:ascii="仿宋_GB2312" w:eastAsia="仿宋_GB2312" w:cs="仿宋_GB2312"/>
          <w:bCs/>
          <w:color w:val="auto"/>
          <w:kern w:val="0"/>
          <w:sz w:val="32"/>
          <w:szCs w:val="32"/>
        </w:rPr>
        <w:t>职业年金缴费（类）支出</w:t>
      </w:r>
      <w:r>
        <w:rPr>
          <w:rFonts w:hint="eastAsia" w:ascii="仿宋_GB2312" w:eastAsia="仿宋_GB2312" w:cs="仿宋_GB2312"/>
          <w:bCs/>
          <w:color w:val="auto"/>
          <w:kern w:val="0"/>
          <w:sz w:val="32"/>
          <w:szCs w:val="32"/>
          <w:lang w:val="en-US" w:eastAsia="zh-CN"/>
        </w:rPr>
        <w:t>11.80</w:t>
      </w:r>
      <w:r>
        <w:rPr>
          <w:rFonts w:hint="eastAsia" w:ascii="仿宋_GB2312" w:eastAsia="仿宋_GB2312" w:cs="仿宋_GB2312"/>
          <w:bCs/>
          <w:color w:val="auto"/>
          <w:kern w:val="0"/>
          <w:sz w:val="32"/>
          <w:szCs w:val="32"/>
        </w:rPr>
        <w:t>万元；职工基本医疗保险缴费（类）支出</w:t>
      </w:r>
      <w:r>
        <w:rPr>
          <w:rFonts w:hint="eastAsia" w:ascii="仿宋_GB2312" w:eastAsia="仿宋_GB2312" w:cs="仿宋_GB2312"/>
          <w:bCs/>
          <w:color w:val="auto"/>
          <w:kern w:val="0"/>
          <w:sz w:val="32"/>
          <w:szCs w:val="32"/>
          <w:lang w:val="en-US" w:eastAsia="zh-CN"/>
        </w:rPr>
        <w:t>11.66</w:t>
      </w:r>
      <w:r>
        <w:rPr>
          <w:rFonts w:hint="eastAsia" w:ascii="仿宋_GB2312" w:eastAsia="仿宋_GB2312" w:cs="仿宋_GB2312"/>
          <w:bCs/>
          <w:color w:val="auto"/>
          <w:kern w:val="0"/>
          <w:sz w:val="32"/>
          <w:szCs w:val="32"/>
        </w:rPr>
        <w:t>万元；公务员医疗补助缴费（类）支出</w:t>
      </w:r>
      <w:r>
        <w:rPr>
          <w:rFonts w:hint="eastAsia" w:ascii="仿宋_GB2312" w:eastAsia="仿宋_GB2312" w:cs="仿宋_GB2312"/>
          <w:bCs/>
          <w:color w:val="auto"/>
          <w:kern w:val="0"/>
          <w:sz w:val="32"/>
          <w:szCs w:val="32"/>
          <w:lang w:val="en-US" w:eastAsia="zh-CN"/>
        </w:rPr>
        <w:t>3.47</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其他社会保障缴费</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8.31</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；住房公积金</w:t>
      </w:r>
      <w:r>
        <w:rPr>
          <w:rFonts w:hint="eastAsia" w:ascii="仿宋_GB2312" w:eastAsia="仿宋_GB2312" w:cs="仿宋_GB2312"/>
          <w:bCs/>
          <w:color w:val="auto"/>
          <w:kern w:val="0"/>
          <w:sz w:val="32"/>
          <w:szCs w:val="32"/>
        </w:rPr>
        <w:t>支出</w:t>
      </w:r>
      <w:r>
        <w:rPr>
          <w:rFonts w:hint="eastAsia" w:ascii="仿宋_GB2312" w:eastAsia="仿宋_GB2312" w:cs="仿宋_GB2312"/>
          <w:bCs/>
          <w:color w:val="auto"/>
          <w:kern w:val="0"/>
          <w:sz w:val="32"/>
          <w:szCs w:val="32"/>
          <w:lang w:val="en-US" w:eastAsia="zh-CN"/>
        </w:rPr>
        <w:t>17.61</w:t>
      </w:r>
      <w:r>
        <w:rPr>
          <w:rFonts w:hint="eastAsia" w:ascii="仿宋_GB2312" w:eastAsia="仿宋_GB2312" w:cs="仿宋_GB2312"/>
          <w:bCs/>
          <w:color w:val="auto"/>
          <w:kern w:val="0"/>
          <w:sz w:val="32"/>
          <w:szCs w:val="32"/>
          <w:lang w:eastAsia="zh-CN"/>
        </w:rPr>
        <w:t>万元</w:t>
      </w:r>
      <w:r>
        <w:rPr>
          <w:rFonts w:hint="eastAsia" w:ascii="仿宋_GB2312" w:eastAsia="仿宋_GB2312" w:cs="仿宋_GB2312"/>
          <w:bCs/>
          <w:color w:val="auto"/>
          <w:kern w:val="0"/>
          <w:sz w:val="32"/>
          <w:szCs w:val="32"/>
          <w:lang w:val="en-US" w:eastAsia="zh-CN"/>
        </w:rPr>
        <w:t>。其他工资福利支出</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1.02</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对个人和家庭的补助</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12.69</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val="en-US" w:eastAsia="zh-CN"/>
        </w:rPr>
        <w:t>办公费</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36.36</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印刷费</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0.48</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水费</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0.32</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电费</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1.28</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邮电费（类）</w:t>
      </w:r>
      <w:r>
        <w:rPr>
          <w:rFonts w:hint="eastAsia" w:ascii="仿宋_GB2312" w:eastAsia="仿宋_GB2312" w:cs="仿宋_GB2312"/>
          <w:bCs/>
          <w:color w:val="auto"/>
          <w:kern w:val="0"/>
          <w:sz w:val="32"/>
          <w:szCs w:val="32"/>
        </w:rPr>
        <w:t>支出</w:t>
      </w:r>
      <w:r>
        <w:rPr>
          <w:rFonts w:hint="eastAsia" w:ascii="仿宋_GB2312" w:eastAsia="仿宋_GB2312" w:cs="仿宋_GB2312"/>
          <w:bCs/>
          <w:color w:val="auto"/>
          <w:kern w:val="0"/>
          <w:sz w:val="32"/>
          <w:szCs w:val="32"/>
          <w:lang w:val="en-US" w:eastAsia="zh-CN"/>
        </w:rPr>
        <w:t>1.50</w:t>
      </w:r>
      <w:r>
        <w:rPr>
          <w:rFonts w:hint="eastAsia" w:ascii="仿宋_GB2312" w:eastAsia="仿宋_GB2312" w:cs="仿宋_GB2312"/>
          <w:bCs/>
          <w:color w:val="auto"/>
          <w:kern w:val="0"/>
          <w:sz w:val="32"/>
          <w:szCs w:val="32"/>
          <w:lang w:eastAsia="zh-CN"/>
        </w:rPr>
        <w:t>万元</w:t>
      </w:r>
      <w:r>
        <w:rPr>
          <w:rFonts w:hint="eastAsia" w:ascii="仿宋_GB2312" w:eastAsia="仿宋_GB2312" w:cs="仿宋_GB2312"/>
          <w:bCs/>
          <w:color w:val="auto"/>
          <w:kern w:val="0"/>
          <w:sz w:val="32"/>
          <w:szCs w:val="32"/>
          <w:lang w:val="en-US" w:eastAsia="zh-CN"/>
        </w:rPr>
        <w:t>。物业管理费</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4.40</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差旅费</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5.14</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维护费</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0.64</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会议费</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0.64</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培训费6.55</w:t>
      </w:r>
      <w:r>
        <w:rPr>
          <w:rFonts w:hint="eastAsia" w:ascii="仿宋_GB2312" w:eastAsia="仿宋_GB2312" w:cs="仿宋_GB2312"/>
          <w:bCs/>
          <w:color w:val="auto"/>
          <w:kern w:val="0"/>
          <w:sz w:val="32"/>
          <w:szCs w:val="32"/>
          <w:lang w:eastAsia="zh-CN"/>
        </w:rPr>
        <w:t>万元</w:t>
      </w:r>
      <w:r>
        <w:rPr>
          <w:rFonts w:hint="eastAsia" w:ascii="仿宋_GB2312" w:eastAsia="仿宋_GB2312" w:cs="仿宋_GB2312"/>
          <w:bCs/>
          <w:color w:val="auto"/>
          <w:kern w:val="0"/>
          <w:sz w:val="32"/>
          <w:szCs w:val="32"/>
          <w:lang w:val="en-US" w:eastAsia="zh-CN"/>
        </w:rPr>
        <w:t>。公务接待</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0.30</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福利费</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0.8</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其他交通费</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6.33</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四、2022年度政府性基金支出决算情况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olor w:val="auto"/>
          <w:kern w:val="0"/>
          <w:sz w:val="32"/>
          <w:szCs w:val="32"/>
        </w:rPr>
        <w:t>2022</w:t>
      </w:r>
      <w:r>
        <w:rPr>
          <w:rFonts w:hint="eastAsia" w:ascii="仿宋_GB2312" w:eastAsia="仿宋_GB2312" w:cs="仿宋_GB2312"/>
          <w:color w:val="auto"/>
          <w:kern w:val="0"/>
          <w:sz w:val="32"/>
          <w:szCs w:val="32"/>
        </w:rPr>
        <w:t>年度政府性基金支出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较2021年度决算数增加（减少）</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其中：基本支出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hAnsi="黑体" w:eastAsia="仿宋_GB2312"/>
          <w:color w:val="auto"/>
          <w:kern w:val="0"/>
          <w:sz w:val="32"/>
          <w:szCs w:val="32"/>
        </w:rPr>
        <w:t xml:space="preserve">2022 </w:t>
      </w:r>
      <w:r>
        <w:rPr>
          <w:rFonts w:hint="eastAsia" w:ascii="仿宋_GB2312" w:hAnsi="黑体" w:eastAsia="仿宋_GB2312" w:cs="仿宋_GB2312"/>
          <w:color w:val="auto"/>
          <w:kern w:val="0"/>
          <w:sz w:val="32"/>
          <w:szCs w:val="32"/>
        </w:rPr>
        <w:t>年度政府性基金支出年初预算为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%。其中：</w:t>
      </w:r>
    </w:p>
    <w:p>
      <w:pPr>
        <w:autoSpaceDE w:val="0"/>
        <w:autoSpaceDN w:val="0"/>
        <w:adjustRightInd w:val="0"/>
        <w:spacing w:line="580" w:lineRule="exact"/>
        <w:ind w:firstLine="320" w:firstLineChars="100"/>
        <w:jc w:val="left"/>
        <w:rPr>
          <w:rFonts w:hint="eastAsia" w:ascii="仿宋_GB2312" w:eastAsia="仿宋_GB2312" w:cs="仿宋_GB2312"/>
          <w:b w:val="0"/>
          <w:bCs w:val="0"/>
          <w:color w:val="auto"/>
          <w:kern w:val="0"/>
          <w:sz w:val="32"/>
          <w:szCs w:val="32"/>
          <w:lang w:eastAsia="zh-CN"/>
        </w:rPr>
      </w:pPr>
      <w:r>
        <w:rPr>
          <w:rFonts w:hint="eastAsia" w:ascii="仿宋_GB2312" w:eastAsia="仿宋_GB2312"/>
          <w:bCs/>
          <w:color w:val="auto"/>
          <w:kern w:val="0"/>
          <w:sz w:val="32"/>
          <w:szCs w:val="32"/>
        </w:rPr>
        <w:t>（一）</w:t>
      </w:r>
      <w:r>
        <w:rPr>
          <w:rFonts w:hint="eastAsia" w:ascii="仿宋_GB2312" w:eastAsia="仿宋_GB2312" w:cs="仿宋_GB2312"/>
          <w:bCs/>
          <w:color w:val="auto"/>
          <w:kern w:val="0"/>
          <w:sz w:val="32"/>
          <w:szCs w:val="32"/>
        </w:rPr>
        <w:t>城乡社区支出（类）国有土地使用权出让收入安排的支出（款）城市建设支出（项）。年初预算为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 xml:space="preserve"> %。主要原因</w:t>
      </w:r>
      <w:r>
        <w:rPr>
          <w:rFonts w:hint="eastAsia" w:ascii="仿宋_GB2312" w:eastAsia="仿宋_GB2312" w:cs="仿宋_GB2312"/>
          <w:bCs/>
          <w:color w:val="auto"/>
          <w:kern w:val="0"/>
          <w:sz w:val="32"/>
          <w:szCs w:val="32"/>
          <w:lang w:eastAsia="zh-CN"/>
        </w:rPr>
        <w:t>：</w:t>
      </w:r>
      <w:r>
        <w:rPr>
          <w:rFonts w:hint="eastAsia" w:ascii="仿宋_GB2312" w:eastAsia="仿宋_GB2312" w:cs="仿宋_GB2312"/>
          <w:b w:val="0"/>
          <w:bCs w:val="0"/>
          <w:color w:val="auto"/>
          <w:kern w:val="0"/>
          <w:sz w:val="32"/>
          <w:szCs w:val="32"/>
          <w:lang w:val="en-US" w:eastAsia="zh-CN"/>
        </w:rPr>
        <w:t>本单位</w:t>
      </w:r>
      <w:r>
        <w:rPr>
          <w:rFonts w:hint="eastAsia" w:ascii="仿宋_GB2312" w:eastAsia="仿宋_GB2312" w:cs="仿宋_GB2312"/>
          <w:b w:val="0"/>
          <w:bCs w:val="0"/>
          <w:color w:val="auto"/>
          <w:kern w:val="0"/>
          <w:sz w:val="32"/>
          <w:szCs w:val="32"/>
        </w:rPr>
        <w:t>2022年度没有政府性基金收入，也没有政府性基金安排的支出，故无数据情况说明</w:t>
      </w:r>
      <w:r>
        <w:rPr>
          <w:rFonts w:hint="eastAsia" w:ascii="仿宋_GB2312" w:eastAsia="仿宋_GB2312" w:cs="仿宋_GB2312"/>
          <w:b w:val="0"/>
          <w:bCs w:val="0"/>
          <w:color w:val="auto"/>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 w:val="0"/>
          <w:bCs w:val="0"/>
          <w:color w:val="auto"/>
          <w:kern w:val="0"/>
          <w:sz w:val="32"/>
          <w:szCs w:val="32"/>
          <w:lang w:eastAsia="zh-CN"/>
        </w:rPr>
      </w:pP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五、2022年度国有资本经营预算支出决算情况</w:t>
      </w:r>
    </w:p>
    <w:p>
      <w:pPr>
        <w:autoSpaceDE w:val="0"/>
        <w:autoSpaceDN w:val="0"/>
        <w:adjustRightInd w:val="0"/>
        <w:spacing w:line="560" w:lineRule="exact"/>
        <w:ind w:left="319" w:leftChars="152" w:firstLine="320" w:firstLineChars="1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olor w:val="auto"/>
          <w:kern w:val="0"/>
          <w:sz w:val="32"/>
          <w:szCs w:val="32"/>
        </w:rPr>
        <w:t>2022</w:t>
      </w:r>
      <w:r>
        <w:rPr>
          <w:rFonts w:hint="eastAsia" w:ascii="仿宋_GB2312" w:eastAsia="仿宋_GB2312" w:cs="仿宋_GB2312"/>
          <w:color w:val="auto"/>
          <w:kern w:val="0"/>
          <w:sz w:val="32"/>
          <w:szCs w:val="32"/>
        </w:rPr>
        <w:t>年度国有资本经营预算支出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其中：基本支出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color w:val="auto"/>
          <w:kern w:val="0"/>
          <w:sz w:val="32"/>
          <w:szCs w:val="32"/>
        </w:rPr>
        <w:t>本部门</w:t>
      </w:r>
      <w:r>
        <w:rPr>
          <w:rFonts w:hint="eastAsia" w:ascii="仿宋_GB2312" w:hAnsi="黑体" w:eastAsia="仿宋_GB2312"/>
          <w:color w:val="auto"/>
          <w:kern w:val="0"/>
          <w:sz w:val="32"/>
          <w:szCs w:val="32"/>
        </w:rPr>
        <w:t xml:space="preserve">2022 </w:t>
      </w:r>
      <w:r>
        <w:rPr>
          <w:rFonts w:hint="eastAsia" w:ascii="仿宋_GB2312" w:hAnsi="黑体" w:eastAsia="仿宋_GB2312" w:cs="仿宋_GB2312"/>
          <w:color w:val="auto"/>
          <w:kern w:val="0"/>
          <w:sz w:val="32"/>
          <w:szCs w:val="32"/>
        </w:rPr>
        <w:t>年度</w:t>
      </w:r>
      <w:r>
        <w:rPr>
          <w:rFonts w:hint="eastAsia" w:ascii="仿宋_GB2312" w:eastAsia="仿宋_GB2312" w:cs="仿宋_GB2312"/>
          <w:color w:val="auto"/>
          <w:kern w:val="0"/>
          <w:sz w:val="32"/>
          <w:szCs w:val="32"/>
        </w:rPr>
        <w:t>国有资本经营预算</w:t>
      </w:r>
      <w:r>
        <w:rPr>
          <w:rFonts w:hint="eastAsia" w:ascii="仿宋_GB2312" w:hAnsi="黑体" w:eastAsia="仿宋_GB2312" w:cs="仿宋_GB2312"/>
          <w:color w:val="auto"/>
          <w:kern w:val="0"/>
          <w:sz w:val="32"/>
          <w:szCs w:val="32"/>
        </w:rPr>
        <w:t>支出年初预</w:t>
      </w:r>
      <w:r>
        <w:rPr>
          <w:rFonts w:hint="eastAsia" w:ascii="仿宋_GB2312" w:hAnsi="黑体" w:eastAsia="仿宋_GB2312" w:cs="仿宋_GB2312"/>
          <w:kern w:val="0"/>
          <w:sz w:val="32"/>
          <w:szCs w:val="32"/>
        </w:rPr>
        <w:t>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%。其中：</w:t>
      </w:r>
    </w:p>
    <w:p>
      <w:pPr>
        <w:numPr>
          <w:ilvl w:val="0"/>
          <w:numId w:val="1"/>
        </w:numPr>
        <w:autoSpaceDE w:val="0"/>
        <w:autoSpaceDN w:val="0"/>
        <w:adjustRightInd w:val="0"/>
        <w:spacing w:line="580" w:lineRule="exact"/>
        <w:ind w:firstLine="320" w:firstLineChars="100"/>
        <w:jc w:val="left"/>
        <w:rPr>
          <w:rFonts w:hint="eastAsia" w:ascii="仿宋_GB2312" w:eastAsia="仿宋_GB2312" w:cs="仿宋_GB2312"/>
          <w:b w:val="0"/>
          <w:bCs w:val="0"/>
          <w:kern w:val="0"/>
          <w:sz w:val="32"/>
          <w:szCs w:val="32"/>
          <w:lang w:eastAsia="zh-CN"/>
        </w:rPr>
      </w:pPr>
      <w:r>
        <w:rPr>
          <w:rFonts w:hint="eastAsia" w:ascii="仿宋_GB2312" w:eastAsia="仿宋_GB2312"/>
          <w:bCs/>
          <w:kern w:val="0"/>
          <w:sz w:val="32"/>
          <w:szCs w:val="32"/>
        </w:rPr>
        <w:t>国有资本经营预算支出（类）解决历史遗留问题及改革成本支出（款）“三供一业”移交补助支出（项）</w:t>
      </w:r>
      <w:r>
        <w:rPr>
          <w:rFonts w:hint="eastAsia" w:ascii="仿宋_GB2312" w:hAnsi="黑体" w:eastAsia="仿宋_GB2312" w:cs="仿宋_GB2312"/>
          <w:kern w:val="0"/>
          <w:sz w:val="32"/>
          <w:szCs w:val="32"/>
        </w:rPr>
        <w:t>年初预算为**</w:t>
      </w:r>
      <w:r>
        <w:rPr>
          <w:rFonts w:hint="eastAsia" w:ascii="仿宋_GB2312" w:eastAsia="仿宋_GB2312"/>
          <w:kern w:val="0"/>
          <w:sz w:val="32"/>
          <w:szCs w:val="32"/>
        </w:rPr>
        <w:t>*</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主要原</w:t>
      </w:r>
      <w:r>
        <w:rPr>
          <w:rFonts w:hint="eastAsia" w:ascii="仿宋_GB2312" w:eastAsia="仿宋_GB2312" w:cs="仿宋_GB2312"/>
          <w:b w:val="0"/>
          <w:bCs w:val="0"/>
          <w:kern w:val="0"/>
          <w:sz w:val="32"/>
          <w:szCs w:val="32"/>
        </w:rPr>
        <w:t>因</w:t>
      </w:r>
      <w:r>
        <w:rPr>
          <w:rFonts w:hint="eastAsia" w:ascii="仿宋_GB2312" w:eastAsia="仿宋_GB2312" w:cs="仿宋_GB2312"/>
          <w:b w:val="0"/>
          <w:bCs w:val="0"/>
          <w:kern w:val="0"/>
          <w:sz w:val="32"/>
          <w:szCs w:val="32"/>
          <w:lang w:eastAsia="zh-CN"/>
        </w:rPr>
        <w:t>：</w:t>
      </w:r>
      <w:r>
        <w:rPr>
          <w:rFonts w:hint="eastAsia" w:ascii="仿宋_GB2312" w:eastAsia="仿宋_GB2312" w:cs="仿宋_GB2312"/>
          <w:b w:val="0"/>
          <w:bCs w:val="0"/>
          <w:kern w:val="0"/>
          <w:sz w:val="32"/>
          <w:szCs w:val="32"/>
          <w:lang w:val="en-US" w:eastAsia="zh-CN"/>
        </w:rPr>
        <w:t>本单位</w:t>
      </w:r>
      <w:r>
        <w:rPr>
          <w:rFonts w:hint="eastAsia" w:ascii="仿宋_GB2312" w:eastAsia="仿宋_GB2312" w:cs="仿宋_GB2312"/>
          <w:b w:val="0"/>
          <w:bCs w:val="0"/>
          <w:kern w:val="0"/>
          <w:sz w:val="32"/>
          <w:szCs w:val="32"/>
        </w:rPr>
        <w:t>2022年度没有</w:t>
      </w:r>
      <w:r>
        <w:rPr>
          <w:rFonts w:hint="eastAsia" w:ascii="仿宋_GB2312" w:eastAsia="仿宋_GB2312"/>
          <w:b w:val="0"/>
          <w:bCs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b w:val="0"/>
          <w:bCs w:val="0"/>
          <w:kern w:val="0"/>
          <w:sz w:val="32"/>
          <w:szCs w:val="32"/>
        </w:rPr>
        <w:t>国有资本经营预算财政拨款安排</w:t>
      </w:r>
      <w:r>
        <w:rPr>
          <w:rFonts w:hint="eastAsia" w:ascii="仿宋_GB2312" w:eastAsia="仿宋_GB2312" w:cs="仿宋_GB2312"/>
          <w:b w:val="0"/>
          <w:bCs w:val="0"/>
          <w:kern w:val="0"/>
          <w:sz w:val="32"/>
          <w:szCs w:val="32"/>
        </w:rPr>
        <w:t>的支出，故无数据情况说明。</w:t>
      </w:r>
    </w:p>
    <w:p>
      <w:pPr>
        <w:numPr>
          <w:ilvl w:val="0"/>
          <w:numId w:val="0"/>
        </w:numPr>
        <w:autoSpaceDE w:val="0"/>
        <w:autoSpaceDN w:val="0"/>
        <w:adjustRightInd w:val="0"/>
        <w:spacing w:line="580" w:lineRule="exact"/>
        <w:jc w:val="left"/>
        <w:rPr>
          <w:rFonts w:hint="eastAsia" w:ascii="仿宋_GB2312" w:eastAsia="仿宋_GB2312" w:cs="仿宋_GB2312"/>
          <w:kern w:val="0"/>
          <w:sz w:val="32"/>
          <w:szCs w:val="32"/>
          <w:lang w:eastAsia="zh-CN"/>
        </w:rPr>
      </w:pP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六、</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公共预算财政拨款安排的“三公”经费支出决算情况说明</w:t>
      </w:r>
    </w:p>
    <w:p>
      <w:pPr>
        <w:autoSpaceDE w:val="0"/>
        <w:autoSpaceDN w:val="0"/>
        <w:adjustRightInd w:val="0"/>
        <w:spacing w:line="58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lang w:eastAsia="zh-CN"/>
        </w:rPr>
        <w:t>022年</w:t>
      </w:r>
      <w:r>
        <w:rPr>
          <w:rFonts w:hint="eastAsia" w:ascii="仿宋_GB2312" w:eastAsia="仿宋_GB2312" w:cs="仿宋_GB2312"/>
          <w:bCs/>
          <w:color w:val="auto"/>
          <w:kern w:val="0"/>
          <w:sz w:val="32"/>
          <w:szCs w:val="32"/>
        </w:rPr>
        <w:t>度“三公”经费财政拨款支出预算为</w:t>
      </w:r>
      <w:r>
        <w:rPr>
          <w:rFonts w:hint="eastAsia" w:ascii="仿宋_GB2312" w:eastAsia="仿宋_GB2312" w:cs="仿宋_GB2312"/>
          <w:bCs/>
          <w:color w:val="auto"/>
          <w:kern w:val="0"/>
          <w:sz w:val="32"/>
          <w:szCs w:val="32"/>
          <w:lang w:val="en-US" w:eastAsia="zh-CN"/>
        </w:rPr>
        <w:t>0.44</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0.3</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68.19</w:t>
      </w:r>
      <w:r>
        <w:rPr>
          <w:rFonts w:hint="eastAsia" w:ascii="仿宋_GB2312" w:eastAsia="仿宋_GB2312" w:cs="仿宋_GB2312"/>
          <w:bCs/>
          <w:color w:val="auto"/>
          <w:kern w:val="0"/>
          <w:sz w:val="32"/>
          <w:szCs w:val="32"/>
        </w:rPr>
        <w:t>%，</w:t>
      </w:r>
      <w:r>
        <w:rPr>
          <w:rFonts w:hint="eastAsia" w:ascii="仿宋_GB2312" w:eastAsia="仿宋_GB2312" w:cs="仿宋_GB2312"/>
          <w:color w:val="auto"/>
          <w:kern w:val="0"/>
          <w:sz w:val="32"/>
          <w:szCs w:val="32"/>
        </w:rPr>
        <w:t>比上年减少</w:t>
      </w:r>
      <w:r>
        <w:rPr>
          <w:rFonts w:hint="eastAsia" w:ascii="仿宋_GB2312" w:eastAsia="仿宋_GB2312" w:cs="仿宋_GB2312"/>
          <w:color w:val="auto"/>
          <w:kern w:val="0"/>
          <w:sz w:val="32"/>
          <w:szCs w:val="32"/>
          <w:lang w:val="en-US" w:eastAsia="zh-CN"/>
        </w:rPr>
        <w:t>0.19</w:t>
      </w:r>
      <w:r>
        <w:rPr>
          <w:rFonts w:hint="eastAsia" w:ascii="仿宋_GB2312" w:eastAsia="仿宋_GB2312" w:cs="仿宋_GB2312"/>
          <w:color w:val="auto"/>
          <w:kern w:val="0"/>
          <w:sz w:val="32"/>
          <w:szCs w:val="32"/>
        </w:rPr>
        <w:t>万元，主要原因是</w:t>
      </w:r>
      <w:r>
        <w:rPr>
          <w:rFonts w:hint="eastAsia" w:ascii="仿宋_GB2312" w:eastAsia="仿宋_GB2312" w:cs="仿宋_GB2312"/>
          <w:color w:val="auto"/>
          <w:kern w:val="0"/>
          <w:sz w:val="32"/>
          <w:szCs w:val="32"/>
          <w:lang w:eastAsia="zh-CN"/>
        </w:rPr>
        <w:t>：</w:t>
      </w:r>
      <w:r>
        <w:rPr>
          <w:rFonts w:hint="eastAsia" w:ascii="仿宋_GB2312" w:eastAsia="仿宋_GB2312" w:cs="仿宋_GB2312"/>
          <w:bCs/>
          <w:color w:val="auto"/>
          <w:kern w:val="0"/>
          <w:sz w:val="32"/>
          <w:szCs w:val="32"/>
        </w:rPr>
        <w:t>认真贯彻落实中央“八项规定”精神和厉行节约要求，进一步从严控制“三公”经费</w:t>
      </w:r>
      <w:r>
        <w:rPr>
          <w:rFonts w:hint="eastAsia" w:ascii="仿宋_GB2312" w:eastAsia="仿宋_GB2312" w:cs="仿宋_GB2312"/>
          <w:color w:val="auto"/>
          <w:kern w:val="0"/>
          <w:sz w:val="32"/>
          <w:szCs w:val="32"/>
          <w:lang w:val="en-US" w:eastAsia="zh-CN"/>
        </w:rPr>
        <w:t>开支</w:t>
      </w:r>
      <w:r>
        <w:rPr>
          <w:rFonts w:hint="eastAsia" w:ascii="仿宋_GB2312" w:eastAsia="仿宋_GB2312" w:cs="仿宋_GB2312"/>
          <w:color w:val="auto"/>
          <w:kern w:val="0"/>
          <w:sz w:val="32"/>
          <w:szCs w:val="32"/>
        </w:rPr>
        <w:t>。</w:t>
      </w:r>
      <w:r>
        <w:rPr>
          <w:rFonts w:hint="eastAsia" w:ascii="仿宋_GB2312" w:eastAsia="仿宋_GB2312" w:cs="仿宋_GB2312"/>
          <w:bCs/>
          <w:color w:val="auto"/>
          <w:kern w:val="0"/>
          <w:sz w:val="32"/>
          <w:szCs w:val="32"/>
        </w:rPr>
        <w:t>其中：因公出国（境）费支出决算0万元，占0%；公务用车购置及运行费支出决算0万元，占0 %；公务接待费支出决算</w:t>
      </w:r>
      <w:r>
        <w:rPr>
          <w:rFonts w:hint="eastAsia" w:ascii="仿宋_GB2312" w:eastAsia="仿宋_GB2312" w:cs="仿宋_GB2312"/>
          <w:bCs/>
          <w:color w:val="auto"/>
          <w:kern w:val="0"/>
          <w:sz w:val="32"/>
          <w:szCs w:val="32"/>
          <w:lang w:val="en-US" w:eastAsia="zh-CN"/>
        </w:rPr>
        <w:t>0.3</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 xml:space="preserve">%。具体情况如下：     </w:t>
      </w:r>
    </w:p>
    <w:p>
      <w:pPr>
        <w:numPr>
          <w:ilvl w:val="0"/>
          <w:numId w:val="2"/>
        </w:numPr>
        <w:autoSpaceDE w:val="0"/>
        <w:autoSpaceDN w:val="0"/>
        <w:adjustRightInd w:val="0"/>
        <w:spacing w:line="560" w:lineRule="exact"/>
        <w:ind w:firstLine="640" w:firstLineChars="200"/>
        <w:jc w:val="left"/>
        <w:rPr>
          <w:rFonts w:hint="eastAsia" w:ascii="仿宋_GB2312" w:hAnsi="黑体" w:eastAsia="仿宋_GB2312"/>
          <w:bCs/>
          <w:color w:val="auto"/>
          <w:sz w:val="32"/>
          <w:szCs w:val="32"/>
          <w:lang w:eastAsia="zh-CN"/>
        </w:rPr>
      </w:pPr>
      <w:r>
        <w:rPr>
          <w:rFonts w:hint="eastAsia" w:ascii="仿宋_GB2312" w:eastAsia="仿宋_GB2312" w:cs="仿宋_GB2312"/>
          <w:color w:val="auto"/>
          <w:kern w:val="0"/>
          <w:sz w:val="32"/>
          <w:szCs w:val="32"/>
        </w:rPr>
        <w:t>因公出国（境）费支出预算为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万元，支出决算为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万元，完成预算的</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%，比上年增减（减少）</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eastAsia="仿宋_GB2312" w:cs="仿宋_GB2312"/>
          <w:bCs/>
          <w:color w:val="auto"/>
          <w:kern w:val="0"/>
          <w:sz w:val="32"/>
          <w:szCs w:val="32"/>
        </w:rPr>
        <w:t>全年安排机关和所属单位因公出国（境）团组0个，累计0人次。</w:t>
      </w:r>
      <w:r>
        <w:rPr>
          <w:rFonts w:hint="eastAsia" w:ascii="仿宋_GB2312" w:eastAsia="仿宋_GB2312" w:cs="仿宋_GB2312"/>
          <w:color w:val="auto"/>
          <w:kern w:val="0"/>
          <w:sz w:val="32"/>
          <w:szCs w:val="32"/>
        </w:rPr>
        <w:t>原因是</w:t>
      </w:r>
      <w:r>
        <w:rPr>
          <w:rFonts w:hint="eastAsia" w:ascii="仿宋_GB2312" w:eastAsia="仿宋_GB2312" w:cs="仿宋_GB2312"/>
          <w:color w:val="auto"/>
          <w:kern w:val="0"/>
          <w:sz w:val="32"/>
          <w:szCs w:val="32"/>
          <w:lang w:eastAsia="zh-CN"/>
        </w:rPr>
        <w:t>：</w:t>
      </w:r>
      <w:r>
        <w:rPr>
          <w:rFonts w:hint="eastAsia" w:ascii="仿宋_GB2312" w:eastAsia="仿宋_GB2312" w:cs="仿宋_GB2312"/>
          <w:b w:val="0"/>
          <w:bCs w:val="0"/>
          <w:color w:val="auto"/>
          <w:kern w:val="0"/>
          <w:sz w:val="32"/>
          <w:szCs w:val="32"/>
          <w:lang w:val="en-US" w:eastAsia="zh-CN"/>
        </w:rPr>
        <w:t>本单位今年无此类资金。</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（二）公务用车购置及运行费支出预算为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万元，支出决算为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公务用车购置费支出预算为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万元，支出决算为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万元，完成预算的</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%，比上年增加（减少）</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万元，购置了</w:t>
      </w:r>
      <w:r>
        <w:rPr>
          <w:rFonts w:hint="eastAsia" w:ascii="仿宋_GB2312" w:eastAsia="仿宋_GB2312" w:cs="仿宋_GB2312"/>
          <w:color w:val="auto"/>
          <w:kern w:val="0"/>
          <w:sz w:val="32"/>
          <w:szCs w:val="32"/>
          <w:u w:val="single"/>
          <w:lang w:val="en-US" w:eastAsia="zh-CN"/>
        </w:rPr>
        <w:t>0</w:t>
      </w:r>
      <w:r>
        <w:rPr>
          <w:rFonts w:hint="eastAsia" w:ascii="仿宋_GB2312" w:eastAsia="仿宋_GB2312" w:cs="仿宋_GB2312"/>
          <w:color w:val="auto"/>
          <w:kern w:val="0"/>
          <w:sz w:val="32"/>
          <w:szCs w:val="32"/>
        </w:rPr>
        <w:t>辆公务用车</w:t>
      </w:r>
      <w:r>
        <w:rPr>
          <w:rFonts w:hint="eastAsia" w:ascii="仿宋_GB2312" w:eastAsia="仿宋_GB2312" w:cs="仿宋_GB2312"/>
          <w:color w:val="auto"/>
          <w:kern w:val="0"/>
          <w:sz w:val="32"/>
          <w:szCs w:val="32"/>
          <w:lang w:val="en-US" w:eastAsia="zh-CN"/>
        </w:rPr>
        <w:t>。</w:t>
      </w:r>
      <w:r>
        <w:rPr>
          <w:rFonts w:hint="eastAsia" w:ascii="仿宋_GB2312" w:eastAsia="仿宋_GB2312" w:cs="仿宋_GB2312"/>
          <w:color w:val="auto"/>
          <w:kern w:val="0"/>
          <w:sz w:val="32"/>
          <w:szCs w:val="32"/>
        </w:rPr>
        <w:t>原因是</w:t>
      </w:r>
      <w:r>
        <w:rPr>
          <w:rFonts w:hint="eastAsia" w:ascii="仿宋_GB2312" w:eastAsia="仿宋_GB2312" w:cs="仿宋_GB2312"/>
          <w:color w:val="auto"/>
          <w:kern w:val="0"/>
          <w:sz w:val="32"/>
          <w:szCs w:val="32"/>
          <w:lang w:eastAsia="zh-CN"/>
        </w:rPr>
        <w:t>：</w:t>
      </w:r>
      <w:r>
        <w:rPr>
          <w:rFonts w:hint="eastAsia" w:ascii="仿宋_GB2312" w:eastAsia="仿宋_GB2312" w:cs="仿宋_GB2312"/>
          <w:b w:val="0"/>
          <w:bCs w:val="0"/>
          <w:color w:val="auto"/>
          <w:kern w:val="0"/>
          <w:sz w:val="32"/>
          <w:szCs w:val="32"/>
          <w:lang w:val="en-US" w:eastAsia="zh-CN"/>
        </w:rPr>
        <w:t>本单位今年无此类资金</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公务用车运行费支出预算为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万元，支出决算为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万元，完成预算的</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%，比上年增加（减少）</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万元，原因是</w:t>
      </w:r>
      <w:r>
        <w:rPr>
          <w:rFonts w:hint="eastAsia" w:ascii="仿宋_GB2312" w:eastAsia="仿宋_GB2312" w:cs="仿宋_GB2312"/>
          <w:color w:val="auto"/>
          <w:kern w:val="0"/>
          <w:sz w:val="32"/>
          <w:szCs w:val="32"/>
          <w:lang w:eastAsia="zh-CN"/>
        </w:rPr>
        <w:t>：</w:t>
      </w:r>
      <w:r>
        <w:rPr>
          <w:rFonts w:hint="eastAsia" w:ascii="仿宋_GB2312" w:eastAsia="仿宋_GB2312" w:cs="仿宋_GB2312"/>
          <w:b w:val="0"/>
          <w:bCs w:val="0"/>
          <w:color w:val="auto"/>
          <w:kern w:val="0"/>
          <w:sz w:val="32"/>
          <w:szCs w:val="32"/>
          <w:lang w:val="en-US" w:eastAsia="zh-CN"/>
        </w:rPr>
        <w:t>本单位今年无此类资金</w:t>
      </w:r>
      <w:r>
        <w:rPr>
          <w:rFonts w:hint="eastAsia" w:ascii="仿宋_GB2312" w:eastAsia="仿宋_GB2312" w:cs="仿宋_GB2312"/>
          <w:color w:val="auto"/>
          <w:kern w:val="0"/>
          <w:sz w:val="32"/>
          <w:szCs w:val="32"/>
        </w:rPr>
        <w:t>。</w:t>
      </w:r>
    </w:p>
    <w:p>
      <w:pPr>
        <w:numPr>
          <w:ilvl w:val="0"/>
          <w:numId w:val="2"/>
        </w:numPr>
        <w:autoSpaceDE w:val="0"/>
        <w:autoSpaceDN w:val="0"/>
        <w:adjustRightInd w:val="0"/>
        <w:spacing w:line="580" w:lineRule="exact"/>
        <w:ind w:left="0" w:leftChars="0"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color w:val="auto"/>
          <w:kern w:val="0"/>
          <w:sz w:val="32"/>
          <w:szCs w:val="32"/>
        </w:rPr>
        <w:t>公务接待费支出预算为</w:t>
      </w:r>
      <w:r>
        <w:rPr>
          <w:rFonts w:hint="eastAsia" w:ascii="仿宋_GB2312" w:eastAsia="仿宋_GB2312" w:cs="仿宋_GB2312"/>
          <w:color w:val="auto"/>
          <w:kern w:val="0"/>
          <w:sz w:val="32"/>
          <w:szCs w:val="32"/>
          <w:lang w:val="en-US" w:eastAsia="zh-CN"/>
        </w:rPr>
        <w:t>0.3</w:t>
      </w:r>
      <w:r>
        <w:rPr>
          <w:rFonts w:hint="eastAsia" w:ascii="仿宋_GB2312" w:eastAsia="仿宋_GB2312" w:cs="仿宋_GB2312"/>
          <w:color w:val="auto"/>
          <w:kern w:val="0"/>
          <w:sz w:val="32"/>
          <w:szCs w:val="32"/>
        </w:rPr>
        <w:t>万元，支出决算为</w:t>
      </w:r>
      <w:r>
        <w:rPr>
          <w:rFonts w:hint="eastAsia" w:ascii="仿宋_GB2312" w:eastAsia="仿宋_GB2312" w:cs="仿宋_GB2312"/>
          <w:color w:val="auto"/>
          <w:kern w:val="0"/>
          <w:sz w:val="32"/>
          <w:szCs w:val="32"/>
          <w:lang w:val="en-US" w:eastAsia="zh-CN"/>
        </w:rPr>
        <w:t>0.3</w:t>
      </w:r>
      <w:r>
        <w:rPr>
          <w:rFonts w:hint="eastAsia" w:ascii="仿宋_GB2312" w:eastAsia="仿宋_GB2312" w:cs="仿宋_GB2312"/>
          <w:color w:val="auto"/>
          <w:kern w:val="0"/>
          <w:sz w:val="32"/>
          <w:szCs w:val="32"/>
        </w:rPr>
        <w:t>万元，完成预算的</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 比上年增加（减少）</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万元，原因是</w:t>
      </w:r>
      <w:r>
        <w:rPr>
          <w:rFonts w:hint="eastAsia" w:ascii="仿宋_GB2312" w:eastAsia="仿宋_GB2312" w:cs="仿宋_GB2312"/>
          <w:bCs/>
          <w:color w:val="auto"/>
          <w:kern w:val="0"/>
          <w:sz w:val="32"/>
          <w:szCs w:val="32"/>
        </w:rPr>
        <w:t>主要用于接待柳州市委党校调研组。</w:t>
      </w:r>
      <w:r>
        <w:rPr>
          <w:rFonts w:hint="eastAsia" w:ascii="仿宋_GB2312" w:eastAsia="仿宋_GB2312" w:cs="仿宋_GB2312"/>
          <w:bCs/>
          <w:color w:val="auto"/>
          <w:kern w:val="0"/>
          <w:sz w:val="32"/>
          <w:szCs w:val="32"/>
          <w:lang w:eastAsia="zh-CN"/>
        </w:rPr>
        <w:t>2022年</w:t>
      </w:r>
      <w:r>
        <w:rPr>
          <w:rFonts w:hint="eastAsia" w:ascii="仿宋_GB2312" w:eastAsia="仿宋_GB2312" w:cs="仿宋_GB2312"/>
          <w:bCs/>
          <w:color w:val="auto"/>
          <w:kern w:val="0"/>
          <w:sz w:val="32"/>
          <w:szCs w:val="32"/>
        </w:rPr>
        <w:t>共接待国内来访团组</w:t>
      </w:r>
      <w:r>
        <w:rPr>
          <w:rFonts w:hint="eastAsia" w:ascii="仿宋_GB2312" w:eastAsia="仿宋_GB2312" w:cs="仿宋_GB2312"/>
          <w:bCs/>
          <w:color w:val="auto"/>
          <w:kern w:val="0"/>
          <w:sz w:val="32"/>
          <w:szCs w:val="32"/>
          <w:lang w:val="en-US" w:eastAsia="zh-CN"/>
        </w:rPr>
        <w:t>5个</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区党校、市委党校各县委党校等学习团。</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lang w:val="en-US" w:eastAsia="zh-CN"/>
        </w:rPr>
        <w:t>七</w:t>
      </w:r>
      <w:r>
        <w:rPr>
          <w:rFonts w:hint="eastAsia" w:ascii="仿宋_GB2312" w:eastAsia="仿宋_GB2312" w:cs="仿宋_GB2312"/>
          <w:b/>
          <w:color w:val="auto"/>
          <w:kern w:val="0"/>
          <w:sz w:val="32"/>
          <w:szCs w:val="32"/>
        </w:rPr>
        <w:t>、其他重要事项的情况</w:t>
      </w:r>
    </w:p>
    <w:p>
      <w:pPr>
        <w:numPr>
          <w:ilvl w:val="0"/>
          <w:numId w:val="0"/>
        </w:numPr>
        <w:spacing w:line="58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（一）机关运行经费支出情况。</w:t>
      </w:r>
      <w:r>
        <w:rPr>
          <w:rFonts w:hint="eastAsia" w:ascii="仿宋_GB2312" w:eastAsia="仿宋_GB2312"/>
          <w:bCs/>
          <w:color w:val="auto"/>
          <w:sz w:val="32"/>
          <w:szCs w:val="32"/>
          <w:lang w:eastAsia="zh-CN"/>
        </w:rPr>
        <w:t>2022年</w:t>
      </w:r>
      <w:r>
        <w:rPr>
          <w:rFonts w:hint="eastAsia" w:ascii="仿宋_GB2312" w:eastAsia="仿宋_GB2312"/>
          <w:bCs/>
          <w:color w:val="auto"/>
          <w:sz w:val="32"/>
          <w:szCs w:val="32"/>
        </w:rPr>
        <w:t>度部门机关运行经费支出0万元，比</w:t>
      </w:r>
      <w:r>
        <w:rPr>
          <w:rFonts w:hint="eastAsia" w:ascii="仿宋_GB2312" w:eastAsia="仿宋_GB2312"/>
          <w:bCs/>
          <w:color w:val="auto"/>
          <w:sz w:val="32"/>
          <w:szCs w:val="32"/>
          <w:lang w:eastAsia="zh-CN"/>
        </w:rPr>
        <w:t>2021年</w:t>
      </w:r>
      <w:r>
        <w:rPr>
          <w:rFonts w:hint="eastAsia" w:ascii="仿宋_GB2312" w:eastAsia="仿宋_GB2312"/>
          <w:bCs/>
          <w:color w:val="auto"/>
          <w:sz w:val="32"/>
          <w:szCs w:val="32"/>
        </w:rPr>
        <w:t>增加 0万元，增长0 %。</w:t>
      </w:r>
    </w:p>
    <w:p>
      <w:pPr>
        <w:numPr>
          <w:ilvl w:val="0"/>
          <w:numId w:val="0"/>
        </w:numPr>
        <w:spacing w:line="58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（二）政府采购支出情况。</w:t>
      </w:r>
      <w:r>
        <w:rPr>
          <w:rFonts w:hint="eastAsia" w:ascii="仿宋_GB2312" w:eastAsia="仿宋_GB2312"/>
          <w:bCs/>
          <w:color w:val="auto"/>
          <w:sz w:val="32"/>
          <w:szCs w:val="32"/>
          <w:lang w:eastAsia="zh-CN"/>
        </w:rPr>
        <w:t>2022年</w:t>
      </w:r>
      <w:r>
        <w:rPr>
          <w:rFonts w:hint="eastAsia" w:ascii="仿宋_GB2312" w:eastAsia="仿宋_GB2312"/>
          <w:bCs/>
          <w:color w:val="auto"/>
          <w:sz w:val="32"/>
          <w:szCs w:val="32"/>
        </w:rPr>
        <w:t>度部门政府采购支出总额</w:t>
      </w:r>
      <w:r>
        <w:rPr>
          <w:rFonts w:hint="eastAsia" w:ascii="仿宋_GB2312" w:eastAsia="仿宋_GB2312"/>
          <w:bCs/>
          <w:color w:val="auto"/>
          <w:sz w:val="32"/>
          <w:szCs w:val="32"/>
          <w:lang w:val="en-US" w:eastAsia="zh-CN"/>
        </w:rPr>
        <w:t>2.22</w:t>
      </w:r>
      <w:r>
        <w:rPr>
          <w:rFonts w:hint="eastAsia" w:ascii="仿宋_GB2312" w:eastAsia="仿宋_GB2312"/>
          <w:bCs/>
          <w:color w:val="auto"/>
          <w:sz w:val="32"/>
          <w:szCs w:val="32"/>
        </w:rPr>
        <w:t>万元，其中：货物支出</w:t>
      </w:r>
      <w:r>
        <w:rPr>
          <w:rFonts w:hint="eastAsia" w:ascii="仿宋_GB2312" w:eastAsia="仿宋_GB2312"/>
          <w:bCs/>
          <w:color w:val="auto"/>
          <w:sz w:val="32"/>
          <w:szCs w:val="32"/>
          <w:lang w:val="en-US" w:eastAsia="zh-CN"/>
        </w:rPr>
        <w:t>2.22</w:t>
      </w:r>
      <w:r>
        <w:rPr>
          <w:rFonts w:hint="eastAsia" w:ascii="仿宋_GB2312" w:eastAsia="仿宋_GB2312"/>
          <w:bCs/>
          <w:color w:val="auto"/>
          <w:sz w:val="32"/>
          <w:szCs w:val="32"/>
        </w:rPr>
        <w:t>万元、工程支出0万元、服务支出0万元。</w:t>
      </w:r>
    </w:p>
    <w:p>
      <w:pPr>
        <w:numPr>
          <w:ilvl w:val="0"/>
          <w:numId w:val="0"/>
        </w:numPr>
        <w:spacing w:line="58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（三）国有资产占用情况。截至年末部门共有车辆0辆，其中：公务用车0辆；执法执勤用车0辆；专业技术用车0辆；单价50万元以上通用设备0台（套），单价100 万元以上专用设备0台（套）。</w:t>
      </w:r>
    </w:p>
    <w:p>
      <w:pPr>
        <w:numPr>
          <w:ilvl w:val="0"/>
          <w:numId w:val="0"/>
        </w:num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楷体_GB2312" w:eastAsia="楷体_GB2312" w:cs="仿宋_GB2312"/>
          <w:color w:val="auto"/>
          <w:kern w:val="0"/>
          <w:sz w:val="32"/>
          <w:szCs w:val="32"/>
          <w:highlight w:val="none"/>
        </w:rPr>
        <w:t>（四）预算绩效管理工作开展情况。</w:t>
      </w:r>
    </w:p>
    <w:p>
      <w:pPr>
        <w:autoSpaceDE w:val="0"/>
        <w:autoSpaceDN w:val="0"/>
        <w:adjustRightInd w:val="0"/>
        <w:spacing w:line="560" w:lineRule="exact"/>
        <w:ind w:firstLine="643" w:firstLineChars="200"/>
        <w:jc w:val="left"/>
        <w:rPr>
          <w:rFonts w:hint="eastAsia" w:ascii="仿宋_GB2312" w:eastAsia="仿宋_GB2312" w:cs="仿宋_GB2312"/>
          <w:b/>
          <w:bCs/>
          <w:kern w:val="0"/>
          <w:sz w:val="32"/>
          <w:szCs w:val="32"/>
          <w:highlight w:val="none"/>
        </w:rPr>
      </w:pPr>
      <w:r>
        <w:rPr>
          <w:rFonts w:hint="eastAsia" w:ascii="仿宋_GB2312" w:eastAsia="仿宋_GB2312" w:cs="仿宋_GB2312"/>
          <w:b/>
          <w:bCs/>
          <w:kern w:val="0"/>
          <w:sz w:val="32"/>
          <w:szCs w:val="32"/>
          <w:highlight w:val="none"/>
        </w:rPr>
        <w:t>1.绩效管理工作开展情况。</w:t>
      </w:r>
    </w:p>
    <w:p>
      <w:pPr>
        <w:autoSpaceDE w:val="0"/>
        <w:autoSpaceDN w:val="0"/>
        <w:adjustRightInd w:val="0"/>
        <w:spacing w:line="560" w:lineRule="exact"/>
        <w:ind w:firstLine="643" w:firstLineChars="200"/>
        <w:jc w:val="left"/>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b/>
          <w:bCs/>
          <w:kern w:val="0"/>
          <w:sz w:val="32"/>
          <w:szCs w:val="32"/>
          <w:highlight w:val="none"/>
          <w:lang w:eastAsia="zh-CN"/>
        </w:rPr>
        <w:t>绩效管理工作总体情况。</w:t>
      </w:r>
      <w:r>
        <w:rPr>
          <w:rFonts w:hint="eastAsia" w:ascii="仿宋_GB2312" w:eastAsia="仿宋_GB2312" w:cs="仿宋_GB2312"/>
          <w:bCs/>
          <w:kern w:val="0"/>
          <w:sz w:val="32"/>
          <w:szCs w:val="32"/>
        </w:rPr>
        <w:t>根据财政预算管理要求，我部门组织对</w:t>
      </w:r>
      <w:r>
        <w:rPr>
          <w:rFonts w:hint="eastAsia" w:ascii="仿宋_GB2312" w:eastAsia="仿宋_GB2312" w:cs="仿宋_GB2312"/>
          <w:bCs/>
          <w:kern w:val="0"/>
          <w:sz w:val="32"/>
          <w:szCs w:val="32"/>
          <w:lang w:eastAsia="zh-CN"/>
        </w:rPr>
        <w:t>2022年</w:t>
      </w:r>
      <w:r>
        <w:rPr>
          <w:rFonts w:hint="eastAsia" w:ascii="仿宋_GB2312" w:eastAsia="仿宋_GB2312" w:cs="仿宋_GB2312"/>
          <w:bCs/>
          <w:kern w:val="0"/>
          <w:sz w:val="32"/>
          <w:szCs w:val="32"/>
        </w:rPr>
        <w:t>度一般公共预算项目党校经费支出开展绩效自评。</w:t>
      </w:r>
      <w:r>
        <w:rPr>
          <w:rFonts w:hint="eastAsia" w:ascii="仿宋_GB2312" w:eastAsia="仿宋_GB2312" w:cs="仿宋_GB2312"/>
          <w:color w:val="000000" w:themeColor="text1"/>
          <w:kern w:val="0"/>
          <w:sz w:val="32"/>
          <w:szCs w:val="32"/>
          <w:highlight w:val="none"/>
          <w14:textFill>
            <w14:solidFill>
              <w14:schemeClr w14:val="tx1"/>
            </w14:solidFill>
          </w14:textFill>
        </w:rPr>
        <w:t>共涉及资金</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317.29</w:t>
      </w:r>
      <w:r>
        <w:rPr>
          <w:rFonts w:hint="eastAsia" w:ascii="仿宋_GB2312" w:eastAsia="仿宋_GB2312" w:cs="仿宋_GB2312"/>
          <w:color w:val="000000" w:themeColor="text1"/>
          <w:kern w:val="0"/>
          <w:sz w:val="32"/>
          <w:szCs w:val="32"/>
          <w:highlight w:val="none"/>
          <w14:textFill>
            <w14:solidFill>
              <w14:schemeClr w14:val="tx1"/>
            </w14:solidFill>
          </w14:textFill>
        </w:rPr>
        <w:t>万元，占一般公共预算项目支出总额的</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100</w:t>
      </w:r>
      <w:r>
        <w:rPr>
          <w:rFonts w:hint="eastAsia" w:asci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eastAsia="仿宋_GB2312" w:cs="仿宋_GB2312"/>
          <w:kern w:val="0"/>
          <w:sz w:val="32"/>
          <w:szCs w:val="32"/>
          <w:highlight w:val="none"/>
        </w:rPr>
        <w:t>组织对</w:t>
      </w:r>
      <w:r>
        <w:rPr>
          <w:rFonts w:hint="eastAsia" w:ascii="仿宋_GB2312" w:eastAsia="仿宋_GB2312" w:cs="仿宋_GB2312"/>
          <w:kern w:val="0"/>
          <w:sz w:val="32"/>
          <w:szCs w:val="32"/>
          <w:highlight w:val="none"/>
          <w:lang w:eastAsia="zh-CN"/>
        </w:rPr>
        <w:t>2</w:t>
      </w:r>
      <w:r>
        <w:rPr>
          <w:rFonts w:hint="eastAsia" w:ascii="仿宋_GB2312" w:hAnsi="Times New Roman" w:eastAsia="仿宋_GB2312" w:cs="仿宋_GB2312"/>
          <w:bCs/>
          <w:kern w:val="0"/>
          <w:sz w:val="32"/>
          <w:szCs w:val="32"/>
          <w:lang w:eastAsia="zh-CN"/>
        </w:rPr>
        <w:t>022</w:t>
      </w:r>
      <w:r>
        <w:rPr>
          <w:rFonts w:hint="eastAsia" w:ascii="仿宋_GB2312" w:hAnsi="Times New Roman" w:eastAsia="仿宋_GB2312" w:cs="仿宋_GB2312"/>
          <w:bCs/>
          <w:kern w:val="0"/>
          <w:sz w:val="32"/>
          <w:szCs w:val="32"/>
        </w:rPr>
        <w:t>年度</w:t>
      </w:r>
      <w:r>
        <w:rPr>
          <w:rFonts w:hint="eastAsia" w:ascii="仿宋_GB2312" w:hAnsi="Times New Roman" w:eastAsia="仿宋_GB2312" w:cs="仿宋_GB2312"/>
          <w:bCs/>
          <w:kern w:val="0"/>
          <w:sz w:val="32"/>
          <w:szCs w:val="32"/>
          <w:lang w:val="en-US" w:eastAsia="zh-CN"/>
        </w:rPr>
        <w:t>xxx(无</w:t>
      </w:r>
      <w:r>
        <w:rPr>
          <w:rFonts w:hint="eastAsia" w:ascii="仿宋_GB2312" w:hAnsi="Times New Roman" w:eastAsia="仿宋_GB2312" w:cs="仿宋_GB2312"/>
          <w:bCs/>
          <w:kern w:val="0"/>
          <w:sz w:val="32"/>
          <w:szCs w:val="32"/>
        </w:rPr>
        <w:t>政府性基金预算项目</w:t>
      </w:r>
      <w:r>
        <w:rPr>
          <w:rFonts w:hint="eastAsia" w:ascii="仿宋_GB2312" w:hAnsi="Times New Roman" w:eastAsia="仿宋_GB2312" w:cs="仿宋_GB2312"/>
          <w:bCs/>
          <w:kern w:val="0"/>
          <w:sz w:val="32"/>
          <w:szCs w:val="32"/>
          <w:lang w:val="en-US" w:eastAsia="zh-CN"/>
        </w:rPr>
        <w:t>）等0</w:t>
      </w:r>
      <w:r>
        <w:rPr>
          <w:rFonts w:hint="eastAsia" w:ascii="仿宋_GB2312" w:hAnsi="Times New Roman" w:eastAsia="仿宋_GB2312" w:cs="仿宋_GB2312"/>
          <w:bCs/>
          <w:kern w:val="0"/>
          <w:sz w:val="32"/>
          <w:szCs w:val="32"/>
        </w:rPr>
        <w:t>个政府性基金预算项目支出开展绩</w:t>
      </w:r>
      <w:r>
        <w:rPr>
          <w:rFonts w:hint="eastAsia" w:ascii="仿宋_GB2312" w:eastAsia="仿宋_GB2312" w:cs="仿宋_GB2312"/>
          <w:kern w:val="0"/>
          <w:sz w:val="32"/>
          <w:szCs w:val="32"/>
          <w:highlight w:val="none"/>
        </w:rPr>
        <w:t>效自评，共涉及资金</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万元，占政府性基金预算项目支出总额的</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组织部门整体支出绩效自评，其中，涉及一般公共预算支出</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317.29万元，政府性基金预算支出0万元。从评价情况来看，</w:t>
      </w:r>
      <w:r>
        <w:rPr>
          <w:rFonts w:hint="eastAsia" w:ascii="仿宋_GB2312" w:eastAsia="仿宋_GB2312" w:cs="仿宋_GB2312"/>
          <w:bCs/>
          <w:color w:val="000000" w:themeColor="text1"/>
          <w:kern w:val="0"/>
          <w:sz w:val="32"/>
          <w:szCs w:val="32"/>
          <w14:textFill>
            <w14:solidFill>
              <w14:schemeClr w14:val="tx1"/>
            </w14:solidFill>
          </w14:textFill>
        </w:rPr>
        <w:t>自评覆盖率达到</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100</w:t>
      </w:r>
      <w:r>
        <w:rPr>
          <w:rFonts w:ascii="仿宋_GB2312" w:eastAsia="仿宋_GB2312" w:cs="仿宋_GB2312"/>
          <w:bCs/>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w:t>
      </w:r>
    </w:p>
    <w:p>
      <w:pPr>
        <w:numPr>
          <w:ilvl w:val="0"/>
          <w:numId w:val="3"/>
        </w:numPr>
        <w:autoSpaceDE w:val="0"/>
        <w:autoSpaceDN w:val="0"/>
        <w:adjustRightInd w:val="0"/>
        <w:spacing w:line="560" w:lineRule="exact"/>
        <w:ind w:firstLine="643" w:firstLineChars="200"/>
        <w:jc w:val="left"/>
        <w:rPr>
          <w:rFonts w:hint="eastAsia" w:ascii="仿宋_GB2312" w:eastAsia="仿宋_GB2312" w:cs="仿宋_GB2312"/>
          <w:b/>
          <w:bCs/>
          <w:kern w:val="0"/>
          <w:sz w:val="32"/>
          <w:szCs w:val="32"/>
          <w:highlight w:val="none"/>
        </w:rPr>
      </w:pPr>
      <w:r>
        <w:rPr>
          <w:rFonts w:hint="eastAsia" w:ascii="仿宋_GB2312" w:eastAsia="仿宋_GB2312" w:cs="仿宋_GB2312"/>
          <w:b/>
          <w:bCs/>
          <w:kern w:val="0"/>
          <w:sz w:val="32"/>
          <w:szCs w:val="32"/>
          <w:highlight w:val="none"/>
        </w:rPr>
        <w:t>部门决算中绩效自评结果</w:t>
      </w:r>
      <w:r>
        <w:rPr>
          <w:rFonts w:hint="eastAsia" w:ascii="仿宋_GB2312" w:eastAsia="仿宋_GB2312" w:cs="仿宋_GB2312"/>
          <w:b/>
          <w:bCs/>
          <w:kern w:val="0"/>
          <w:sz w:val="32"/>
          <w:szCs w:val="32"/>
          <w:highlight w:val="none"/>
          <w:lang w:eastAsia="zh-CN"/>
        </w:rPr>
        <w:t>情况</w:t>
      </w:r>
      <w:r>
        <w:rPr>
          <w:rFonts w:hint="eastAsia" w:ascii="仿宋_GB2312" w:eastAsia="仿宋_GB2312" w:cs="仿宋_GB2312"/>
          <w:b/>
          <w:bCs/>
          <w:kern w:val="0"/>
          <w:sz w:val="32"/>
          <w:szCs w:val="32"/>
          <w:highlight w:val="none"/>
        </w:rPr>
        <w:t>。</w:t>
      </w:r>
    </w:p>
    <w:p>
      <w:pPr>
        <w:autoSpaceDE w:val="0"/>
        <w:autoSpaceDN w:val="0"/>
        <w:adjustRightInd w:val="0"/>
        <w:spacing w:line="58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kern w:val="0"/>
          <w:sz w:val="32"/>
          <w:szCs w:val="32"/>
          <w:highlight w:val="none"/>
          <w:lang w:eastAsia="zh-CN"/>
        </w:rPr>
        <w:t>部门整体支出自评得分为</w:t>
      </w:r>
      <w:r>
        <w:rPr>
          <w:rFonts w:hint="eastAsia" w:ascii="仿宋_GB2312" w:eastAsia="仿宋_GB2312" w:cs="仿宋_GB2312"/>
          <w:kern w:val="0"/>
          <w:sz w:val="32"/>
          <w:szCs w:val="32"/>
          <w:highlight w:val="none"/>
          <w:lang w:val="en-US" w:eastAsia="zh-CN"/>
        </w:rPr>
        <w:t>90分，</w:t>
      </w:r>
      <w:r>
        <w:rPr>
          <w:rFonts w:hint="eastAsia" w:ascii="仿宋_GB2312" w:eastAsia="仿宋_GB2312" w:cs="仿宋_GB2312"/>
          <w:kern w:val="0"/>
          <w:sz w:val="32"/>
          <w:szCs w:val="32"/>
          <w:highlight w:val="none"/>
          <w:lang w:eastAsia="zh-CN"/>
        </w:rPr>
        <w:t>全年预算数</w:t>
      </w:r>
      <w:r>
        <w:rPr>
          <w:rFonts w:hint="eastAsia" w:ascii="仿宋_GB2312" w:eastAsia="仿宋_GB2312" w:cs="仿宋_GB2312"/>
          <w:kern w:val="0"/>
          <w:sz w:val="32"/>
          <w:szCs w:val="32"/>
          <w:highlight w:val="none"/>
          <w:lang w:val="en-US" w:eastAsia="zh-CN"/>
        </w:rPr>
        <w:t>317.29万元，执行数317.29万元，执行率为100%，自评</w:t>
      </w:r>
      <w:r>
        <w:rPr>
          <w:rFonts w:hint="eastAsia" w:ascii="仿宋_GB2312" w:eastAsia="仿宋_GB2312" w:cs="仿宋_GB2312"/>
          <w:kern w:val="0"/>
          <w:sz w:val="32"/>
          <w:szCs w:val="32"/>
          <w:highlight w:val="none"/>
        </w:rPr>
        <w:t>得分为</w:t>
      </w:r>
      <w:r>
        <w:rPr>
          <w:rFonts w:hint="eastAsia" w:ascii="仿宋_GB2312" w:eastAsia="仿宋_GB2312" w:cs="仿宋_GB2312"/>
          <w:kern w:val="0"/>
          <w:sz w:val="32"/>
          <w:szCs w:val="32"/>
          <w:highlight w:val="none"/>
          <w:lang w:val="en-US" w:eastAsia="zh-CN"/>
        </w:rPr>
        <w:t>90</w:t>
      </w:r>
      <w:r>
        <w:rPr>
          <w:rFonts w:hint="eastAsia" w:ascii="仿宋_GB2312" w:eastAsia="仿宋_GB2312" w:cs="仿宋_GB2312"/>
          <w:kern w:val="0"/>
          <w:sz w:val="32"/>
          <w:szCs w:val="32"/>
          <w:highlight w:val="none"/>
        </w:rPr>
        <w:t>分</w:t>
      </w:r>
      <w:r>
        <w:rPr>
          <w:rFonts w:hint="eastAsia" w:ascii="仿宋_GB2312" w:eastAsia="仿宋_GB2312" w:cs="仿宋_GB2312"/>
          <w:kern w:val="0"/>
          <w:sz w:val="32"/>
          <w:szCs w:val="32"/>
          <w:highlight w:val="none"/>
          <w:lang w:val="en-US" w:eastAsia="zh-CN"/>
        </w:rPr>
        <w:t>。项目绩效目标总体完成情况良好，完成预期设定的绩效目标。</w:t>
      </w:r>
      <w:r>
        <w:rPr>
          <w:rFonts w:hint="eastAsia" w:ascii="仿宋_GB2312" w:eastAsia="仿宋_GB2312" w:cs="仿宋_GB2312"/>
          <w:kern w:val="0"/>
          <w:sz w:val="32"/>
          <w:szCs w:val="32"/>
          <w:highlight w:val="none"/>
        </w:rPr>
        <w:t>发现的主要问题及原因：</w:t>
      </w:r>
      <w:r>
        <w:rPr>
          <w:rFonts w:hint="eastAsia" w:ascii="仿宋_GB2312" w:eastAsia="仿宋_GB2312" w:cs="仿宋_GB2312"/>
          <w:kern w:val="0"/>
          <w:sz w:val="32"/>
          <w:szCs w:val="32"/>
          <w:highlight w:val="none"/>
          <w:lang w:val="en-US" w:eastAsia="zh-CN"/>
        </w:rPr>
        <w:t>无</w:t>
      </w:r>
      <w:r>
        <w:rPr>
          <w:rFonts w:hint="eastAsia" w:ascii="仿宋_GB2312" w:eastAsia="仿宋_GB2312" w:cs="仿宋_GB2312"/>
          <w:kern w:val="0"/>
          <w:sz w:val="32"/>
          <w:szCs w:val="32"/>
          <w:highlight w:val="none"/>
        </w:rPr>
        <w:t>。下一步改进措施：</w:t>
      </w:r>
      <w:r>
        <w:rPr>
          <w:rFonts w:hint="eastAsia" w:ascii="仿宋_GB2312" w:eastAsia="仿宋_GB2312" w:cs="仿宋_GB2312"/>
          <w:kern w:val="0"/>
          <w:sz w:val="32"/>
          <w:szCs w:val="32"/>
          <w:highlight w:val="none"/>
          <w:lang w:val="en-US" w:eastAsia="zh-CN"/>
        </w:rPr>
        <w:t>无</w:t>
      </w:r>
      <w:r>
        <w:rPr>
          <w:rFonts w:hint="eastAsia" w:ascii="仿宋_GB2312" w:eastAsia="仿宋_GB2312" w:cs="仿宋_GB2312"/>
          <w:kern w:val="0"/>
          <w:sz w:val="32"/>
          <w:szCs w:val="32"/>
          <w:highlight w:val="none"/>
        </w:rPr>
        <w:t>。</w:t>
      </w:r>
    </w:p>
    <w:p>
      <w:pPr>
        <w:autoSpaceDE w:val="0"/>
        <w:autoSpaceDN w:val="0"/>
        <w:adjustRightInd w:val="0"/>
        <w:spacing w:line="580" w:lineRule="exact"/>
        <w:ind w:firstLine="643" w:firstLineChars="200"/>
        <w:jc w:val="left"/>
        <w:rPr>
          <w:rFonts w:hint="default" w:ascii="仿宋_GB2312" w:eastAsia="仿宋_GB2312" w:cs="仿宋_GB2312"/>
          <w:b/>
          <w:kern w:val="0"/>
          <w:sz w:val="32"/>
          <w:szCs w:val="32"/>
          <w:lang w:val="en-US" w:eastAsia="zh-CN"/>
        </w:rPr>
        <w:sectPr>
          <w:footerReference r:id="rId11" w:type="default"/>
          <w:pgSz w:w="11906" w:h="16838"/>
          <w:pgMar w:top="1440" w:right="1021" w:bottom="1440" w:left="1021"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仿宋_GB2312" w:eastAsia="仿宋_GB2312" w:cs="仿宋_GB2312"/>
          <w:b/>
          <w:kern w:val="0"/>
          <w:sz w:val="32"/>
          <w:szCs w:val="32"/>
          <w:lang w:eastAsia="zh-CN"/>
        </w:rPr>
        <w:t>（</w:t>
      </w:r>
      <w:r>
        <w:rPr>
          <w:rFonts w:hint="eastAsia" w:ascii="仿宋_GB2312" w:eastAsia="仿宋_GB2312" w:cs="仿宋_GB2312"/>
          <w:b/>
          <w:kern w:val="0"/>
          <w:sz w:val="32"/>
          <w:szCs w:val="32"/>
          <w:lang w:val="en-US" w:eastAsia="zh-CN"/>
        </w:rPr>
        <w:t>附下表）</w:t>
      </w:r>
    </w:p>
    <w:tbl>
      <w:tblPr>
        <w:tblStyle w:val="5"/>
        <w:tblW w:w="17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7"/>
        <w:gridCol w:w="1156"/>
        <w:gridCol w:w="1100"/>
        <w:gridCol w:w="3503"/>
        <w:gridCol w:w="4853"/>
        <w:gridCol w:w="1113"/>
        <w:gridCol w:w="1233"/>
        <w:gridCol w:w="1572"/>
        <w:gridCol w:w="664"/>
        <w:gridCol w:w="652"/>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6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2022年度部门整体绩效自评表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部门名称</w:t>
            </w:r>
          </w:p>
        </w:tc>
        <w:tc>
          <w:tcPr>
            <w:tcW w:w="11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中国共产党鹿寨县委员会党校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部门编码</w:t>
            </w:r>
          </w:p>
        </w:tc>
        <w:tc>
          <w:tcPr>
            <w:tcW w:w="37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部门预算安排资金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资金来源</w:t>
            </w:r>
          </w:p>
        </w:tc>
        <w:tc>
          <w:tcPr>
            <w:tcW w:w="5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年中预算调整数</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调整后预算数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实际支出数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44.99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317.29</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317.29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其中：一般公共预算拨款</w:t>
            </w:r>
          </w:p>
        </w:tc>
        <w:tc>
          <w:tcPr>
            <w:tcW w:w="5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44.99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317.29</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317.29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w:t>
            </w:r>
          </w:p>
        </w:tc>
        <w:tc>
          <w:tcPr>
            <w:tcW w:w="5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w:t>
            </w:r>
          </w:p>
        </w:tc>
        <w:tc>
          <w:tcPr>
            <w:tcW w:w="5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5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部门职能概述（逐条填写，每条控制在150字以内。）</w:t>
            </w:r>
          </w:p>
        </w:tc>
        <w:tc>
          <w:tcPr>
            <w:tcW w:w="166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马克思列宁主义、毛泽东思想、邓小平理论、“三个代表”重要思想、科学发展观、习近平新时代中国特色社会主义思想和党的基本路线、方针、政策，加强学员的党性教育和党性锻炼，提高学员的理论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部门整体支出年度绩效目标（逐条填写，和部门职能对应）</w:t>
            </w:r>
          </w:p>
        </w:tc>
        <w:tc>
          <w:tcPr>
            <w:tcW w:w="166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持加强党的理论教育和党性教育，提高党校主业主课的质量和实效。坚持突出主业主课，坚持党的理论教育和党性教育主课地位不动摇，保证主体班马克思主义理论教育和党性教育的课程达到总课时的70%以上，党性教育课程达到总课时的20%以上，完善教学布局，优化教学内容。围绕县委、县政府的中心工作，着重从经济社会发展中的重点、难点、热点、亮点进行选题，重点突出“基层”和“党校”特色，实现了科研工作“下基层、接地气、促教学、进决策、出成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自评得分（满分100分）</w:t>
            </w:r>
          </w:p>
        </w:tc>
        <w:tc>
          <w:tcPr>
            <w:tcW w:w="9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预算执行（10分）</w:t>
            </w:r>
          </w:p>
        </w:tc>
        <w:tc>
          <w:tcPr>
            <w:tcW w:w="3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部门整体支出年度绩效目标衡量指标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8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指标内容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指标值</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分值</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实际完成值</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指标得分</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完成情况简要描述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8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培训班任务次数</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各项活动完成率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8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及时完成率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8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8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围绕干部培训、思想引领、理论建设、决策咨询等职责使命，取得了较好的工作成效</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达成预期指标</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等线" w:hAnsi="等线" w:eastAsia="等线" w:cs="等线"/>
                <w:i w:val="0"/>
                <w:iCs w:val="0"/>
                <w:color w:val="000000"/>
                <w:sz w:val="22"/>
                <w:szCs w:val="22"/>
                <w:u w:val="none"/>
              </w:rPr>
            </w:pPr>
          </w:p>
        </w:tc>
      </w:tr>
    </w:tbl>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sectPr>
          <w:pgSz w:w="23811" w:h="16838" w:orient="landscape"/>
          <w:pgMar w:top="1020" w:right="1440" w:bottom="1020" w:left="1440" w:header="851" w:footer="992" w:gutter="0"/>
          <w:pgBorders>
            <w:top w:val="none" w:sz="0" w:space="0"/>
            <w:left w:val="none" w:sz="0" w:space="0"/>
            <w:bottom w:val="none" w:sz="0" w:space="0"/>
            <w:right w:val="none" w:sz="0" w:space="0"/>
          </w:pgBorders>
          <w:pgNumType w:fmt="numberInDash"/>
          <w:cols w:space="0" w:num="1"/>
          <w:rtlGutter w:val="0"/>
          <w:docGrid w:linePitch="312" w:charSpace="0"/>
        </w:sect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鹿寨县</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鹿寨县</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鹿寨县</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pP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rStyle w:val="8"/>
        <w:sz w:val="30"/>
        <w:szCs w:val="30"/>
      </w:rPr>
      <w:fldChar w:fldCharType="begin"/>
    </w:r>
    <w:r>
      <w:rPr>
        <w:rStyle w:val="8"/>
        <w:sz w:val="30"/>
        <w:szCs w:val="30"/>
      </w:rPr>
      <w:instrText xml:space="preserve">PAGE  </w:instrText>
    </w:r>
    <w:r>
      <w:rPr>
        <w:rStyle w:val="8"/>
        <w:sz w:val="30"/>
        <w:szCs w:val="30"/>
      </w:rPr>
      <w:fldChar w:fldCharType="separate"/>
    </w:r>
    <w:r>
      <w:rPr>
        <w:rStyle w:val="8"/>
        <w:sz w:val="30"/>
        <w:szCs w:val="30"/>
      </w:rPr>
      <w:t>- 8 -</w:t>
    </w:r>
    <w:r>
      <w:rPr>
        <w:rStyle w:val="8"/>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8555A"/>
    <w:multiLevelType w:val="singleLevel"/>
    <w:tmpl w:val="88C8555A"/>
    <w:lvl w:ilvl="0" w:tentative="0">
      <w:start w:val="1"/>
      <w:numFmt w:val="chineseCounting"/>
      <w:suff w:val="nothing"/>
      <w:lvlText w:val="（%1）"/>
      <w:lvlJc w:val="left"/>
      <w:rPr>
        <w:rFonts w:hint="eastAsia"/>
      </w:rPr>
    </w:lvl>
  </w:abstractNum>
  <w:abstractNum w:abstractNumId="1">
    <w:nsid w:val="90AA3056"/>
    <w:multiLevelType w:val="singleLevel"/>
    <w:tmpl w:val="90AA3056"/>
    <w:lvl w:ilvl="0" w:tentative="0">
      <w:start w:val="2"/>
      <w:numFmt w:val="decimal"/>
      <w:lvlText w:val="%1."/>
      <w:lvlJc w:val="left"/>
      <w:pPr>
        <w:tabs>
          <w:tab w:val="left" w:pos="312"/>
        </w:tabs>
      </w:pPr>
    </w:lvl>
  </w:abstractNum>
  <w:abstractNum w:abstractNumId="2">
    <w:nsid w:val="46BB62AB"/>
    <w:multiLevelType w:val="singleLevel"/>
    <w:tmpl w:val="46BB62A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ZjVjZmU4NjQ1NDFiOTg1MmI0MmRiNzU4MmIxYTUifQ=="/>
  </w:docVars>
  <w:rsids>
    <w:rsidRoot w:val="4C256E3D"/>
    <w:rsid w:val="00057AF7"/>
    <w:rsid w:val="00066CA3"/>
    <w:rsid w:val="00085FD9"/>
    <w:rsid w:val="0009159B"/>
    <w:rsid w:val="00095D2F"/>
    <w:rsid w:val="000E5A18"/>
    <w:rsid w:val="001060D2"/>
    <w:rsid w:val="0012588F"/>
    <w:rsid w:val="00166F88"/>
    <w:rsid w:val="001749EA"/>
    <w:rsid w:val="001A1956"/>
    <w:rsid w:val="00281CA7"/>
    <w:rsid w:val="002C33E4"/>
    <w:rsid w:val="002F6F56"/>
    <w:rsid w:val="00367AB8"/>
    <w:rsid w:val="003C6622"/>
    <w:rsid w:val="00411BD5"/>
    <w:rsid w:val="004B28B7"/>
    <w:rsid w:val="004B54FE"/>
    <w:rsid w:val="004E0B03"/>
    <w:rsid w:val="005133AC"/>
    <w:rsid w:val="00562331"/>
    <w:rsid w:val="00592850"/>
    <w:rsid w:val="005A66E1"/>
    <w:rsid w:val="006C1367"/>
    <w:rsid w:val="006F3196"/>
    <w:rsid w:val="007011FC"/>
    <w:rsid w:val="00715385"/>
    <w:rsid w:val="00715DC2"/>
    <w:rsid w:val="007348BD"/>
    <w:rsid w:val="00780A7C"/>
    <w:rsid w:val="00781F74"/>
    <w:rsid w:val="00791896"/>
    <w:rsid w:val="00792E66"/>
    <w:rsid w:val="00793A0E"/>
    <w:rsid w:val="007A072A"/>
    <w:rsid w:val="00804DDA"/>
    <w:rsid w:val="00823DDF"/>
    <w:rsid w:val="0083724A"/>
    <w:rsid w:val="00844A88"/>
    <w:rsid w:val="008939C3"/>
    <w:rsid w:val="00926F1C"/>
    <w:rsid w:val="00975AEA"/>
    <w:rsid w:val="00993471"/>
    <w:rsid w:val="009B0961"/>
    <w:rsid w:val="00A6325E"/>
    <w:rsid w:val="00A848AE"/>
    <w:rsid w:val="00B07E1B"/>
    <w:rsid w:val="00B24072"/>
    <w:rsid w:val="00C12DF7"/>
    <w:rsid w:val="00C513D6"/>
    <w:rsid w:val="00C7014D"/>
    <w:rsid w:val="00C9337A"/>
    <w:rsid w:val="00C97372"/>
    <w:rsid w:val="00CA33F7"/>
    <w:rsid w:val="00CB0B40"/>
    <w:rsid w:val="00D05814"/>
    <w:rsid w:val="00DA62F6"/>
    <w:rsid w:val="00DC1B74"/>
    <w:rsid w:val="00DE4708"/>
    <w:rsid w:val="00EC6736"/>
    <w:rsid w:val="00F66C5B"/>
    <w:rsid w:val="00F85A7E"/>
    <w:rsid w:val="00FB7369"/>
    <w:rsid w:val="00FE3E93"/>
    <w:rsid w:val="01046BFE"/>
    <w:rsid w:val="03644131"/>
    <w:rsid w:val="047005AA"/>
    <w:rsid w:val="05E579D7"/>
    <w:rsid w:val="08000FAA"/>
    <w:rsid w:val="09CB7DB6"/>
    <w:rsid w:val="0A0E1A16"/>
    <w:rsid w:val="0ADD6700"/>
    <w:rsid w:val="0B691E0E"/>
    <w:rsid w:val="0D0D1F3A"/>
    <w:rsid w:val="0D44473D"/>
    <w:rsid w:val="0D7B42FE"/>
    <w:rsid w:val="0D7E614A"/>
    <w:rsid w:val="0DA70BC5"/>
    <w:rsid w:val="0E074DDF"/>
    <w:rsid w:val="124204B5"/>
    <w:rsid w:val="12D47483"/>
    <w:rsid w:val="165D0591"/>
    <w:rsid w:val="17192A3E"/>
    <w:rsid w:val="182962AB"/>
    <w:rsid w:val="19574B39"/>
    <w:rsid w:val="19D073EB"/>
    <w:rsid w:val="1A62053D"/>
    <w:rsid w:val="1BEF649A"/>
    <w:rsid w:val="1CC31F67"/>
    <w:rsid w:val="1DAD7404"/>
    <w:rsid w:val="1E2D07A5"/>
    <w:rsid w:val="1E7C0FF8"/>
    <w:rsid w:val="1EB168AC"/>
    <w:rsid w:val="1F7628D6"/>
    <w:rsid w:val="21FB54FF"/>
    <w:rsid w:val="245855EE"/>
    <w:rsid w:val="24D337DC"/>
    <w:rsid w:val="25B83F05"/>
    <w:rsid w:val="26460DBA"/>
    <w:rsid w:val="2A3A7F40"/>
    <w:rsid w:val="2B06788D"/>
    <w:rsid w:val="2B6F74EB"/>
    <w:rsid w:val="2C4219FE"/>
    <w:rsid w:val="2CF63BFC"/>
    <w:rsid w:val="2D3B0D19"/>
    <w:rsid w:val="2DFC0F13"/>
    <w:rsid w:val="2F516CF9"/>
    <w:rsid w:val="33677A08"/>
    <w:rsid w:val="34020F86"/>
    <w:rsid w:val="37F94A2E"/>
    <w:rsid w:val="39A63F06"/>
    <w:rsid w:val="3D685AE4"/>
    <w:rsid w:val="3DC058CA"/>
    <w:rsid w:val="3ED1439F"/>
    <w:rsid w:val="3FF721D4"/>
    <w:rsid w:val="48374EDC"/>
    <w:rsid w:val="496171A2"/>
    <w:rsid w:val="498836CB"/>
    <w:rsid w:val="4C256E3D"/>
    <w:rsid w:val="4CB52F0F"/>
    <w:rsid w:val="4D74361B"/>
    <w:rsid w:val="4E1E3915"/>
    <w:rsid w:val="52867F11"/>
    <w:rsid w:val="532F1F9A"/>
    <w:rsid w:val="544814BB"/>
    <w:rsid w:val="56F067E8"/>
    <w:rsid w:val="5B34783E"/>
    <w:rsid w:val="5E995A3E"/>
    <w:rsid w:val="62163194"/>
    <w:rsid w:val="624D024D"/>
    <w:rsid w:val="62A7221B"/>
    <w:rsid w:val="630307FE"/>
    <w:rsid w:val="650E086A"/>
    <w:rsid w:val="65A93D62"/>
    <w:rsid w:val="667C5E5F"/>
    <w:rsid w:val="67710DAB"/>
    <w:rsid w:val="6BAA0708"/>
    <w:rsid w:val="6BD9258A"/>
    <w:rsid w:val="6E694B6C"/>
    <w:rsid w:val="71B60D48"/>
    <w:rsid w:val="72C068BF"/>
    <w:rsid w:val="77CF5FFE"/>
    <w:rsid w:val="7A93253D"/>
    <w:rsid w:val="7D9C6442"/>
    <w:rsid w:val="7FB855CD"/>
    <w:rsid w:val="7FD156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99"/>
    <w:rPr>
      <w:rFonts w:cs="Times New Roman"/>
    </w:rPr>
  </w:style>
  <w:style w:type="character" w:customStyle="1" w:styleId="9">
    <w:name w:val="批注框文本 Char"/>
    <w:link w:val="2"/>
    <w:qFormat/>
    <w:locked/>
    <w:uiPriority w:val="99"/>
    <w:rPr>
      <w:rFonts w:cs="Times New Roman"/>
      <w:kern w:val="2"/>
      <w:sz w:val="18"/>
      <w:szCs w:val="18"/>
    </w:rPr>
  </w:style>
  <w:style w:type="character" w:customStyle="1" w:styleId="10">
    <w:name w:val="页脚 Char"/>
    <w:link w:val="3"/>
    <w:qFormat/>
    <w:locked/>
    <w:uiPriority w:val="99"/>
    <w:rPr>
      <w:rFonts w:cs="Times New Roman"/>
      <w:sz w:val="18"/>
      <w:szCs w:val="18"/>
    </w:rPr>
  </w:style>
  <w:style w:type="character" w:customStyle="1" w:styleId="11">
    <w:name w:val="页眉 Char"/>
    <w:link w:val="4"/>
    <w:semiHidden/>
    <w:qFormat/>
    <w:locked/>
    <w:uiPriority w:val="99"/>
    <w:rPr>
      <w:rFonts w:cs="Times New Roman"/>
      <w:sz w:val="18"/>
      <w:szCs w:val="18"/>
    </w:rPr>
  </w:style>
  <w:style w:type="character" w:customStyle="1" w:styleId="12">
    <w:name w:val="font11"/>
    <w:qFormat/>
    <w:uiPriority w:val="99"/>
    <w:rPr>
      <w:rFonts w:ascii="宋体" w:hAnsi="宋体" w:eastAsia="宋体" w:cs="宋体"/>
      <w:color w:val="000000"/>
      <w:sz w:val="22"/>
      <w:szCs w:val="22"/>
      <w:u w:val="none"/>
    </w:rPr>
  </w:style>
  <w:style w:type="character" w:customStyle="1" w:styleId="13">
    <w:name w:val="font01"/>
    <w:qFormat/>
    <w:uiPriority w:val="99"/>
    <w:rPr>
      <w:rFonts w:ascii="宋体" w:hAnsi="宋体" w:eastAsia="宋体" w:cs="宋体"/>
      <w:color w:val="000000"/>
      <w:sz w:val="24"/>
      <w:szCs w:val="24"/>
      <w:u w:val="none"/>
    </w:rPr>
  </w:style>
  <w:style w:type="character" w:customStyle="1" w:styleId="14">
    <w:name w:val="font61"/>
    <w:basedOn w:val="7"/>
    <w:qFormat/>
    <w:uiPriority w:val="0"/>
    <w:rPr>
      <w:rFonts w:hint="eastAsia" w:ascii="宋体" w:hAnsi="宋体" w:eastAsia="宋体" w:cs="宋体"/>
      <w:color w:val="000000"/>
      <w:sz w:val="20"/>
      <w:szCs w:val="20"/>
      <w:u w:val="none"/>
    </w:rPr>
  </w:style>
  <w:style w:type="character" w:customStyle="1" w:styleId="15">
    <w:name w:val="font91"/>
    <w:basedOn w:val="7"/>
    <w:qFormat/>
    <w:uiPriority w:val="0"/>
    <w:rPr>
      <w:rFonts w:hint="eastAsia" w:ascii="宋体" w:hAnsi="宋体" w:eastAsia="宋体" w:cs="宋体"/>
      <w:color w:val="000000"/>
      <w:sz w:val="20"/>
      <w:szCs w:val="20"/>
      <w:u w:val="none"/>
    </w:rPr>
  </w:style>
  <w:style w:type="character" w:customStyle="1" w:styleId="16">
    <w:name w:val="font31"/>
    <w:basedOn w:val="7"/>
    <w:qFormat/>
    <w:uiPriority w:val="0"/>
    <w:rPr>
      <w:rFonts w:hint="eastAsia" w:ascii="宋体" w:hAnsi="宋体" w:eastAsia="宋体" w:cs="宋体"/>
      <w:color w:val="000000"/>
      <w:sz w:val="20"/>
      <w:szCs w:val="20"/>
      <w:u w:val="none"/>
    </w:rPr>
  </w:style>
  <w:style w:type="character" w:customStyle="1" w:styleId="17">
    <w:name w:val="font181"/>
    <w:basedOn w:val="7"/>
    <w:qFormat/>
    <w:uiPriority w:val="0"/>
    <w:rPr>
      <w:rFonts w:hint="eastAsia" w:ascii="宋体" w:hAnsi="宋体" w:eastAsia="宋体" w:cs="宋体"/>
      <w:color w:val="000000"/>
      <w:sz w:val="20"/>
      <w:szCs w:val="20"/>
      <w:u w:val="none"/>
    </w:rPr>
  </w:style>
  <w:style w:type="character" w:customStyle="1" w:styleId="18">
    <w:name w:val="font171"/>
    <w:basedOn w:val="7"/>
    <w:qFormat/>
    <w:uiPriority w:val="0"/>
    <w:rPr>
      <w:rFonts w:ascii="宋体" w:hAnsi="宋体" w:eastAsia="宋体" w:cs="宋体"/>
      <w:color w:val="000000"/>
      <w:sz w:val="20"/>
      <w:szCs w:val="20"/>
      <w:u w:val="none"/>
    </w:rPr>
  </w:style>
  <w:style w:type="character" w:customStyle="1" w:styleId="19">
    <w:name w:val="font161"/>
    <w:basedOn w:val="7"/>
    <w:qFormat/>
    <w:uiPriority w:val="0"/>
    <w:rPr>
      <w:rFonts w:hint="eastAsia" w:ascii="宋体" w:hAnsi="宋体" w:eastAsia="宋体" w:cs="宋体"/>
      <w:color w:val="000000"/>
      <w:sz w:val="20"/>
      <w:szCs w:val="20"/>
      <w:u w:val="none"/>
    </w:rPr>
  </w:style>
  <w:style w:type="character" w:customStyle="1" w:styleId="20">
    <w:name w:val="font1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299F-C1B8-4608-A7BD-18121FCC13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10488</Words>
  <Characters>12842</Characters>
  <Lines>94</Lines>
  <Paragraphs>26</Paragraphs>
  <TotalTime>12</TotalTime>
  <ScaleCrop>false</ScaleCrop>
  <LinksUpToDate>false</LinksUpToDate>
  <CharactersWithSpaces>13177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微软用户</dc:creator>
  <cp:lastModifiedBy>栢涛</cp:lastModifiedBy>
  <cp:lastPrinted>2021-07-07T01:10:00Z</cp:lastPrinted>
  <dcterms:modified xsi:type="dcterms:W3CDTF">2023-11-23T01:36:31Z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190341E442164A489397E8D50DF8F755_12</vt:lpwstr>
  </property>
</Properties>
</file>