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jc w:val="center"/>
        <w:rPr>
          <w:rFonts w:hint="eastAsia" w:ascii="黑体" w:hAnsi="Times New Roman" w:eastAsia="黑体" w:cs="ArialUnicodeMS"/>
          <w:bCs w:val="0"/>
          <w:color w:val="auto"/>
          <w:kern w:val="0"/>
          <w:sz w:val="52"/>
          <w:szCs w:val="52"/>
          <w:u w:val="none"/>
          <w:shd w:val="clear" w:color="auto" w:fill="auto"/>
          <w:lang w:eastAsia="zh-CN"/>
        </w:rPr>
      </w:pPr>
      <w:r>
        <w:rPr>
          <w:rFonts w:hint="eastAsia" w:ascii="黑体" w:eastAsia="黑体" w:cs="ArialUnicodeMS"/>
          <w:color w:val="auto"/>
          <w:kern w:val="0"/>
          <w:sz w:val="52"/>
          <w:szCs w:val="52"/>
          <w:shd w:val="clear" w:color="auto" w:fill="auto"/>
          <w:lang w:eastAsia="zh-CN"/>
        </w:rPr>
        <w:t>鹿寨县</w:t>
      </w:r>
      <w:r>
        <w:rPr>
          <w:rFonts w:hint="eastAsia" w:ascii="黑体" w:hAnsi="Times New Roman" w:eastAsia="黑体" w:cs="ArialUnicodeMS"/>
          <w:bCs w:val="0"/>
          <w:color w:val="auto"/>
          <w:kern w:val="0"/>
          <w:sz w:val="52"/>
          <w:szCs w:val="52"/>
          <w:u w:val="none"/>
          <w:shd w:val="clear" w:color="auto" w:fill="auto"/>
          <w:lang w:eastAsia="zh-CN"/>
        </w:rPr>
        <w:t>住房和城乡建设局</w:t>
      </w:r>
    </w:p>
    <w:p>
      <w:pPr>
        <w:jc w:val="center"/>
        <w:rPr>
          <w:rFonts w:hint="eastAsia" w:ascii="黑体" w:eastAsia="黑体" w:cs="ArialUnicodeMS"/>
          <w:color w:val="auto"/>
          <w:kern w:val="0"/>
          <w:sz w:val="52"/>
          <w:szCs w:val="52"/>
          <w:u w:val="none"/>
          <w:shd w:val="clear" w:color="auto" w:fill="auto"/>
        </w:rPr>
      </w:pPr>
      <w:r>
        <w:rPr>
          <w:rFonts w:hint="eastAsia" w:ascii="黑体" w:eastAsia="黑体" w:cs="ArialUnicodeMS"/>
          <w:color w:val="auto"/>
          <w:kern w:val="0"/>
          <w:sz w:val="52"/>
          <w:szCs w:val="52"/>
          <w:u w:val="none"/>
          <w:shd w:val="clear" w:color="auto" w:fill="auto"/>
        </w:rPr>
        <w:t>2022年度部</w:t>
      </w:r>
      <w:r>
        <w:rPr>
          <w:rFonts w:hint="eastAsia" w:ascii="黑体" w:eastAsia="黑体" w:cs="ArialUnicodeMS"/>
          <w:color w:val="auto"/>
          <w:kern w:val="0"/>
          <w:sz w:val="52"/>
          <w:szCs w:val="52"/>
          <w:shd w:val="clear" w:color="auto" w:fill="auto"/>
        </w:rPr>
        <w:t>门决算</w:t>
      </w:r>
    </w:p>
    <w:p>
      <w:pPr>
        <w:jc w:val="center"/>
        <w:rPr>
          <w:rFonts w:hint="eastAsia" w:ascii="黑体" w:eastAsia="黑体" w:cs="ArialUnicodeMS"/>
          <w:color w:val="auto"/>
          <w:kern w:val="0"/>
          <w:sz w:val="52"/>
          <w:szCs w:val="52"/>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rPr>
          <w:rFonts w:ascii="ArialUnicodeMS" w:eastAsia="ArialUnicodeMS" w:cs="ArialUnicodeMS"/>
          <w:color w:val="auto"/>
          <w:kern w:val="0"/>
          <w:sz w:val="84"/>
          <w:szCs w:val="84"/>
          <w:shd w:val="clear" w:color="auto" w:fill="auto"/>
        </w:rPr>
      </w:pPr>
    </w:p>
    <w:p>
      <w:pPr>
        <w:jc w:val="center"/>
        <w:rPr>
          <w:rFonts w:ascii="黑体" w:eastAsia="黑体" w:cs="黑体"/>
          <w:color w:val="auto"/>
          <w:kern w:val="0"/>
          <w:sz w:val="44"/>
          <w:szCs w:val="44"/>
          <w:shd w:val="clear" w:color="auto" w:fill="auto"/>
        </w:rPr>
      </w:pPr>
    </w:p>
    <w:p>
      <w:pPr>
        <w:ind w:firstLine="646"/>
        <w:jc w:val="center"/>
        <w:rPr>
          <w:rFonts w:ascii="方正小标宋简体" w:eastAsia="方正小标宋简体"/>
          <w:b/>
          <w:color w:val="auto"/>
          <w:sz w:val="44"/>
          <w:szCs w:val="44"/>
          <w:shd w:val="clear" w:color="auto" w:fill="auto"/>
        </w:rPr>
      </w:pPr>
      <w:r>
        <w:rPr>
          <w:rFonts w:hint="eastAsia" w:ascii="方正小标宋简体" w:eastAsia="方正小标宋简体"/>
          <w:b/>
          <w:color w:val="auto"/>
          <w:sz w:val="44"/>
          <w:szCs w:val="44"/>
          <w:shd w:val="clear" w:color="auto" w:fill="auto"/>
        </w:rPr>
        <w:t>目   录</w:t>
      </w:r>
    </w:p>
    <w:p>
      <w:pPr>
        <w:ind w:firstLine="645"/>
        <w:rPr>
          <w:rFonts w:ascii="仿宋_GB2312" w:eastAsia="仿宋_GB2312"/>
          <w:b/>
          <w:color w:val="auto"/>
          <w:sz w:val="32"/>
          <w:szCs w:val="32"/>
          <w:shd w:val="clear" w:color="auto" w:fill="auto"/>
        </w:rPr>
      </w:pPr>
    </w:p>
    <w:p>
      <w:pPr>
        <w:ind w:firstLine="645"/>
        <w:rPr>
          <w:rFonts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t>第一部分：</w:t>
      </w:r>
      <w:r>
        <w:rPr>
          <w:rFonts w:hint="eastAsia" w:ascii="仿宋_GB2312" w:hAnsi="黑体" w:eastAsia="仿宋_GB2312"/>
          <w:b/>
          <w:bCs/>
          <w:color w:val="auto"/>
          <w:sz w:val="32"/>
          <w:szCs w:val="32"/>
          <w:u w:val="single"/>
          <w:shd w:val="clear" w:color="auto" w:fill="auto"/>
          <w:lang w:eastAsia="zh-CN"/>
        </w:rPr>
        <w:t>鹿寨县住房和城乡建设局</w:t>
      </w:r>
      <w:r>
        <w:rPr>
          <w:rFonts w:hint="eastAsia" w:ascii="仿宋_GB2312" w:eastAsia="仿宋_GB2312"/>
          <w:b/>
          <w:color w:val="auto"/>
          <w:sz w:val="32"/>
          <w:szCs w:val="32"/>
          <w:shd w:val="clear" w:color="auto" w:fill="auto"/>
        </w:rPr>
        <w:t>概况</w:t>
      </w:r>
    </w:p>
    <w:p>
      <w:pPr>
        <w:ind w:firstLine="645"/>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一、主要职能</w:t>
      </w:r>
    </w:p>
    <w:p>
      <w:pPr>
        <w:ind w:firstLine="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二、部门决算单位构成</w:t>
      </w:r>
    </w:p>
    <w:p>
      <w:pPr>
        <w:ind w:firstLine="645"/>
        <w:rPr>
          <w:rFonts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t>第二部分：</w:t>
      </w:r>
      <w:r>
        <w:rPr>
          <w:rFonts w:hint="eastAsia" w:ascii="仿宋_GB2312" w:hAnsi="黑体" w:eastAsia="仿宋_GB2312"/>
          <w:b/>
          <w:bCs/>
          <w:color w:val="auto"/>
          <w:sz w:val="32"/>
          <w:szCs w:val="32"/>
          <w:u w:val="single"/>
          <w:shd w:val="clear" w:color="auto" w:fill="auto"/>
          <w:lang w:eastAsia="zh-CN"/>
        </w:rPr>
        <w:t>鹿寨县住房和城乡建设局</w:t>
      </w:r>
      <w:r>
        <w:rPr>
          <w:rFonts w:hint="eastAsia" w:ascii="仿宋_GB2312" w:eastAsia="仿宋_GB2312"/>
          <w:b/>
          <w:color w:val="auto"/>
          <w:sz w:val="32"/>
          <w:szCs w:val="32"/>
          <w:shd w:val="clear" w:color="auto" w:fill="auto"/>
        </w:rPr>
        <w:t>2022年部门决算报表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表一：收入支出决算总表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表二：收入决算表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表三：支出决算表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表四：财政拨款收入支出决算总表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表五：一般公共预算财政拨款支出决算表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表六：一般公共预算财政拨款基本支出决算表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表七：一般公共预算财政拨款安排的“三公”经费支出决算表</w:t>
      </w:r>
    </w:p>
    <w:p>
      <w:pPr>
        <w:ind w:left="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表八：政府性基金</w:t>
      </w:r>
      <w:r>
        <w:rPr>
          <w:rFonts w:hint="eastAsia" w:ascii="仿宋_GB2312" w:hAnsi="黑体" w:eastAsia="仿宋_GB2312"/>
          <w:color w:val="auto"/>
          <w:sz w:val="32"/>
          <w:szCs w:val="32"/>
          <w:shd w:val="clear" w:color="auto" w:fill="auto"/>
        </w:rPr>
        <w:t>预算财政拨款</w:t>
      </w:r>
      <w:r>
        <w:rPr>
          <w:rFonts w:hint="eastAsia" w:ascii="仿宋_GB2312" w:eastAsia="仿宋_GB2312"/>
          <w:color w:val="auto"/>
          <w:sz w:val="32"/>
          <w:szCs w:val="32"/>
          <w:shd w:val="clear" w:color="auto" w:fill="auto"/>
        </w:rPr>
        <w:t>收入支出决算表</w:t>
      </w:r>
    </w:p>
    <w:p>
      <w:pPr>
        <w:ind w:firstLine="645"/>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表九：国有资本经营预算</w:t>
      </w:r>
      <w:r>
        <w:rPr>
          <w:rFonts w:hint="eastAsia" w:ascii="仿宋_GB2312" w:hAnsi="黑体" w:eastAsia="仿宋_GB2312"/>
          <w:color w:val="auto"/>
          <w:sz w:val="32"/>
          <w:szCs w:val="32"/>
          <w:shd w:val="clear" w:color="auto" w:fill="auto"/>
        </w:rPr>
        <w:t>财政拨款</w:t>
      </w:r>
      <w:r>
        <w:rPr>
          <w:rFonts w:hint="eastAsia" w:ascii="仿宋_GB2312" w:eastAsia="仿宋_GB2312"/>
          <w:color w:val="auto"/>
          <w:sz w:val="32"/>
          <w:szCs w:val="32"/>
          <w:shd w:val="clear" w:color="auto" w:fill="auto"/>
        </w:rPr>
        <w:t>收入支出决算表</w:t>
      </w:r>
    </w:p>
    <w:p>
      <w:pPr>
        <w:ind w:left="638" w:leftChars="304" w:firstLine="0" w:firstLineChars="0"/>
        <w:jc w:val="both"/>
        <w:rPr>
          <w:rFonts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t>第三部分：</w:t>
      </w:r>
      <w:r>
        <w:rPr>
          <w:rFonts w:hint="eastAsia" w:ascii="仿宋_GB2312" w:hAnsi="黑体" w:eastAsia="仿宋_GB2312"/>
          <w:b/>
          <w:bCs/>
          <w:color w:val="auto"/>
          <w:sz w:val="32"/>
          <w:szCs w:val="32"/>
          <w:u w:val="single"/>
          <w:shd w:val="clear" w:color="auto" w:fill="auto"/>
          <w:lang w:eastAsia="zh-CN"/>
        </w:rPr>
        <w:t>鹿寨县住房和城乡建设局</w:t>
      </w:r>
      <w:r>
        <w:rPr>
          <w:rFonts w:hint="eastAsia" w:ascii="仿宋_GB2312" w:eastAsia="仿宋_GB2312"/>
          <w:b/>
          <w:color w:val="auto"/>
          <w:sz w:val="32"/>
          <w:szCs w:val="32"/>
          <w:shd w:val="clear" w:color="auto" w:fill="auto"/>
        </w:rPr>
        <w:t>2022年度部门决算情况说明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一、</w:t>
      </w:r>
      <w:r>
        <w:rPr>
          <w:rFonts w:hint="eastAsia" w:ascii="仿宋_GB2312" w:eastAsia="仿宋_GB2312"/>
          <w:color w:val="auto"/>
          <w:kern w:val="0"/>
          <w:sz w:val="32"/>
          <w:szCs w:val="32"/>
          <w:shd w:val="clear" w:color="auto" w:fill="auto"/>
        </w:rPr>
        <w:t xml:space="preserve">2022 </w:t>
      </w:r>
      <w:r>
        <w:rPr>
          <w:rFonts w:hint="eastAsia" w:ascii="仿宋_GB2312" w:eastAsia="仿宋_GB2312" w:cs="仿宋_GB2312"/>
          <w:color w:val="auto"/>
          <w:kern w:val="0"/>
          <w:sz w:val="32"/>
          <w:szCs w:val="32"/>
          <w:shd w:val="clear" w:color="auto" w:fill="auto"/>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二、</w:t>
      </w:r>
      <w:r>
        <w:rPr>
          <w:rFonts w:hint="eastAsia" w:ascii="仿宋_GB2312" w:eastAsia="仿宋_GB2312"/>
          <w:color w:val="auto"/>
          <w:kern w:val="0"/>
          <w:sz w:val="32"/>
          <w:szCs w:val="32"/>
          <w:shd w:val="clear" w:color="auto" w:fill="auto"/>
        </w:rPr>
        <w:t xml:space="preserve">2022 </w:t>
      </w:r>
      <w:r>
        <w:rPr>
          <w:rFonts w:hint="eastAsia" w:ascii="仿宋_GB2312" w:eastAsia="仿宋_GB2312" w:cs="仿宋_GB2312"/>
          <w:color w:val="auto"/>
          <w:kern w:val="0"/>
          <w:sz w:val="32"/>
          <w:szCs w:val="32"/>
          <w:shd w:val="clear" w:color="auto" w:fill="auto"/>
        </w:rPr>
        <w:t>年度</w:t>
      </w:r>
      <w:r>
        <w:rPr>
          <w:rFonts w:hint="eastAsia" w:ascii="仿宋_GB2312" w:eastAsia="仿宋_GB2312"/>
          <w:color w:val="auto"/>
          <w:sz w:val="32"/>
          <w:szCs w:val="32"/>
          <w:shd w:val="clear" w:color="auto" w:fill="auto"/>
        </w:rPr>
        <w:t>一般</w:t>
      </w:r>
      <w:r>
        <w:rPr>
          <w:rFonts w:hint="eastAsia" w:ascii="仿宋_GB2312" w:eastAsia="仿宋_GB2312" w:cs="仿宋_GB2312"/>
          <w:color w:val="auto"/>
          <w:kern w:val="0"/>
          <w:sz w:val="32"/>
          <w:szCs w:val="32"/>
          <w:shd w:val="clear" w:color="auto" w:fill="auto"/>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三、2022年度一般公共预算财政拨款基本支出决算情况说明。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四、</w:t>
      </w:r>
      <w:r>
        <w:rPr>
          <w:rFonts w:hint="eastAsia" w:ascii="仿宋_GB2312" w:eastAsia="仿宋_GB2312"/>
          <w:color w:val="auto"/>
          <w:kern w:val="0"/>
          <w:sz w:val="32"/>
          <w:szCs w:val="32"/>
          <w:shd w:val="clear" w:color="auto" w:fill="auto"/>
        </w:rPr>
        <w:t xml:space="preserve">2022 </w:t>
      </w:r>
      <w:r>
        <w:rPr>
          <w:rFonts w:hint="eastAsia" w:ascii="仿宋_GB2312" w:eastAsia="仿宋_GB2312" w:cs="仿宋_GB2312"/>
          <w:color w:val="auto"/>
          <w:kern w:val="0"/>
          <w:sz w:val="32"/>
          <w:szCs w:val="32"/>
          <w:shd w:val="clear" w:color="auto" w:fill="auto"/>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五、2022年度国有资本经营预算支出决算情况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六、</w:t>
      </w:r>
      <w:r>
        <w:rPr>
          <w:rFonts w:hint="eastAsia" w:ascii="仿宋_GB2312" w:eastAsia="仿宋_GB2312"/>
          <w:color w:val="auto"/>
          <w:sz w:val="32"/>
          <w:szCs w:val="32"/>
          <w:shd w:val="clear" w:color="auto" w:fill="auto"/>
        </w:rPr>
        <w:t>一般</w:t>
      </w:r>
      <w:r>
        <w:rPr>
          <w:rFonts w:hint="eastAsia" w:ascii="仿宋_GB2312" w:eastAsia="仿宋_GB2312" w:cs="仿宋_GB2312"/>
          <w:color w:val="auto"/>
          <w:kern w:val="0"/>
          <w:sz w:val="32"/>
          <w:szCs w:val="32"/>
          <w:shd w:val="clear" w:color="auto" w:fill="auto"/>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shd w:val="clear" w:color="auto" w:fill="auto"/>
        </w:rPr>
      </w:pPr>
      <w:r>
        <w:rPr>
          <w:rFonts w:hint="eastAsia" w:ascii="仿宋_GB2312" w:eastAsia="仿宋_GB2312" w:cs="仿宋_GB2312"/>
          <w:color w:val="auto"/>
          <w:kern w:val="0"/>
          <w:sz w:val="32"/>
          <w:szCs w:val="32"/>
          <w:shd w:val="clear" w:color="auto" w:fill="auto"/>
        </w:rPr>
        <w:t>七、其他重要事项情况说明。</w:t>
      </w:r>
    </w:p>
    <w:p>
      <w:pPr>
        <w:ind w:firstLine="645"/>
        <w:rPr>
          <w:rFonts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t>第四部分：名词解释</w:t>
      </w:r>
    </w:p>
    <w:p>
      <w:pPr>
        <w:ind w:firstLine="0"/>
        <w:jc w:val="center"/>
        <w:rPr>
          <w:rFonts w:ascii="仿宋_GB2312" w:eastAsia="仿宋_GB2312"/>
          <w:b/>
          <w:color w:val="auto"/>
          <w:sz w:val="32"/>
          <w:szCs w:val="32"/>
          <w:shd w:val="clear" w:color="auto" w:fill="auto"/>
        </w:rPr>
      </w:pPr>
      <w:r>
        <w:rPr>
          <w:rFonts w:hint="eastAsia" w:ascii="仿宋_GB2312" w:eastAsia="仿宋_GB2312" w:cs="仿宋_GB2312"/>
          <w:bCs/>
          <w:color w:val="auto"/>
          <w:kern w:val="0"/>
          <w:sz w:val="32"/>
          <w:szCs w:val="32"/>
          <w:shd w:val="clear" w:color="auto" w:fill="auto"/>
        </w:rPr>
        <w:br w:type="page"/>
      </w:r>
      <w:r>
        <w:rPr>
          <w:rFonts w:hint="eastAsia" w:ascii="仿宋_GB2312" w:eastAsia="仿宋_GB2312"/>
          <w:b/>
          <w:color w:val="auto"/>
          <w:sz w:val="32"/>
          <w:szCs w:val="32"/>
          <w:shd w:val="clear" w:color="auto" w:fill="auto"/>
        </w:rPr>
        <w:t>第一部分：</w:t>
      </w:r>
      <w:r>
        <w:rPr>
          <w:rFonts w:hint="eastAsia" w:ascii="仿宋_GB2312" w:hAnsi="黑体" w:eastAsia="仿宋_GB2312"/>
          <w:b/>
          <w:bCs/>
          <w:color w:val="auto"/>
          <w:sz w:val="32"/>
          <w:szCs w:val="32"/>
          <w:u w:val="single"/>
          <w:shd w:val="clear" w:color="auto" w:fill="auto"/>
          <w:lang w:eastAsia="zh-CN"/>
        </w:rPr>
        <w:t>鹿寨县住房和城乡建设局</w:t>
      </w:r>
      <w:r>
        <w:rPr>
          <w:rFonts w:hint="eastAsia" w:ascii="仿宋_GB2312" w:eastAsia="仿宋_GB2312"/>
          <w:b/>
          <w:color w:val="auto"/>
          <w:sz w:val="32"/>
          <w:szCs w:val="32"/>
          <w:shd w:val="clear" w:color="auto" w:fill="auto"/>
        </w:rPr>
        <w:t>概况</w:t>
      </w:r>
    </w:p>
    <w:p>
      <w:pPr>
        <w:ind w:firstLine="646"/>
        <w:rPr>
          <w:rFonts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一、主要职能</w:t>
      </w:r>
    </w:p>
    <w:p>
      <w:pPr>
        <w:ind w:firstLine="646"/>
        <w:rPr>
          <w:rFonts w:hint="eastAsia" w:ascii="仿宋_GB2312" w:eastAsia="仿宋_GB2312"/>
          <w:color w:val="auto"/>
          <w:sz w:val="32"/>
          <w:szCs w:val="32"/>
          <w:shd w:val="clear" w:color="auto" w:fill="auto"/>
        </w:rPr>
      </w:pPr>
      <w:r>
        <w:rPr>
          <w:rFonts w:hint="eastAsia" w:ascii="仿宋" w:hAnsi="仿宋" w:eastAsia="仿宋" w:cs="仿宋"/>
          <w:color w:val="auto"/>
          <w:sz w:val="28"/>
          <w:szCs w:val="28"/>
          <w:shd w:val="clear" w:color="auto" w:fill="auto"/>
        </w:rPr>
        <w:t>（一）</w:t>
      </w:r>
      <w:r>
        <w:rPr>
          <w:rFonts w:hint="eastAsia" w:ascii="仿宋_GB2312" w:eastAsia="仿宋_GB2312"/>
          <w:color w:val="auto"/>
          <w:sz w:val="32"/>
          <w:szCs w:val="32"/>
          <w:shd w:val="clear" w:color="auto" w:fill="auto"/>
        </w:rPr>
        <w:t>贯彻执行国家有关城乡规划、工程建设、建筑业、房地产业、勘察设计咨询业、市政公用事业的方针、政策和法律法规。根据县人民政府的委托，起草全县住房和城乡建设地方性管理措施和规范性文件草案，编制相关的发展战略、中长期规划并组织实施，进行行业管理，参与全县建设项目的前期管理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（二）参与国家和自治区在本县建设的重点工程建设项目的立项、论证、概算、审查等工作；负责本县重点工程建设项目的初步设计、施工管理等工作。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三）指导全县建筑活动，规范建筑市场，指导、监督建筑市场准入；负责各类房屋建筑及附属设施的建造和与其配套的线路、管道、设备的安装项目、市政工程项目招投标活动的监督执法；监督建设工程监理、建筑工程执法、承担建筑工程质量和施工安全的监管责任，负责组织或参与工程重大质量和安全事故的调查处理；拟订勘察设计、施工、建设监理和相关社会中介组织管理制度并监督执行；负责所辖区域建设工程施工许可证的审批、发证；负责全县工程勘察设计单位、建筑企业、建筑装修装饰企业、建设工程监理单位、工程招投标代理咨询、工程造价咨询和工程质量检验测试单位的资质审查和报批；监督指导各类工程建设标准定额的实施。</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四）负责全县城乡建设发展规划实施、城市勘察和市政工程测量工作；负责全县城镇体系规划和县城总体规划的审核、报批；负责全县重点建设工程的选址和城市规划区内建设用地规划、建设工程规划的审核；参与土地利用总体规划的审查；指导全县风景名胜区和城市规划区的园林绿化工作；参与国家、自治区和县级的风景名胜区设立及其规划的审查报批和保护监督工作；负责全县历史文化名城（含街、区、镇、村）的审查报批和保护监督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五）指导全县城市建设管理工作和小城镇综合改革试点工作；负责全县城镇供水、节水、排水（排涝）、燃气、热力、市政设施、污水处理、市容环卫、园林绿化等行业管理；指导城市市容环境综合整治和城建监察工作；参与土地利用规划和城市环境保护规划的审查。</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（六）负责全县集镇和村庄规划的编制、审核和报批工作，指导全县集镇和村庄的规划实施、建设和试点工作，推进集镇和村庄建设改革的发展；指导农村建设和安全及危房改造，参与指导农村防震设防工作。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七）负责房地产行业管理，依法管理房改、产权产籍、房地产行业；负责城镇规划区的房地产开发、转让、租赁、抵押评估以及房屋拆迁、危房鉴定、白蚁防治、房屋维修物业等的管理，指导和规范全县房地产市场。</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（八）负责建设工程的抗震、初步设计审查、施工图审查的管理工作；负责本级上报地区级以上优秀工程勘察设计项目奖的审核报批工作；指导城市地下空间的开发和利用。</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九）负责本县建设科技管理工作，制订本县建设系统科技发展规划，指导建筑新技术、新产品开发及其推广应用和技术改造工作；负责建筑节能、建筑安装工程劳动保险的管理工作；负责区域内发展新型墙体材料的监督管理（具体职责由其下设的墙体材料管理机构负责实施）。</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十）负责贯彻落实国家、自治区、市住房保障相关政策并指导实施，会同有关部门做好中央、自治区有关保障性住房资金安排并组织实施。负责编制全县住房保障发展规划和年度计划并监督实施。承担全县保障城镇低收入家庭住房的责任。贯彻落实国家、自治区、市有关住房制度改革的方针、政策和措施，指导全县的城镇住房制度改革工作；拟定住房公积金和其他房改政策执行措施，指导并监督实施。</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十一）贯彻执行国家和自治区关于人民防空建设的方针、政策和法律、法规。研究制订全县人民防空工作的具体规章和措施，编制全县人民防空建设中长期发展规划和计划；负责《中华人民共和国人民防空法》等法律、法规在全县范围内的组织实施和监督检查。</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（十二）制订全县建设系统人才培养规划；指导和管理建设系统职工队伍的培训和继续教育。</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（十三）管理局机关和直属单位的人事、劳资、机构编制工作；负责建设系统的专业职称、执业资格和职业技能鉴定工作；负责城建档案管理工作。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（十四）承办县委、县人民政府和上级业务部门交办的其他事项。</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各二层单位按照职能分工分别负责以下工作：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鹿寨县建设工程质量安全监督站的主要工作职责：依照国家相关法律法规对辖区内报监的建筑工程的建设过程进行质量和安全监督；主要监督建设工程中5大责任主体（业主、设计、地勘、施工、监理）对工程建设实施过程的履职行为。</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县园林绿化管理所的主要职责是:负责鹿寨县城建成区范围内公园、道路绿地及行道路树的养护管理，做好县城绿地规划控制，修伐移占树木，负责绿地审批，监督指导单位、居住区的庭院绿地建设等。</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县路灯管理所的主要工作职责：负责县城建成区路灯的管理和维护工作。</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鹿寨县房地产管理所的主要工作职责：办理房屋所有权登记、转移、交易等业务，管理房产产籍档案。</w:t>
      </w:r>
    </w:p>
    <w:p>
      <w:pPr>
        <w:ind w:firstLine="646"/>
        <w:rPr>
          <w:rFonts w:hint="default"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鹿寨县市政公用事业发展中心</w:t>
      </w:r>
      <w:r>
        <w:rPr>
          <w:rFonts w:hint="eastAsia" w:ascii="仿宋_GB2312" w:eastAsia="仿宋_GB2312"/>
          <w:color w:val="auto"/>
          <w:sz w:val="32"/>
          <w:szCs w:val="32"/>
          <w:shd w:val="clear" w:color="auto" w:fill="auto"/>
        </w:rPr>
        <w:t>的主要工作职责：</w:t>
      </w:r>
      <w:r>
        <w:rPr>
          <w:rFonts w:hint="eastAsia" w:ascii="仿宋_GB2312" w:eastAsia="仿宋_GB2312"/>
          <w:color w:val="auto"/>
          <w:sz w:val="32"/>
          <w:szCs w:val="32"/>
          <w:shd w:val="clear" w:color="auto" w:fill="auto"/>
          <w:lang w:val="en-US" w:eastAsia="zh-CN"/>
        </w:rPr>
        <w:t>负责市政工程建设项目的监督和城市道路设施的检测、普查、及道路挖掘等工作，并负责监督道路挖掘修复工程安排和管理工作。</w:t>
      </w:r>
    </w:p>
    <w:p>
      <w:pPr>
        <w:ind w:firstLine="646"/>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val="en-US" w:eastAsia="zh-CN"/>
        </w:rPr>
        <w:t>鹿寨县人民防空建设中心</w:t>
      </w:r>
      <w:r>
        <w:rPr>
          <w:rFonts w:hint="eastAsia" w:ascii="仿宋_GB2312" w:eastAsia="仿宋_GB2312"/>
          <w:color w:val="auto"/>
          <w:sz w:val="32"/>
          <w:szCs w:val="32"/>
          <w:shd w:val="clear" w:color="auto" w:fill="auto"/>
        </w:rPr>
        <w:t>的主要工作职责：</w:t>
      </w:r>
      <w:r>
        <w:rPr>
          <w:rFonts w:hint="eastAsia" w:ascii="仿宋_GB2312" w:eastAsia="仿宋_GB2312"/>
          <w:color w:val="auto"/>
          <w:sz w:val="32"/>
          <w:szCs w:val="32"/>
          <w:shd w:val="clear" w:color="auto" w:fill="auto"/>
          <w:lang w:eastAsia="zh-CN"/>
        </w:rPr>
        <w:t>协助主管部门负责制定并实施防空袭应急预案；负责协助建设人口疏散地域，落实战时城市疏散人员安置。</w:t>
      </w:r>
    </w:p>
    <w:p>
      <w:pPr>
        <w:ind w:firstLine="646"/>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val="en-US" w:eastAsia="zh-CN"/>
        </w:rPr>
        <w:t>鹿寨县城镇建筑档案馆</w:t>
      </w:r>
      <w:r>
        <w:rPr>
          <w:rFonts w:hint="eastAsia" w:ascii="仿宋_GB2312" w:eastAsia="仿宋_GB2312"/>
          <w:color w:val="auto"/>
          <w:sz w:val="32"/>
          <w:szCs w:val="32"/>
          <w:shd w:val="clear" w:color="auto" w:fill="auto"/>
        </w:rPr>
        <w:t>的主要工作职责：</w:t>
      </w:r>
      <w:r>
        <w:rPr>
          <w:rFonts w:hint="eastAsia" w:ascii="仿宋_GB2312" w:eastAsia="仿宋_GB2312"/>
          <w:color w:val="auto"/>
          <w:sz w:val="32"/>
          <w:szCs w:val="32"/>
          <w:shd w:val="clear" w:color="auto" w:fill="auto"/>
          <w:lang w:eastAsia="zh-CN"/>
        </w:rPr>
        <w:t>负责全县城镇建设资料收集、管理、开发与利用。</w:t>
      </w:r>
    </w:p>
    <w:p>
      <w:pPr>
        <w:ind w:firstLine="645"/>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二、单位机构设置情况</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1、鹿寨县住房和城乡建设局</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2</w:t>
      </w:r>
      <w:r>
        <w:rPr>
          <w:rFonts w:hint="eastAsia" w:ascii="仿宋_GB2312" w:eastAsia="仿宋_GB2312"/>
          <w:color w:val="auto"/>
          <w:sz w:val="32"/>
          <w:szCs w:val="32"/>
          <w:shd w:val="clear" w:color="auto" w:fill="auto"/>
        </w:rPr>
        <w:t>、鹿寨县建设工程质量安全监督站</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3</w:t>
      </w:r>
      <w:r>
        <w:rPr>
          <w:rFonts w:hint="eastAsia" w:ascii="仿宋_GB2312" w:eastAsia="仿宋_GB2312"/>
          <w:color w:val="auto"/>
          <w:sz w:val="32"/>
          <w:szCs w:val="32"/>
          <w:shd w:val="clear" w:color="auto" w:fill="auto"/>
        </w:rPr>
        <w:t>、鹿寨县园林所</w:t>
      </w:r>
    </w:p>
    <w:p>
      <w:pPr>
        <w:ind w:firstLine="646"/>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lang w:val="en-US" w:eastAsia="zh-CN"/>
        </w:rPr>
        <w:t>4</w:t>
      </w:r>
      <w:r>
        <w:rPr>
          <w:rFonts w:hint="eastAsia" w:ascii="仿宋_GB2312" w:eastAsia="仿宋_GB2312"/>
          <w:color w:val="auto"/>
          <w:sz w:val="32"/>
          <w:szCs w:val="32"/>
          <w:shd w:val="clear" w:color="auto" w:fill="auto"/>
        </w:rPr>
        <w:t>、鹿寨县路灯所</w:t>
      </w:r>
    </w:p>
    <w:p>
      <w:pPr>
        <w:ind w:firstLine="646"/>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val="en-US" w:eastAsia="zh-CN"/>
        </w:rPr>
        <w:t>5</w:t>
      </w:r>
      <w:r>
        <w:rPr>
          <w:rFonts w:hint="eastAsia" w:ascii="仿宋_GB2312" w:eastAsia="仿宋_GB2312"/>
          <w:color w:val="auto"/>
          <w:sz w:val="32"/>
          <w:szCs w:val="32"/>
          <w:shd w:val="clear" w:color="auto" w:fill="auto"/>
        </w:rPr>
        <w:t>、鹿寨县</w:t>
      </w:r>
      <w:r>
        <w:rPr>
          <w:rFonts w:hint="eastAsia" w:ascii="仿宋_GB2312" w:eastAsia="仿宋_GB2312"/>
          <w:color w:val="auto"/>
          <w:sz w:val="32"/>
          <w:szCs w:val="32"/>
          <w:shd w:val="clear" w:color="auto" w:fill="auto"/>
          <w:lang w:eastAsia="zh-CN"/>
        </w:rPr>
        <w:t>房产交易中心</w:t>
      </w:r>
    </w:p>
    <w:p>
      <w:pPr>
        <w:ind w:firstLine="646"/>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6、鹿寨县市政公用事业发展中心</w:t>
      </w:r>
    </w:p>
    <w:p>
      <w:pPr>
        <w:ind w:firstLine="646"/>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7、鹿寨县人民防空建设中心</w:t>
      </w:r>
    </w:p>
    <w:p>
      <w:pPr>
        <w:ind w:firstLine="645"/>
        <w:rPr>
          <w:rFonts w:ascii="仿宋_GB2312" w:eastAsia="仿宋_GB2312"/>
          <w:sz w:val="32"/>
          <w:szCs w:val="32"/>
        </w:rPr>
      </w:pPr>
      <w:r>
        <w:rPr>
          <w:rFonts w:hint="eastAsia" w:ascii="仿宋_GB2312" w:eastAsia="仿宋_GB2312"/>
          <w:color w:val="auto"/>
          <w:sz w:val="32"/>
          <w:szCs w:val="32"/>
          <w:shd w:val="clear" w:color="auto" w:fill="auto"/>
          <w:lang w:val="en-US" w:eastAsia="zh-CN"/>
        </w:rPr>
        <w:t>8、鹿寨县城镇建筑档案馆</w:t>
      </w:r>
    </w:p>
    <w:p>
      <w:pPr>
        <w:jc w:val="center"/>
      </w:pPr>
    </w:p>
    <w:p>
      <w:pPr>
        <w:jc w:val="center"/>
      </w:pPr>
    </w:p>
    <w:p>
      <w:pPr>
        <w:jc w:val="center"/>
      </w:pPr>
    </w:p>
    <w:p>
      <w:pPr>
        <w:jc w:val="center"/>
      </w:pPr>
    </w:p>
    <w:p>
      <w:pPr>
        <w:jc w:val="cente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p>
      <w:pPr>
        <w:jc w:val="center"/>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bCs/>
          <w:color w:val="auto"/>
          <w:sz w:val="32"/>
          <w:szCs w:val="32"/>
          <w:shd w:val="clear" w:color="auto" w:fill="auto"/>
        </w:rPr>
        <w:t>鹿寨县住房和城乡建设局</w:t>
      </w:r>
      <w:r>
        <w:rPr>
          <w:rFonts w:hint="eastAsia" w:ascii="仿宋_GB2312" w:eastAsia="仿宋_GB2312"/>
          <w:b/>
          <w:sz w:val="32"/>
          <w:szCs w:val="32"/>
        </w:rPr>
        <w:t>2022年部门决算报表</w:t>
      </w:r>
    </w:p>
    <w:p>
      <w:pPr>
        <w:ind w:left="420" w:leftChars="200" w:firstLine="0" w:firstLineChars="0"/>
      </w:pP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ascii="黑体" w:hAnsi="黑体" w:eastAsia="黑体"/>
                <w:sz w:val="32"/>
                <w:szCs w:val="32"/>
              </w:rPr>
            </w:pPr>
            <w:r>
              <w:rPr>
                <w:rFonts w:hint="eastAsia" w:ascii="宋体" w:hAnsi="宋体" w:cs="宋体"/>
                <w:kern w:val="0"/>
                <w:sz w:val="20"/>
                <w:szCs w:val="20"/>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noWrap w:val="0"/>
            <w:vAlign w:val="center"/>
          </w:tcPr>
          <w:p>
            <w:pPr>
              <w:jc w:val="left"/>
              <w:rPr>
                <w:rFonts w:hint="eastAsia" w:ascii="黑体" w:hAnsi="黑体" w:eastAsia="宋体"/>
                <w:sz w:val="32"/>
                <w:szCs w:val="32"/>
                <w:lang w:eastAsia="zh-CN"/>
              </w:rPr>
            </w:pPr>
            <w:r>
              <w:rPr>
                <w:rFonts w:hint="eastAsia" w:ascii="宋体" w:hAnsi="宋体" w:cs="宋体"/>
                <w:kern w:val="0"/>
                <w:sz w:val="20"/>
                <w:szCs w:val="20"/>
              </w:rPr>
              <w:t>部门：</w:t>
            </w:r>
            <w:bookmarkStart w:id="0" w:name="PO_part2Table1DivName1"/>
            <w:r>
              <w:rPr>
                <w:rFonts w:hint="eastAsia" w:ascii="宋体" w:hAnsi="宋体" w:cs="宋体"/>
                <w:kern w:val="0"/>
                <w:sz w:val="20"/>
                <w:szCs w:val="20"/>
              </w:rPr>
              <w:t xml:space="preserve"> </w:t>
            </w:r>
            <w:bookmarkEnd w:id="0"/>
            <w:r>
              <w:rPr>
                <w:rFonts w:hint="eastAsia" w:ascii="宋体" w:hAnsi="宋体" w:cs="宋体"/>
                <w:kern w:val="0"/>
                <w:sz w:val="20"/>
                <w:szCs w:val="20"/>
                <w:lang w:eastAsia="zh-CN"/>
              </w:rPr>
              <w:t>鹿寨县住房和城乡建设局</w:t>
            </w:r>
          </w:p>
        </w:tc>
        <w:tc>
          <w:tcPr>
            <w:tcW w:w="3545" w:type="dxa"/>
            <w:tcBorders>
              <w:top w:val="nil"/>
              <w:left w:val="nil"/>
              <w:bottom w:val="single" w:color="000000" w:sz="4" w:space="0"/>
              <w:right w:val="nil"/>
            </w:tcBorders>
            <w:noWrap w:val="0"/>
            <w:vAlign w:val="center"/>
          </w:tcPr>
          <w:p>
            <w:pPr>
              <w:jc w:val="right"/>
              <w:rPr>
                <w:rFonts w:hint="eastAsia"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center"/>
              <w:rPr>
                <w:rFonts w:hint="eastAsia"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16334.77</w:t>
            </w: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一、一般公共服务支出</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10330.95</w:t>
            </w: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二、外交支出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三、国防支出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四、上级补助收入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四、公共安全支出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五、事业收入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五、教育支出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六、经营收入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六、科学技术支出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七、附属单位上缴收入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七、文化旅游体育与传媒支出</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八、其他收入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八、社会保障和就业支出</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九、卫生健康支出</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十、节能环保支出</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十一、城乡社区支出</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13550.49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十二、农林水支出</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十三、交通运输支出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十五、商业服务业等支出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十六、金融支出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szCs w:val="21"/>
              </w:rPr>
              <w:t>十七、援助其他地区支出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十八、自然资源海洋气象等支出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十九、住房保障支出</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9268.3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二十、粮油物资储备支出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二十一、国有资本经营预算支出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二十二、灾害防治及应急管理支出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二十三、其他支出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二十四、债务还本支出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二十五、债务付息支出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二十六、债务发行费用支出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本年收入合计</w:t>
            </w:r>
          </w:p>
        </w:tc>
        <w:tc>
          <w:tcPr>
            <w:tcW w:w="3543"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26665.72</w:t>
            </w:r>
          </w:p>
        </w:tc>
        <w:tc>
          <w:tcPr>
            <w:tcW w:w="3544"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本年支出合计</w:t>
            </w:r>
          </w:p>
        </w:tc>
        <w:tc>
          <w:tcPr>
            <w:tcW w:w="3545" w:type="dxa"/>
            <w:noWrap w:val="0"/>
            <w:vAlign w:val="center"/>
          </w:tcPr>
          <w:p>
            <w:pPr>
              <w:widowControl/>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26665.72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noWrap w:val="0"/>
            <w:vAlign w:val="center"/>
          </w:tcPr>
          <w:p>
            <w:pPr>
              <w:keepNext w:val="0"/>
              <w:keepLines w:val="0"/>
              <w:widowControl/>
              <w:suppressLineNumbers w:val="0"/>
              <w:jc w:val="right"/>
              <w:textAlignment w:val="center"/>
              <w:rPr>
                <w:rFonts w:hint="eastAsia" w:ascii="宋体" w:hAnsi="宋体" w:cs="宋体"/>
                <w:b/>
                <w:bCs/>
                <w:color w:val="000000"/>
                <w:kern w:val="0"/>
                <w:szCs w:val="21"/>
              </w:rPr>
            </w:pPr>
          </w:p>
        </w:tc>
        <w:tc>
          <w:tcPr>
            <w:tcW w:w="3544" w:type="dxa"/>
            <w:noWrap w:val="0"/>
            <w:vAlign w:val="center"/>
          </w:tcPr>
          <w:p>
            <w:pPr>
              <w:widowControl/>
              <w:jc w:val="left"/>
              <w:rPr>
                <w:rFonts w:hint="eastAsia" w:ascii="宋体" w:hAnsi="宋体" w:cs="宋体"/>
                <w:b/>
                <w:bCs/>
                <w:color w:val="000000"/>
                <w:kern w:val="0"/>
                <w:szCs w:val="21"/>
              </w:rPr>
            </w:pPr>
            <w:r>
              <w:rPr>
                <w:rFonts w:hint="eastAsia" w:ascii="宋体" w:hAnsi="宋体" w:cs="宋体"/>
                <w:color w:val="000000"/>
                <w:kern w:val="0"/>
                <w:szCs w:val="21"/>
              </w:rPr>
              <w:t>结余分配</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年初结转和结余</w:t>
            </w:r>
          </w:p>
        </w:tc>
        <w:tc>
          <w:tcPr>
            <w:tcW w:w="3543" w:type="dxa"/>
            <w:noWrap w:val="0"/>
            <w:vAlign w:val="center"/>
          </w:tcPr>
          <w:p>
            <w:pPr>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105.31</w:t>
            </w: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年末结转与结余</w:t>
            </w:r>
          </w:p>
        </w:tc>
        <w:tc>
          <w:tcPr>
            <w:tcW w:w="3545" w:type="dxa"/>
            <w:noWrap w:val="0"/>
            <w:vAlign w:val="center"/>
          </w:tcPr>
          <w:p>
            <w:pPr>
              <w:jc w:val="right"/>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105.31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收入总计</w:t>
            </w:r>
          </w:p>
        </w:tc>
        <w:tc>
          <w:tcPr>
            <w:tcW w:w="3543"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26771.03</w:t>
            </w:r>
          </w:p>
        </w:tc>
        <w:tc>
          <w:tcPr>
            <w:tcW w:w="3544"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支出总计</w:t>
            </w:r>
          </w:p>
        </w:tc>
        <w:tc>
          <w:tcPr>
            <w:tcW w:w="3545" w:type="dxa"/>
            <w:noWrap w:val="0"/>
            <w:vAlign w:val="center"/>
          </w:tcPr>
          <w:p>
            <w:pPr>
              <w:keepNext w:val="0"/>
              <w:keepLines w:val="0"/>
              <w:widowControl/>
              <w:suppressLineNumbers w:val="0"/>
              <w:jc w:val="righ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0"/>
                <w:szCs w:val="20"/>
                <w:u w:val="none"/>
                <w:lang w:val="en-US" w:eastAsia="zh-CN" w:bidi="ar"/>
              </w:rPr>
              <w:t>26771.03</w:t>
            </w:r>
          </w:p>
        </w:tc>
      </w:tr>
    </w:tbl>
    <w:p>
      <w:pPr>
        <w:rPr>
          <w:rFonts w:hint="eastAsia"/>
        </w:rPr>
      </w:pPr>
      <w:r>
        <w:rPr>
          <w:rFonts w:hint="eastAsia"/>
        </w:rPr>
        <w:t>注：1.本表反映部门本年度的总收支和年末结转结余情况。</w:t>
      </w:r>
    </w:p>
    <w:p>
      <w:pPr>
        <w:ind w:firstLine="435"/>
      </w:pPr>
      <w:r>
        <w:rPr>
          <w:rFonts w:hint="eastAsia"/>
        </w:rPr>
        <w:t>2.本套报表金额单位转换时可能存在尾数误差。</w:t>
      </w:r>
    </w:p>
    <w:p>
      <w:pPr>
        <w:ind w:firstLine="435"/>
      </w:pPr>
    </w:p>
    <w:p>
      <w:r>
        <w:br w:type="page"/>
      </w: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409"/>
        <w:gridCol w:w="1380"/>
        <w:gridCol w:w="1395"/>
        <w:gridCol w:w="1245"/>
        <w:gridCol w:w="1365"/>
        <w:gridCol w:w="1200"/>
        <w:gridCol w:w="1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2</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975" w:type="dxa"/>
            <w:gridSpan w:val="8"/>
            <w:tcBorders>
              <w:top w:val="nil"/>
              <w:left w:val="nil"/>
              <w:bottom w:val="single" w:color="auto" w:sz="4" w:space="0"/>
              <w:right w:val="nil"/>
            </w:tcBorders>
            <w:noWrap w:val="0"/>
            <w:vAlign w:val="top"/>
          </w:tcPr>
          <w:p>
            <w:pPr>
              <w:spacing w:line="360" w:lineRule="auto"/>
              <w:rPr>
                <w:rFonts w:hint="eastAsia" w:ascii="宋体" w:hAnsi="宋体" w:eastAsia="宋体" w:cs="宋体"/>
                <w:sz w:val="28"/>
                <w:szCs w:val="28"/>
                <w:lang w:eastAsia="zh-CN"/>
              </w:rPr>
            </w:pPr>
            <w:r>
              <w:rPr>
                <w:rFonts w:hint="eastAsia" w:ascii="宋体" w:hAnsi="宋体" w:cs="宋体"/>
                <w:kern w:val="0"/>
                <w:sz w:val="20"/>
                <w:szCs w:val="20"/>
              </w:rPr>
              <w:t>部门：</w:t>
            </w:r>
            <w:bookmarkStart w:id="1" w:name="PO_part2Table1DivName2"/>
            <w:r>
              <w:rPr>
                <w:rFonts w:hint="eastAsia" w:ascii="宋体" w:hAnsi="宋体" w:cs="宋体"/>
                <w:kern w:val="0"/>
                <w:sz w:val="20"/>
                <w:szCs w:val="20"/>
              </w:rPr>
              <w:t xml:space="preserve"> </w:t>
            </w:r>
            <w:bookmarkEnd w:id="1"/>
            <w:r>
              <w:rPr>
                <w:rFonts w:hint="eastAsia" w:ascii="宋体" w:hAnsi="宋体" w:cs="宋体"/>
                <w:kern w:val="0"/>
                <w:sz w:val="20"/>
                <w:szCs w:val="20"/>
                <w:lang w:eastAsia="zh-CN"/>
              </w:rPr>
              <w:t>鹿寨县住房和城乡建设局</w:t>
            </w:r>
          </w:p>
        </w:tc>
        <w:tc>
          <w:tcPr>
            <w:tcW w:w="1200"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24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科目编码</w:t>
            </w:r>
          </w:p>
        </w:tc>
        <w:tc>
          <w:tcPr>
            <w:tcW w:w="34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380"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3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24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3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81" w:type="dxa"/>
            <w:tcBorders>
              <w:top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eastAsia="zh-CN"/>
              </w:rPr>
              <w:t>类</w:t>
            </w:r>
            <w:r>
              <w:rPr>
                <w:rFonts w:hint="eastAsia" w:ascii="宋体" w:hAnsi="宋体" w:cs="宋体"/>
                <w:szCs w:val="21"/>
                <w:lang w:val="en-US" w:eastAsia="zh-CN"/>
              </w:rPr>
              <w:t>/款/项</w:t>
            </w:r>
          </w:p>
        </w:tc>
        <w:tc>
          <w:tcPr>
            <w:tcW w:w="3409" w:type="dxa"/>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1380" w:type="dxa"/>
            <w:tcBorders>
              <w:top w:val="single" w:color="auto" w:sz="4" w:space="0"/>
            </w:tcBorders>
            <w:noWrap w:val="0"/>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26665.74 </w:t>
            </w:r>
          </w:p>
        </w:tc>
        <w:tc>
          <w:tcPr>
            <w:tcW w:w="139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26665.74 </w:t>
            </w:r>
          </w:p>
        </w:tc>
        <w:tc>
          <w:tcPr>
            <w:tcW w:w="1245" w:type="dxa"/>
            <w:tcBorders>
              <w:top w:val="single" w:color="auto" w:sz="4" w:space="0"/>
            </w:tcBorders>
            <w:noWrap w:val="0"/>
            <w:vAlign w:val="center"/>
          </w:tcPr>
          <w:p>
            <w:pPr>
              <w:widowControl/>
              <w:jc w:val="right"/>
              <w:rPr>
                <w:rFonts w:hint="eastAsia" w:ascii="宋体" w:hAnsi="宋体" w:cs="宋体"/>
                <w:kern w:val="0"/>
                <w:szCs w:val="21"/>
              </w:rPr>
            </w:pPr>
          </w:p>
        </w:tc>
        <w:tc>
          <w:tcPr>
            <w:tcW w:w="1365" w:type="dxa"/>
            <w:tcBorders>
              <w:top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tcBorders>
            <w:noWrap w:val="0"/>
            <w:vAlign w:val="center"/>
          </w:tcPr>
          <w:p>
            <w:pPr>
              <w:widowControl/>
              <w:jc w:val="right"/>
              <w:rPr>
                <w:rFonts w:hint="eastAsia" w:ascii="宋体" w:hAnsi="宋体" w:cs="宋体"/>
                <w:kern w:val="0"/>
                <w:szCs w:val="21"/>
              </w:rPr>
            </w:pPr>
          </w:p>
        </w:tc>
        <w:tc>
          <w:tcPr>
            <w:tcW w:w="1500" w:type="dxa"/>
            <w:tcBorders>
              <w:top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tcBorders>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2110302</w:t>
            </w:r>
          </w:p>
        </w:tc>
        <w:tc>
          <w:tcPr>
            <w:tcW w:w="340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水体</w:t>
            </w:r>
          </w:p>
        </w:tc>
        <w:tc>
          <w:tcPr>
            <w:tcW w:w="1380"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1,500.00</w:t>
            </w:r>
          </w:p>
        </w:tc>
        <w:tc>
          <w:tcPr>
            <w:tcW w:w="139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1,500.00</w:t>
            </w:r>
          </w:p>
        </w:tc>
        <w:tc>
          <w:tcPr>
            <w:tcW w:w="1245"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2129999</w:t>
            </w:r>
          </w:p>
        </w:tc>
        <w:tc>
          <w:tcPr>
            <w:tcW w:w="340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1380"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11.52</w:t>
            </w:r>
          </w:p>
        </w:tc>
        <w:tc>
          <w:tcPr>
            <w:tcW w:w="139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11.52</w:t>
            </w:r>
          </w:p>
        </w:tc>
        <w:tc>
          <w:tcPr>
            <w:tcW w:w="1245"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2013202</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0.37</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0.37</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2210103</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棚户区改造</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1,556.00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1,556.00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2210106</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公共租赁住房</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31.19</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31.19</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238.42</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238.42</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2210108</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老旧小区改造</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3,795.69</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3,795.69</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3,564.91</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3,564.91</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行政运行</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134.83</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134.83</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2210105</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农村危房改造</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7.39</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7.39</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2121401</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污水处理设施建设和运营</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630.00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630.00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2210107</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保障性住房租金补贴</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15.39</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15.39</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2120106</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工程建设管理</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69.36</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69.36</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2120102</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667.16</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667.16</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12.40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12.40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27.83</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27.83</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公务员医疗补助</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9.88</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9.88</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64.13</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64.13</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27.59</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27.59</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16.36</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16.36</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34.56</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34.56</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81.26</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81.26</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546.28</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546.28</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2080699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其他企业改革发展补助</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55.00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55.00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2120399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1,551.98</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1,551.98</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2121699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其他棚户区改造专项债券收入安排的支出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9,000.00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9,000.00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2210399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其他城乡社区住宅支出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233.61</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233.61</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2240703</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自然灾害救灾补助</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14.00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14.00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10.95</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10.95</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300.00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300.00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2070307</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体育场馆</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66.13</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66.13</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2120802</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土地开发支出</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390.00</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390.00</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340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重大公共卫生服务</w:t>
            </w:r>
          </w:p>
        </w:tc>
        <w:tc>
          <w:tcPr>
            <w:tcW w:w="1380"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1.55</w:t>
            </w:r>
          </w:p>
        </w:tc>
        <w:tc>
          <w:tcPr>
            <w:tcW w:w="1395"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1.55</w:t>
            </w:r>
          </w:p>
        </w:tc>
        <w:tc>
          <w:tcPr>
            <w:tcW w:w="124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2119999</w:t>
            </w:r>
          </w:p>
        </w:tc>
        <w:tc>
          <w:tcPr>
            <w:tcW w:w="340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其他节能环保支出</w:t>
            </w:r>
          </w:p>
        </w:tc>
        <w:tc>
          <w:tcPr>
            <w:tcW w:w="1380"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2,000.00</w:t>
            </w:r>
          </w:p>
        </w:tc>
        <w:tc>
          <w:tcPr>
            <w:tcW w:w="1395"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2,000.00</w:t>
            </w:r>
          </w:p>
        </w:tc>
        <w:tc>
          <w:tcPr>
            <w:tcW w:w="1245"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365"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200"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00" w:type="dxa"/>
            <w:tcBorders>
              <w:top w:val="single" w:color="auto" w:sz="4" w:space="0"/>
            </w:tcBorders>
            <w:noWrap w:val="0"/>
            <w:vAlign w:val="center"/>
          </w:tcPr>
          <w:p>
            <w:pPr>
              <w:widowControl/>
              <w:jc w:val="right"/>
              <w:rPr>
                <w:rFonts w:hint="eastAsia" w:ascii="宋体" w:hAnsi="宋体" w:cs="宋体"/>
                <w:kern w:val="0"/>
                <w:szCs w:val="21"/>
              </w:rPr>
            </w:pPr>
          </w:p>
        </w:tc>
        <w:tc>
          <w:tcPr>
            <w:tcW w:w="1200"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bl>
    <w:p>
      <w:r>
        <w:rPr>
          <w:rFonts w:hint="eastAsia"/>
        </w:rPr>
        <w:t>注：本表反映部门本年度取得的各项收入情况。</w:t>
      </w:r>
    </w:p>
    <w:p/>
    <w:p/>
    <w:p>
      <w:r>
        <w:br w:type="page"/>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839"/>
        <w:gridCol w:w="1365"/>
        <w:gridCol w:w="1485"/>
        <w:gridCol w:w="1395"/>
        <w:gridCol w:w="1470"/>
        <w:gridCol w:w="153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公开0</w:t>
            </w:r>
            <w:r>
              <w:rPr>
                <w:rFonts w:ascii="宋体" w:hAnsi="宋体" w:cs="宋体"/>
                <w:kern w:val="0"/>
                <w:sz w:val="20"/>
                <w:szCs w:val="20"/>
              </w:rPr>
              <w:t>3</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765" w:type="dxa"/>
            <w:gridSpan w:val="7"/>
            <w:tcBorders>
              <w:top w:val="nil"/>
              <w:left w:val="nil"/>
              <w:bottom w:val="single" w:color="auto" w:sz="4" w:space="0"/>
              <w:right w:val="nil"/>
            </w:tcBorders>
            <w:noWrap w:val="0"/>
            <w:vAlign w:val="center"/>
          </w:tcPr>
          <w:p>
            <w:pPr>
              <w:jc w:val="left"/>
              <w:rPr>
                <w:rFonts w:hint="eastAsia" w:ascii="宋体" w:hAnsi="宋体" w:eastAsia="宋体" w:cs="宋体"/>
                <w:szCs w:val="21"/>
                <w:lang w:eastAsia="zh-CN"/>
              </w:rPr>
            </w:pPr>
            <w:r>
              <w:rPr>
                <w:rFonts w:hint="eastAsia" w:ascii="宋体" w:hAnsi="宋体" w:cs="宋体"/>
                <w:kern w:val="0"/>
                <w:sz w:val="20"/>
                <w:szCs w:val="20"/>
              </w:rPr>
              <w:t>部门</w:t>
            </w:r>
            <w:r>
              <w:rPr>
                <w:rFonts w:hint="eastAsia" w:ascii="宋体" w:hAnsi="宋体" w:cs="宋体"/>
                <w:kern w:val="0"/>
                <w:szCs w:val="21"/>
              </w:rPr>
              <w:t>：</w:t>
            </w:r>
            <w:r>
              <w:rPr>
                <w:rFonts w:hint="eastAsia" w:ascii="宋体" w:hAnsi="宋体" w:cs="宋体"/>
                <w:kern w:val="0"/>
                <w:szCs w:val="21"/>
                <w:lang w:eastAsia="zh-CN"/>
              </w:rPr>
              <w:t>鹿寨县住房和城乡建设局</w:t>
            </w:r>
          </w:p>
        </w:tc>
        <w:tc>
          <w:tcPr>
            <w:tcW w:w="1409" w:type="dxa"/>
            <w:tcBorders>
              <w:top w:val="nil"/>
              <w:left w:val="nil"/>
              <w:bottom w:val="single" w:color="auto" w:sz="4" w:space="0"/>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520"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36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48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39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470"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530"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409"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1" w:type="dxa"/>
            <w:noWrap w:val="0"/>
            <w:vAlign w:val="center"/>
          </w:tcPr>
          <w:p>
            <w:pPr>
              <w:jc w:val="center"/>
              <w:rPr>
                <w:rFonts w:hint="eastAsia" w:ascii="宋体" w:hAnsi="宋体" w:cs="宋体"/>
                <w:szCs w:val="21"/>
              </w:rPr>
            </w:pPr>
            <w:r>
              <w:rPr>
                <w:rFonts w:hint="eastAsia" w:ascii="宋体" w:hAnsi="宋体" w:cs="宋体"/>
                <w:kern w:val="0"/>
                <w:szCs w:val="21"/>
              </w:rPr>
              <w:t>科目编码</w:t>
            </w:r>
          </w:p>
        </w:tc>
        <w:tc>
          <w:tcPr>
            <w:tcW w:w="3839"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365" w:type="dxa"/>
            <w:vMerge w:val="continue"/>
            <w:noWrap w:val="0"/>
            <w:vAlign w:val="center"/>
          </w:tcPr>
          <w:p>
            <w:pPr>
              <w:spacing w:line="288" w:lineRule="auto"/>
              <w:jc w:val="center"/>
              <w:rPr>
                <w:rFonts w:hint="eastAsia" w:ascii="宋体" w:hAnsi="宋体" w:cs="宋体"/>
                <w:szCs w:val="21"/>
              </w:rPr>
            </w:pPr>
          </w:p>
        </w:tc>
        <w:tc>
          <w:tcPr>
            <w:tcW w:w="1485" w:type="dxa"/>
            <w:vMerge w:val="continue"/>
            <w:noWrap w:val="0"/>
            <w:vAlign w:val="center"/>
          </w:tcPr>
          <w:p>
            <w:pPr>
              <w:spacing w:line="288" w:lineRule="auto"/>
              <w:jc w:val="center"/>
              <w:rPr>
                <w:rFonts w:hint="eastAsia" w:ascii="宋体" w:hAnsi="宋体" w:cs="宋体"/>
                <w:szCs w:val="21"/>
              </w:rPr>
            </w:pPr>
          </w:p>
        </w:tc>
        <w:tc>
          <w:tcPr>
            <w:tcW w:w="1395" w:type="dxa"/>
            <w:vMerge w:val="continue"/>
            <w:noWrap w:val="0"/>
            <w:vAlign w:val="center"/>
          </w:tcPr>
          <w:p>
            <w:pPr>
              <w:spacing w:line="288" w:lineRule="auto"/>
              <w:jc w:val="center"/>
              <w:rPr>
                <w:rFonts w:hint="eastAsia" w:ascii="宋体" w:hAnsi="宋体" w:cs="宋体"/>
                <w:szCs w:val="21"/>
              </w:rPr>
            </w:pPr>
          </w:p>
        </w:tc>
        <w:tc>
          <w:tcPr>
            <w:tcW w:w="1470" w:type="dxa"/>
            <w:vMerge w:val="continue"/>
            <w:noWrap w:val="0"/>
            <w:vAlign w:val="center"/>
          </w:tcPr>
          <w:p>
            <w:pPr>
              <w:spacing w:line="288" w:lineRule="auto"/>
              <w:jc w:val="center"/>
              <w:rPr>
                <w:rFonts w:hint="eastAsia" w:ascii="宋体" w:hAnsi="宋体" w:cs="宋体"/>
                <w:szCs w:val="21"/>
              </w:rPr>
            </w:pPr>
          </w:p>
        </w:tc>
        <w:tc>
          <w:tcPr>
            <w:tcW w:w="1530" w:type="dxa"/>
            <w:vMerge w:val="continue"/>
            <w:noWrap w:val="0"/>
            <w:vAlign w:val="center"/>
          </w:tcPr>
          <w:p>
            <w:pPr>
              <w:spacing w:line="288" w:lineRule="auto"/>
              <w:jc w:val="center"/>
              <w:rPr>
                <w:rFonts w:hint="eastAsia" w:ascii="宋体" w:hAnsi="宋体" w:cs="宋体"/>
                <w:szCs w:val="21"/>
              </w:rPr>
            </w:pPr>
          </w:p>
        </w:tc>
        <w:tc>
          <w:tcPr>
            <w:tcW w:w="1409" w:type="dxa"/>
            <w:vMerge w:val="continue"/>
            <w:noWrap w:val="0"/>
            <w:vAlign w:val="center"/>
          </w:tcPr>
          <w:p>
            <w:pPr>
              <w:spacing w:line="288"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520"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36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4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4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3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4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1" w:type="dxa"/>
            <w:noWrap w:val="0"/>
            <w:vAlign w:val="top"/>
          </w:tcPr>
          <w:p>
            <w:pPr>
              <w:jc w:val="center"/>
              <w:rPr>
                <w:rFonts w:hint="eastAsia" w:ascii="宋体" w:hAnsi="宋体" w:cs="宋体"/>
                <w:szCs w:val="21"/>
              </w:rPr>
            </w:pPr>
            <w:r>
              <w:rPr>
                <w:rFonts w:hint="eastAsia" w:ascii="宋体" w:hAnsi="宋体" w:cs="宋体"/>
                <w:szCs w:val="21"/>
                <w:lang w:eastAsia="zh-CN"/>
              </w:rPr>
              <w:t>类</w:t>
            </w:r>
            <w:r>
              <w:rPr>
                <w:rFonts w:hint="eastAsia" w:ascii="宋体" w:hAnsi="宋体" w:cs="宋体"/>
                <w:szCs w:val="21"/>
                <w:lang w:val="en-US" w:eastAsia="zh-CN"/>
              </w:rPr>
              <w:t>/款/项</w:t>
            </w:r>
          </w:p>
        </w:tc>
        <w:tc>
          <w:tcPr>
            <w:tcW w:w="3839"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1365" w:type="dxa"/>
            <w:noWrap w:val="0"/>
            <w:vAlign w:val="top"/>
          </w:tcPr>
          <w:p>
            <w:pPr>
              <w:widowControl/>
              <w:jc w:val="right"/>
              <w:rPr>
                <w:rFonts w:ascii="宋体" w:hAnsi="宋体" w:cs="宋体"/>
                <w:kern w:val="0"/>
                <w:szCs w:val="21"/>
              </w:rPr>
            </w:pPr>
          </w:p>
        </w:tc>
        <w:tc>
          <w:tcPr>
            <w:tcW w:w="1485" w:type="dxa"/>
            <w:noWrap w:val="0"/>
            <w:vAlign w:val="top"/>
          </w:tcPr>
          <w:p>
            <w:pPr>
              <w:widowControl/>
              <w:jc w:val="right"/>
              <w:rPr>
                <w:rFonts w:hint="eastAsia" w:ascii="宋体" w:hAnsi="宋体" w:cs="宋体"/>
                <w:kern w:val="0"/>
                <w:szCs w:val="21"/>
              </w:rPr>
            </w:pPr>
          </w:p>
        </w:tc>
        <w:tc>
          <w:tcPr>
            <w:tcW w:w="1395" w:type="dxa"/>
            <w:noWrap w:val="0"/>
            <w:vAlign w:val="top"/>
          </w:tcPr>
          <w:p>
            <w:pPr>
              <w:widowControl/>
              <w:jc w:val="right"/>
              <w:rPr>
                <w:rFonts w:hint="eastAsia" w:ascii="宋体" w:hAnsi="宋体" w:cs="宋体"/>
                <w:kern w:val="0"/>
                <w:szCs w:val="21"/>
              </w:rPr>
            </w:pP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2110302</w:t>
            </w:r>
          </w:p>
        </w:tc>
        <w:tc>
          <w:tcPr>
            <w:tcW w:w="3839"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水体</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1500.00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1500.00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2129999</w:t>
            </w:r>
          </w:p>
        </w:tc>
        <w:tc>
          <w:tcPr>
            <w:tcW w:w="3839"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11.52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11.52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3839"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0.37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0.37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2210199</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3564.91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3564.91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2210106</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公共租赁住房</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31.19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31.19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134.83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134.36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0.47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238.42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214.72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23.71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2210105</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农村危房改造</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7.39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7.39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2210107</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保障性住房租金补贴</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15.39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15.39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2120106</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工程建设管理</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69.36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66.53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2.83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2210103</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棚户区改造</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1556.00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1556.00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2121401</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污水处理设施建设和运营</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630.00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630.00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2210108</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老旧小区改造</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3795.69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3795.69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2120102</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667.16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667.16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64.13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64.13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27.83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27.83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公务员医疗补助</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9.88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9.88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12.40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12.40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81.26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81.26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16.36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16.36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34.56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34.56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27.59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27.59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839"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136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546.28 </w:t>
            </w:r>
          </w:p>
        </w:tc>
        <w:tc>
          <w:tcPr>
            <w:tcW w:w="148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82.54 </w:t>
            </w:r>
          </w:p>
        </w:tc>
        <w:tc>
          <w:tcPr>
            <w:tcW w:w="1395"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 xml:space="preserve">463.74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2080699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其他企业改革发展补助</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55.00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55.00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2120399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1551.98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47.03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1504.95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2121699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其他棚户区改造专项债券收入安排的支出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9000.00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2210399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其他城乡社区住宅支出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233.61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107.55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126.06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2120899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300.00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2070307</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体育场馆</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66.13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66.13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14.00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10.95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10.95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2120802</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土地开发支出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390.00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390.00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1.55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1.55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2119999</w:t>
            </w:r>
          </w:p>
        </w:tc>
        <w:tc>
          <w:tcPr>
            <w:tcW w:w="38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其他节能环保支出</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2000.00 </w:t>
            </w:r>
          </w:p>
        </w:tc>
        <w:tc>
          <w:tcPr>
            <w:tcW w:w="148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c>
          <w:tcPr>
            <w:tcW w:w="13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2000.00 </w:t>
            </w:r>
          </w:p>
        </w:tc>
        <w:tc>
          <w:tcPr>
            <w:tcW w:w="1470" w:type="dxa"/>
            <w:noWrap w:val="0"/>
            <w:vAlign w:val="top"/>
          </w:tcPr>
          <w:p>
            <w:pPr>
              <w:widowControl/>
              <w:jc w:val="right"/>
              <w:rPr>
                <w:rFonts w:hint="eastAsia" w:ascii="宋体" w:hAnsi="宋体" w:cs="宋体"/>
                <w:kern w:val="0"/>
                <w:szCs w:val="21"/>
              </w:rPr>
            </w:pPr>
          </w:p>
        </w:tc>
        <w:tc>
          <w:tcPr>
            <w:tcW w:w="1530" w:type="dxa"/>
            <w:noWrap w:val="0"/>
            <w:vAlign w:val="top"/>
          </w:tcPr>
          <w:p>
            <w:pPr>
              <w:widowControl/>
              <w:jc w:val="right"/>
              <w:rPr>
                <w:rFonts w:hint="eastAsia" w:ascii="宋体" w:hAnsi="宋体" w:cs="宋体"/>
                <w:kern w:val="0"/>
                <w:szCs w:val="21"/>
              </w:rPr>
            </w:pPr>
          </w:p>
        </w:tc>
        <w:tc>
          <w:tcPr>
            <w:tcW w:w="1409" w:type="dxa"/>
            <w:noWrap w:val="0"/>
            <w:vAlign w:val="top"/>
          </w:tcPr>
          <w:p>
            <w:pPr>
              <w:widowControl/>
              <w:jc w:val="right"/>
              <w:rPr>
                <w:rFonts w:hint="eastAsia" w:ascii="宋体" w:hAnsi="宋体" w:cs="宋体"/>
                <w:kern w:val="0"/>
                <w:szCs w:val="21"/>
              </w:rPr>
            </w:pPr>
          </w:p>
        </w:tc>
      </w:tr>
    </w:tbl>
    <w:p>
      <w:r>
        <w:rPr>
          <w:rFonts w:hint="eastAsia"/>
        </w:rPr>
        <w:t>注：本表反映部门本年度各项支出情况。</w:t>
      </w:r>
    </w:p>
    <w:p/>
    <w:p>
      <w:r>
        <w:br w:type="page"/>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709"/>
        <w:gridCol w:w="1276"/>
        <w:gridCol w:w="2551"/>
        <w:gridCol w:w="709"/>
        <w:gridCol w:w="1276"/>
        <w:gridCol w:w="1417"/>
        <w:gridCol w:w="155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公开04表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blHeader/>
        </w:trPr>
        <w:tc>
          <w:tcPr>
            <w:tcW w:w="11023" w:type="dxa"/>
            <w:gridSpan w:val="7"/>
            <w:tcBorders>
              <w:top w:val="nil"/>
              <w:left w:val="nil"/>
              <w:bottom w:val="single" w:color="auto" w:sz="4" w:space="0"/>
              <w:right w:val="nil"/>
            </w:tcBorders>
            <w:noWrap w:val="0"/>
            <w:vAlign w:val="top"/>
          </w:tcPr>
          <w:p>
            <w:pPr>
              <w:spacing w:line="288" w:lineRule="auto"/>
              <w:rPr>
                <w:rFonts w:hint="eastAsia" w:ascii="宋体" w:hAnsi="宋体" w:eastAsia="宋体" w:cs="宋体"/>
                <w:sz w:val="28"/>
                <w:szCs w:val="28"/>
                <w:lang w:eastAsia="zh-CN"/>
              </w:rPr>
            </w:pPr>
            <w:r>
              <w:rPr>
                <w:rFonts w:hint="eastAsia" w:ascii="宋体" w:hAnsi="宋体" w:cs="宋体"/>
                <w:kern w:val="0"/>
                <w:sz w:val="20"/>
                <w:szCs w:val="20"/>
              </w:rPr>
              <w:t>部门：</w:t>
            </w:r>
            <w:bookmarkStart w:id="2" w:name="PO_part2Table1DivName4"/>
            <w:r>
              <w:rPr>
                <w:rFonts w:hint="eastAsia" w:ascii="宋体" w:hAnsi="宋体" w:cs="宋体"/>
                <w:kern w:val="0"/>
                <w:sz w:val="20"/>
                <w:szCs w:val="20"/>
              </w:rPr>
              <w:t xml:space="preserve"> </w:t>
            </w:r>
            <w:bookmarkEnd w:id="2"/>
            <w:r>
              <w:rPr>
                <w:rFonts w:hint="eastAsia" w:ascii="宋体" w:hAnsi="宋体" w:cs="宋体"/>
                <w:kern w:val="0"/>
                <w:sz w:val="20"/>
                <w:szCs w:val="20"/>
                <w:lang w:eastAsia="zh-CN"/>
              </w:rPr>
              <w:t>鹿寨县住房和城乡建设局</w:t>
            </w:r>
          </w:p>
        </w:tc>
        <w:tc>
          <w:tcPr>
            <w:tcW w:w="3140" w:type="dxa"/>
            <w:gridSpan w:val="2"/>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07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9093" w:type="dxa"/>
            <w:gridSpan w:val="6"/>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0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55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8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0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8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一、一般公共预算财政拨款收入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16334.77 </w:t>
            </w:r>
          </w:p>
        </w:tc>
        <w:tc>
          <w:tcPr>
            <w:tcW w:w="2551" w:type="dxa"/>
            <w:noWrap w:val="0"/>
            <w:vAlign w:val="center"/>
          </w:tcPr>
          <w:p>
            <w:pPr>
              <w:jc w:val="left"/>
              <w:rPr>
                <w:rFonts w:hint="eastAsia" w:ascii="宋体" w:hAnsi="宋体" w:cs="宋体"/>
                <w:szCs w:val="21"/>
              </w:rPr>
            </w:pPr>
            <w:r>
              <w:rPr>
                <w:rFonts w:hint="eastAsia" w:ascii="宋体" w:hAnsi="宋体" w:cs="宋体"/>
                <w:szCs w:val="21"/>
              </w:rPr>
              <w:t>一、一般公共服务支出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33</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0.37</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0.37</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二、政府性基金预算财政拨款收入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10330.95 </w:t>
            </w:r>
          </w:p>
        </w:tc>
        <w:tc>
          <w:tcPr>
            <w:tcW w:w="2551" w:type="dxa"/>
            <w:noWrap w:val="0"/>
            <w:vAlign w:val="center"/>
          </w:tcPr>
          <w:p>
            <w:pPr>
              <w:jc w:val="left"/>
              <w:rPr>
                <w:rFonts w:hint="eastAsia" w:ascii="宋体" w:hAnsi="宋体" w:cs="宋体"/>
                <w:szCs w:val="21"/>
              </w:rPr>
            </w:pPr>
            <w:r>
              <w:rPr>
                <w:rFonts w:hint="eastAsia" w:ascii="宋体" w:hAnsi="宋体" w:cs="宋体"/>
                <w:szCs w:val="21"/>
              </w:rPr>
              <w:t>二、外交支出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34</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rPr>
            </w:pPr>
            <w:r>
              <w:rPr>
                <w:rFonts w:hint="eastAsia" w:ascii="宋体" w:hAnsi="宋体" w:cs="宋体"/>
                <w:kern w:val="0"/>
                <w:szCs w:val="21"/>
              </w:rPr>
              <w:t>三、国有资本经营预算财政拨款收入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3</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三、国防支出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35</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4</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四、公共安全支出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36</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5</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五、教育支出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37</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6</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六、科学技术支出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38</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7</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七、文化旅游体育与传媒支出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39</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66.13</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66.13</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8</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八、社会保障和就业支出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40</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214.77</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214.77</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9</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九、卫生健康支出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41</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51.65</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51.65</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10</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十、节能环保支出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42</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3500</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3500</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11</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十一、城乡社区支出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43</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13550.49</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3219.54</w:t>
            </w:r>
          </w:p>
        </w:tc>
        <w:tc>
          <w:tcPr>
            <w:tcW w:w="1559" w:type="dxa"/>
            <w:noWrap w:val="0"/>
            <w:vAlign w:val="center"/>
          </w:tcPr>
          <w:p>
            <w:pPr>
              <w:widowControl/>
              <w:jc w:val="right"/>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10330.95</w:t>
            </w: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12</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十二、农林水支出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44</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13</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十三、交通运输支出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45</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14</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十四、资源勘探工业信息等支出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46</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15</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十五、商业服务业等支出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47</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16</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十六、金融支出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48</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17</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十七、援助其他地区支出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49</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18</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十八、自然资源海洋气象等支出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50</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19</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b/>
                <w:bCs/>
                <w:kern w:val="0"/>
                <w:szCs w:val="21"/>
              </w:rPr>
            </w:pPr>
            <w:r>
              <w:rPr>
                <w:rFonts w:hint="eastAsia" w:ascii="宋体" w:hAnsi="宋体" w:cs="宋体"/>
                <w:szCs w:val="21"/>
              </w:rPr>
              <w:t>十九、住房保障支出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51</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9268.3</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9268.3</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20</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二十、粮油物资储备支出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52</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21</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二十一、国有资本经营预算支出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53</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二十二、灾害防治及应急管理支出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54</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14</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14</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二十三、其他支出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55</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b/>
                <w:bCs/>
                <w:kern w:val="0"/>
                <w:szCs w:val="21"/>
              </w:rPr>
            </w:pPr>
            <w:r>
              <w:rPr>
                <w:rFonts w:hint="eastAsia" w:ascii="宋体" w:hAnsi="宋体" w:cs="宋体"/>
                <w:szCs w:val="21"/>
              </w:rPr>
              <w:t>二十四、债务还本支出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56</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二十五、债务付息支出</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57</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二十六、债务发行费用支出</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58</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276" w:type="dxa"/>
            <w:noWrap w:val="0"/>
            <w:vAlign w:val="center"/>
          </w:tcPr>
          <w:p>
            <w:pPr>
              <w:widowControl/>
              <w:jc w:val="right"/>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26665.72</w:t>
            </w:r>
          </w:p>
        </w:tc>
        <w:tc>
          <w:tcPr>
            <w:tcW w:w="2551"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59</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26665.72</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16334.77</w:t>
            </w:r>
          </w:p>
        </w:tc>
        <w:tc>
          <w:tcPr>
            <w:tcW w:w="1559"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10330.95</w:t>
            </w: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rPr>
                <w:rFonts w:hint="eastAsia" w:ascii="宋体" w:hAnsi="宋体" w:cs="宋体"/>
                <w:b/>
                <w:bCs/>
                <w:kern w:val="0"/>
                <w:szCs w:val="21"/>
              </w:rPr>
            </w:pPr>
            <w:r>
              <w:rPr>
                <w:rFonts w:hint="eastAsia" w:ascii="宋体" w:hAnsi="宋体" w:cs="宋体"/>
                <w:kern w:val="0"/>
                <w:szCs w:val="21"/>
              </w:rPr>
              <w:t>年初财政拨款结转和结余</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105.31 </w:t>
            </w:r>
          </w:p>
        </w:tc>
        <w:tc>
          <w:tcPr>
            <w:tcW w:w="2551" w:type="dxa"/>
            <w:noWrap w:val="0"/>
            <w:vAlign w:val="center"/>
          </w:tcPr>
          <w:p>
            <w:pPr>
              <w:widowControl/>
              <w:jc w:val="left"/>
              <w:rPr>
                <w:rFonts w:hint="eastAsia" w:ascii="宋体" w:hAnsi="宋体" w:cs="宋体"/>
                <w:b/>
                <w:bCs/>
                <w:kern w:val="0"/>
                <w:szCs w:val="21"/>
              </w:rPr>
            </w:pPr>
            <w:r>
              <w:rPr>
                <w:rFonts w:hint="eastAsia" w:ascii="宋体" w:hAnsi="宋体" w:cs="宋体"/>
                <w:szCs w:val="21"/>
              </w:rPr>
              <w:t>年末财政拨款结转和结余</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105.31</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105.31</w:t>
            </w: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一般公共预算财政拨款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 xml:space="preserve">105.31 </w:t>
            </w:r>
          </w:p>
        </w:tc>
        <w:tc>
          <w:tcPr>
            <w:tcW w:w="2551" w:type="dxa"/>
            <w:noWrap w:val="0"/>
            <w:vAlign w:val="center"/>
          </w:tcPr>
          <w:p>
            <w:pPr>
              <w:widowControl/>
              <w:jc w:val="left"/>
              <w:rPr>
                <w:rFonts w:hint="eastAsia" w:ascii="宋体" w:hAnsi="宋体" w:cs="宋体"/>
                <w:b/>
                <w:bCs/>
                <w:kern w:val="0"/>
                <w:szCs w:val="21"/>
              </w:rPr>
            </w:pPr>
            <w:r>
              <w:rPr>
                <w:rFonts w:hint="eastAsia" w:ascii="宋体" w:hAnsi="宋体" w:cs="宋体"/>
                <w:kern w:val="0"/>
                <w:szCs w:val="21"/>
              </w:rPr>
              <w:t>　</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政府性基金预算财政拨款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30</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center"/>
          </w:tcPr>
          <w:p>
            <w:pPr>
              <w:widowControl/>
              <w:jc w:val="left"/>
              <w:rPr>
                <w:rFonts w:hint="eastAsia" w:ascii="宋体" w:hAnsi="宋体" w:cs="宋体"/>
                <w:b/>
                <w:bCs/>
                <w:kern w:val="0"/>
                <w:szCs w:val="21"/>
              </w:rPr>
            </w:pPr>
            <w:r>
              <w:rPr>
                <w:rFonts w:hint="eastAsia" w:ascii="宋体" w:hAnsi="宋体" w:cs="宋体"/>
                <w:kern w:val="0"/>
                <w:szCs w:val="21"/>
              </w:rPr>
              <w:t>　</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国有资本经营预算财政拨款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31</w:t>
            </w:r>
          </w:p>
        </w:tc>
        <w:tc>
          <w:tcPr>
            <w:tcW w:w="1276" w:type="dxa"/>
            <w:noWrap w:val="0"/>
            <w:vAlign w:val="center"/>
          </w:tcPr>
          <w:p>
            <w:pPr>
              <w:widowControl/>
              <w:jc w:val="right"/>
              <w:rPr>
                <w:rFonts w:hint="eastAsia" w:ascii="宋体" w:hAnsi="宋体" w:cs="宋体"/>
                <w:kern w:val="0"/>
                <w:szCs w:val="21"/>
              </w:rPr>
            </w:pPr>
          </w:p>
        </w:tc>
        <w:tc>
          <w:tcPr>
            <w:tcW w:w="2551"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276" w:type="dxa"/>
            <w:noWrap w:val="0"/>
            <w:vAlign w:val="center"/>
          </w:tcPr>
          <w:p>
            <w:pPr>
              <w:widowControl/>
              <w:jc w:val="right"/>
              <w:rPr>
                <w:rFonts w:hint="eastAsia" w:ascii="宋体" w:hAnsi="宋体" w:cs="宋体"/>
                <w:kern w:val="0"/>
                <w:szCs w:val="21"/>
              </w:rPr>
            </w:pPr>
          </w:p>
        </w:tc>
        <w:tc>
          <w:tcPr>
            <w:tcW w:w="1417" w:type="dxa"/>
            <w:noWrap w:val="0"/>
            <w:vAlign w:val="center"/>
          </w:tcPr>
          <w:p>
            <w:pPr>
              <w:widowControl/>
              <w:jc w:val="right"/>
              <w:rPr>
                <w:rFonts w:hint="eastAsia" w:ascii="宋体" w:hAnsi="宋体" w:cs="宋体"/>
                <w:kern w:val="0"/>
                <w:szCs w:val="21"/>
              </w:rPr>
            </w:pPr>
          </w:p>
        </w:tc>
        <w:tc>
          <w:tcPr>
            <w:tcW w:w="1559" w:type="dxa"/>
            <w:noWrap w:val="0"/>
            <w:vAlign w:val="center"/>
          </w:tcPr>
          <w:p>
            <w:pPr>
              <w:widowControl/>
              <w:jc w:val="right"/>
              <w:rPr>
                <w:rFonts w:hint="eastAsia" w:ascii="宋体" w:hAnsi="宋体" w:cs="宋体"/>
                <w:kern w:val="0"/>
                <w:szCs w:val="21"/>
              </w:rPr>
            </w:pPr>
          </w:p>
        </w:tc>
        <w:tc>
          <w:tcPr>
            <w:tcW w:w="158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32</w:t>
            </w:r>
          </w:p>
        </w:tc>
        <w:tc>
          <w:tcPr>
            <w:tcW w:w="1276" w:type="dxa"/>
            <w:noWrap w:val="0"/>
            <w:vAlign w:val="center"/>
          </w:tcPr>
          <w:p>
            <w:pPr>
              <w:widowControl/>
              <w:jc w:val="right"/>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26771.03</w:t>
            </w:r>
          </w:p>
        </w:tc>
        <w:tc>
          <w:tcPr>
            <w:tcW w:w="2551" w:type="dxa"/>
            <w:noWrap w:val="0"/>
            <w:vAlign w:val="center"/>
          </w:tcPr>
          <w:p>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27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10330.95</w:t>
            </w:r>
          </w:p>
        </w:tc>
        <w:tc>
          <w:tcPr>
            <w:tcW w:w="141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10330.95</w:t>
            </w:r>
          </w:p>
        </w:tc>
        <w:tc>
          <w:tcPr>
            <w:tcW w:w="1559"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10330.95</w:t>
            </w:r>
          </w:p>
        </w:tc>
        <w:tc>
          <w:tcPr>
            <w:tcW w:w="1581" w:type="dxa"/>
            <w:noWrap w:val="0"/>
            <w:vAlign w:val="center"/>
          </w:tcPr>
          <w:p>
            <w:pPr>
              <w:widowControl/>
              <w:jc w:val="right"/>
              <w:rPr>
                <w:rFonts w:hint="eastAsia" w:ascii="宋体" w:hAnsi="宋体" w:cs="宋体"/>
                <w:kern w:val="0"/>
                <w:szCs w:val="21"/>
              </w:rPr>
            </w:pPr>
          </w:p>
        </w:tc>
      </w:tr>
    </w:tbl>
    <w:p>
      <w:r>
        <w:rPr>
          <w:rFonts w:hint="eastAsia"/>
        </w:rPr>
        <w:t>注：本表反映部门本年度一般公共预算财政拨款、政府性基金预算财政拨款和国有资本经营预算财政拨款的总收支和年末结转结余情况。</w:t>
      </w:r>
    </w:p>
    <w:p>
      <w:bookmarkStart w:id="8" w:name="_GoBack"/>
      <w:bookmarkEnd w:id="8"/>
      <w:r>
        <w:br w:type="page"/>
      </w:r>
    </w:p>
    <w:tbl>
      <w:tblPr>
        <w:tblStyle w:val="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5</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noWrap w:val="0"/>
            <w:vAlign w:val="center"/>
          </w:tcPr>
          <w:p>
            <w:pPr>
              <w:spacing w:line="288" w:lineRule="auto"/>
              <w:jc w:val="left"/>
              <w:rPr>
                <w:rFonts w:hint="eastAsia" w:ascii="宋体" w:hAnsi="宋体" w:eastAsia="宋体" w:cs="宋体"/>
                <w:sz w:val="28"/>
                <w:szCs w:val="28"/>
                <w:lang w:eastAsia="zh-CN"/>
              </w:rPr>
            </w:pPr>
            <w:r>
              <w:rPr>
                <w:rFonts w:hint="eastAsia" w:ascii="宋体" w:hAnsi="宋体" w:cs="宋体"/>
                <w:kern w:val="0"/>
                <w:sz w:val="20"/>
                <w:szCs w:val="20"/>
              </w:rPr>
              <w:t>部门：</w:t>
            </w:r>
            <w:bookmarkStart w:id="3" w:name="PO_part2Table1DivName5"/>
            <w:r>
              <w:rPr>
                <w:rFonts w:hint="eastAsia" w:ascii="宋体" w:hAnsi="宋体" w:cs="宋体"/>
                <w:kern w:val="0"/>
                <w:sz w:val="20"/>
                <w:szCs w:val="20"/>
              </w:rPr>
              <w:t xml:space="preserve"> </w:t>
            </w:r>
            <w:bookmarkEnd w:id="3"/>
            <w:r>
              <w:rPr>
                <w:rFonts w:hint="eastAsia" w:ascii="宋体" w:hAnsi="宋体" w:cs="宋体"/>
                <w:kern w:val="0"/>
                <w:sz w:val="20"/>
                <w:szCs w:val="20"/>
                <w:lang w:eastAsia="zh-CN"/>
              </w:rPr>
              <w:t>鹿寨县住房和城乡建设局</w:t>
            </w:r>
          </w:p>
        </w:tc>
        <w:tc>
          <w:tcPr>
            <w:tcW w:w="2870" w:type="dxa"/>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项    目</w:t>
            </w:r>
          </w:p>
        </w:tc>
        <w:tc>
          <w:tcPr>
            <w:tcW w:w="9193"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5" w:type="dxa"/>
            <w:noWrap w:val="0"/>
            <w:vAlign w:val="center"/>
          </w:tcPr>
          <w:p>
            <w:pPr>
              <w:jc w:val="center"/>
              <w:rPr>
                <w:rFonts w:hint="eastAsia" w:ascii="宋体" w:hAnsi="宋体" w:cs="宋体"/>
                <w:kern w:val="0"/>
                <w:szCs w:val="21"/>
              </w:rPr>
            </w:pPr>
            <w:r>
              <w:rPr>
                <w:rFonts w:hint="eastAsia" w:ascii="宋体" w:hAnsi="宋体" w:cs="宋体"/>
                <w:kern w:val="0"/>
                <w:szCs w:val="21"/>
              </w:rPr>
              <w:t>科目编码</w:t>
            </w:r>
          </w:p>
        </w:tc>
        <w:tc>
          <w:tcPr>
            <w:tcW w:w="3295" w:type="dxa"/>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29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3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29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5" w:type="dxa"/>
            <w:noWrap w:val="0"/>
            <w:vAlign w:val="top"/>
          </w:tcPr>
          <w:p>
            <w:pPr>
              <w:jc w:val="center"/>
              <w:rPr>
                <w:rFonts w:hint="eastAsia" w:ascii="宋体" w:hAnsi="宋体" w:cs="宋体"/>
                <w:szCs w:val="21"/>
              </w:rPr>
            </w:pPr>
          </w:p>
        </w:tc>
        <w:tc>
          <w:tcPr>
            <w:tcW w:w="3295"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163,347,716.30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9,267,272.48</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154,080,443.82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2110302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水体</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15,000,000.00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124,016.72</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124,016.72</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棚户区改造</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15,560,000.00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15,560,000.00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2129999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115,200.00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115,200.00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其他保障性安居工程支出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35,649,056.79</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35,649,056.79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公务员医疗补助</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98,750.76</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98,750.76</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5,462,773.05</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825,366.95</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4,637,406.10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2210108</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老旧小区改造</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37,956,888.22</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37,956,888.22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345,579.43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345,579.43</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2120106</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工程建设管理</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693,586.89</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665,286.89</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2210106</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公共租赁住房</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311,880.35</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311,880.35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2,384,212.23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2,147,159.10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237,053.13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278,259.03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278,259.03</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1,348,251.92</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1,343,566.92</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4,685.00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3,700.00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农村危房改造</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73,860.00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73,860.00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641,284.00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641,284.00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2120102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6,671,618.12</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6,671,618.12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2210107</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保障性住房租金补贴</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153,930.00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153,930.00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812,575.89</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812,575.89</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275,928.40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275,928.40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163,636.53</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163,636.53</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2080699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其他企业改革发展补助</w:t>
            </w:r>
          </w:p>
        </w:tc>
        <w:tc>
          <w:tcPr>
            <w:tcW w:w="298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550,000.00</w:t>
            </w:r>
          </w:p>
        </w:tc>
        <w:tc>
          <w:tcPr>
            <w:tcW w:w="333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2210399</w:t>
            </w:r>
          </w:p>
        </w:tc>
        <w:tc>
          <w:tcPr>
            <w:tcW w:w="32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其他城乡社区住宅支出</w:t>
            </w:r>
          </w:p>
        </w:tc>
        <w:tc>
          <w:tcPr>
            <w:tcW w:w="298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2,336,131.33</w:t>
            </w:r>
          </w:p>
        </w:tc>
        <w:tc>
          <w:tcPr>
            <w:tcW w:w="33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1,075,524.34</w:t>
            </w:r>
          </w:p>
        </w:tc>
        <w:tc>
          <w:tcPr>
            <w:tcW w:w="287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1,260,606.99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2120399</w:t>
            </w:r>
          </w:p>
        </w:tc>
        <w:tc>
          <w:tcPr>
            <w:tcW w:w="32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298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15,519,790.47</w:t>
            </w:r>
          </w:p>
        </w:tc>
        <w:tc>
          <w:tcPr>
            <w:tcW w:w="33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470,337.52</w:t>
            </w:r>
          </w:p>
        </w:tc>
        <w:tc>
          <w:tcPr>
            <w:tcW w:w="287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15,049,452.95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2070307</w:t>
            </w:r>
          </w:p>
        </w:tc>
        <w:tc>
          <w:tcPr>
            <w:tcW w:w="32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体育场馆</w:t>
            </w:r>
          </w:p>
        </w:tc>
        <w:tc>
          <w:tcPr>
            <w:tcW w:w="298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661,286.17</w:t>
            </w:r>
          </w:p>
        </w:tc>
        <w:tc>
          <w:tcPr>
            <w:tcW w:w="33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661,286.17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32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298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15,520.00</w:t>
            </w:r>
          </w:p>
        </w:tc>
        <w:tc>
          <w:tcPr>
            <w:tcW w:w="33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2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298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140,000.00</w:t>
            </w:r>
          </w:p>
        </w:tc>
        <w:tc>
          <w:tcPr>
            <w:tcW w:w="33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2119999</w:t>
            </w:r>
          </w:p>
        </w:tc>
        <w:tc>
          <w:tcPr>
            <w:tcW w:w="329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其他节能环保支出</w:t>
            </w:r>
          </w:p>
        </w:tc>
        <w:tc>
          <w:tcPr>
            <w:tcW w:w="298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20,000,000.00</w:t>
            </w:r>
          </w:p>
        </w:tc>
        <w:tc>
          <w:tcPr>
            <w:tcW w:w="333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87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20,000,000.00</w:t>
            </w:r>
          </w:p>
        </w:tc>
      </w:tr>
    </w:tbl>
    <w:p>
      <w:r>
        <w:rPr>
          <w:rFonts w:hint="eastAsia"/>
        </w:rPr>
        <w:t>注：本表反映部门本年度一般公共预算财政拨款支出情况。</w:t>
      </w:r>
    </w:p>
    <w:p>
      <w:r>
        <w:br w:type="page"/>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6</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noWrap w:val="0"/>
            <w:vAlign w:val="center"/>
          </w:tcPr>
          <w:p>
            <w:pPr>
              <w:jc w:val="left"/>
              <w:rPr>
                <w:rFonts w:hint="eastAsia" w:ascii="宋体" w:hAnsi="宋体" w:eastAsia="宋体" w:cs="宋体"/>
                <w:sz w:val="20"/>
                <w:szCs w:val="20"/>
                <w:lang w:eastAsia="zh-CN"/>
              </w:rPr>
            </w:pPr>
            <w:r>
              <w:rPr>
                <w:rFonts w:hint="eastAsia" w:ascii="宋体" w:hAnsi="宋体" w:cs="宋体"/>
                <w:kern w:val="0"/>
                <w:sz w:val="20"/>
                <w:szCs w:val="20"/>
              </w:rPr>
              <w:t>部门：</w:t>
            </w:r>
            <w:bookmarkStart w:id="4" w:name="PO_part2Table1DivName6"/>
            <w:r>
              <w:rPr>
                <w:rFonts w:hint="eastAsia" w:ascii="宋体" w:hAnsi="宋体" w:cs="宋体"/>
                <w:kern w:val="0"/>
                <w:sz w:val="20"/>
                <w:szCs w:val="20"/>
              </w:rPr>
              <w:t xml:space="preserve"> </w:t>
            </w:r>
            <w:bookmarkEnd w:id="4"/>
            <w:r>
              <w:rPr>
                <w:rFonts w:hint="eastAsia" w:ascii="宋体" w:hAnsi="宋体" w:cs="宋体"/>
                <w:kern w:val="0"/>
                <w:sz w:val="20"/>
                <w:szCs w:val="20"/>
                <w:lang w:eastAsia="zh-CN"/>
              </w:rPr>
              <w:t>鹿寨县住房和城乡建设局</w:t>
            </w:r>
          </w:p>
        </w:tc>
        <w:tc>
          <w:tcPr>
            <w:tcW w:w="2199" w:type="dxa"/>
            <w:tcBorders>
              <w:top w:val="nil"/>
              <w:left w:val="nil"/>
              <w:bottom w:val="single" w:color="auto" w:sz="4" w:space="0"/>
              <w:right w:val="nil"/>
            </w:tcBorders>
            <w:noWrap w:val="0"/>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770.97</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352.43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64.93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24</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81.71</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81.26</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34.56</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40.23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9.88</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0"/>
                <w:szCs w:val="20"/>
                <w:u w:val="non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3.43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64.13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14.43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44.04</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40.54</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3.47</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0.03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0"/>
                <w:szCs w:val="20"/>
                <w:u w:val="none"/>
                <w:lang w:val="en-US" w:eastAsia="zh-CN" w:bidi="ar"/>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0"/>
                <w:szCs w:val="20"/>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人员经费合计</w:t>
            </w:r>
          </w:p>
        </w:tc>
        <w:tc>
          <w:tcPr>
            <w:tcW w:w="204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815.01</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公用经费合计</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111.72</w:t>
            </w:r>
          </w:p>
        </w:tc>
      </w:tr>
    </w:tbl>
    <w:p>
      <w:r>
        <w:rPr>
          <w:rFonts w:hint="eastAsia"/>
        </w:rPr>
        <w:t>注：本表反映部门本年度一般公共预算财政拨款基本支出明细情况。</w:t>
      </w:r>
    </w:p>
    <w:p>
      <w:pPr>
        <w:rPr>
          <w:rFonts w:hint="eastAsia" w:eastAsia="宋体"/>
          <w:lang w:eastAsia="zh-CN"/>
        </w:rPr>
      </w:pPr>
    </w:p>
    <w:p>
      <w:r>
        <w:br w:type="page"/>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pPr>
              <w:jc w:val="right"/>
              <w:rPr>
                <w:rFonts w:hint="eastAsia" w:ascii="宋体" w:hAnsi="宋体" w:cs="宋体"/>
              </w:rPr>
            </w:pPr>
            <w:bookmarkStart w:id="5" w:name="_Hlk109378982"/>
            <w:r>
              <w:rPr>
                <w:rFonts w:hint="eastAsia" w:ascii="宋体" w:hAnsi="宋体" w:cs="宋体"/>
                <w:kern w:val="0"/>
                <w:sz w:val="20"/>
                <w:szCs w:val="20"/>
              </w:rPr>
              <w:t>公开0</w:t>
            </w:r>
            <w:r>
              <w:rPr>
                <w:rFonts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noWrap w:val="0"/>
            <w:vAlign w:val="center"/>
          </w:tcPr>
          <w:p>
            <w:pPr>
              <w:spacing w:line="288" w:lineRule="auto"/>
              <w:jc w:val="left"/>
              <w:rPr>
                <w:rFonts w:hint="eastAsia" w:ascii="宋体" w:hAnsi="宋体" w:eastAsia="宋体" w:cs="宋体"/>
                <w:sz w:val="28"/>
                <w:szCs w:val="28"/>
                <w:lang w:eastAsia="zh-CN"/>
              </w:rPr>
            </w:pPr>
            <w:r>
              <w:rPr>
                <w:rFonts w:hint="eastAsia" w:ascii="宋体" w:hAnsi="宋体" w:cs="宋体"/>
                <w:kern w:val="0"/>
                <w:sz w:val="20"/>
                <w:szCs w:val="20"/>
              </w:rPr>
              <w:t>部门：</w:t>
            </w:r>
            <w:r>
              <w:rPr>
                <w:rFonts w:hint="eastAsia" w:ascii="宋体" w:hAnsi="宋体" w:cs="宋体"/>
                <w:kern w:val="0"/>
                <w:sz w:val="20"/>
                <w:szCs w:val="20"/>
                <w:lang w:eastAsia="zh-CN"/>
              </w:rPr>
              <w:t>鹿寨县住房和城乡建设局</w:t>
            </w:r>
          </w:p>
        </w:tc>
        <w:tc>
          <w:tcPr>
            <w:tcW w:w="3535" w:type="dxa"/>
            <w:gridSpan w:val="3"/>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0.65</w:t>
            </w: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right"/>
              <w:rPr>
                <w:rFonts w:hint="eastAsia" w:ascii="宋体" w:hAnsi="宋体" w:cs="宋体"/>
                <w:kern w:val="0"/>
                <w:szCs w:val="21"/>
              </w:rPr>
            </w:pPr>
          </w:p>
        </w:tc>
        <w:tc>
          <w:tcPr>
            <w:tcW w:w="1182"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8.36</w:t>
            </w:r>
          </w:p>
        </w:tc>
        <w:tc>
          <w:tcPr>
            <w:tcW w:w="1171"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bookmarkEnd w:id="5"/>
    </w:tbl>
    <w:p>
      <w:r>
        <w:rPr>
          <w:rFonts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p>
      <w:r>
        <w:br w:type="page"/>
      </w:r>
    </w:p>
    <w:tbl>
      <w:tblPr>
        <w:tblStyle w:val="4"/>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pPr>
              <w:jc w:val="right"/>
              <w:rPr>
                <w:rFonts w:hint="eastAsia" w:ascii="宋体" w:hAnsi="宋体" w:cs="宋体"/>
                <w:kern w:val="0"/>
                <w:sz w:val="20"/>
                <w:szCs w:val="20"/>
              </w:rPr>
            </w:pPr>
            <w:bookmarkStart w:id="6" w:name="_Hlk109379008"/>
            <w:r>
              <w:rPr>
                <w:rFonts w:hint="eastAsia" w:ascii="宋体" w:hAnsi="宋体" w:cs="宋体"/>
                <w:kern w:val="0"/>
                <w:sz w:val="20"/>
                <w:szCs w:val="20"/>
              </w:rPr>
              <w:t>公开0</w:t>
            </w:r>
            <w:r>
              <w:rPr>
                <w:rFonts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pPr>
              <w:jc w:val="center"/>
              <w:rPr>
                <w:rFonts w:hint="eastAsia"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noWrap w:val="0"/>
            <w:vAlign w:val="center"/>
          </w:tcPr>
          <w:p>
            <w:pPr>
              <w:jc w:val="left"/>
              <w:rPr>
                <w:rFonts w:hint="eastAsia" w:eastAsia="宋体"/>
                <w:lang w:eastAsia="zh-CN"/>
              </w:rPr>
            </w:pPr>
            <w:r>
              <w:rPr>
                <w:rFonts w:hint="eastAsia" w:ascii="宋体" w:hAnsi="宋体" w:cs="宋体"/>
                <w:kern w:val="0"/>
                <w:sz w:val="20"/>
                <w:szCs w:val="20"/>
              </w:rPr>
              <w:t>部门：</w:t>
            </w:r>
            <w:bookmarkStart w:id="7" w:name="PO_part2Table1DivName8"/>
            <w:r>
              <w:rPr>
                <w:rFonts w:hint="eastAsia" w:ascii="宋体" w:hAnsi="宋体" w:cs="宋体"/>
                <w:kern w:val="0"/>
                <w:sz w:val="20"/>
                <w:szCs w:val="20"/>
              </w:rPr>
              <w:t xml:space="preserve"> </w:t>
            </w:r>
            <w:bookmarkEnd w:id="7"/>
            <w:r>
              <w:rPr>
                <w:rFonts w:hint="eastAsia" w:ascii="宋体" w:hAnsi="宋体" w:cs="宋体"/>
                <w:kern w:val="0"/>
                <w:sz w:val="20"/>
                <w:szCs w:val="20"/>
                <w:lang w:eastAsia="zh-CN"/>
              </w:rPr>
              <w:t>鹿寨县住房和城乡建设局</w:t>
            </w:r>
          </w:p>
        </w:tc>
        <w:tc>
          <w:tcPr>
            <w:tcW w:w="5946" w:type="dxa"/>
            <w:gridSpan w:val="4"/>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vMerge w:val="continue"/>
            <w:tcBorders>
              <w:left w:val="single" w:color="auto" w:sz="4" w:space="0"/>
              <w:right w:val="single" w:color="auto" w:sz="4" w:space="0"/>
            </w:tcBorders>
            <w:noWrap w:val="0"/>
            <w:vAlign w:val="center"/>
          </w:tcPr>
          <w:p>
            <w:pPr>
              <w:jc w:val="center"/>
              <w:rPr>
                <w:rFonts w:hint="eastAsia"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10330.95</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10330.95</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10330.95</w:t>
            </w: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2121401</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18"/>
                <w:szCs w:val="18"/>
                <w:u w:val="none"/>
                <w:lang w:val="en-US" w:eastAsia="zh-CN" w:bidi="ar"/>
              </w:rPr>
              <w:t>污水处理设施建设和运营</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630</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630</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630</w:t>
            </w: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2120899</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300</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300</w:t>
            </w: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2"/>
                <w:szCs w:val="22"/>
                <w:u w:val="none"/>
                <w:lang w:val="en-US" w:eastAsia="zh-CN" w:bidi="ar"/>
              </w:rPr>
              <w:t>2121699</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18"/>
                <w:szCs w:val="18"/>
                <w:u w:val="none"/>
                <w:lang w:val="en-US" w:eastAsia="zh-CN" w:bidi="ar"/>
              </w:rPr>
              <w:t>其他棚户区改造专项债券收入安排的支出</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9000</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9000</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9000</w:t>
            </w: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2120802</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土地开发支出</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390</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390</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390</w:t>
            </w: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10.95</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10.95</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0"/>
                <w:szCs w:val="20"/>
                <w:u w:val="none"/>
                <w:lang w:val="en-US" w:eastAsia="zh-CN" w:bidi="ar"/>
              </w:rPr>
              <w:t>10.95</w:t>
            </w: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bookmarkEnd w:id="6"/>
    </w:tbl>
    <w:p>
      <w:r>
        <w:rPr>
          <w:rFonts w:hint="eastAsia"/>
        </w:rPr>
        <w:t>注：本表反映部门本年度政府性基金预算财政拨款收入、支出及结转和结余情况。</w:t>
      </w:r>
    </w:p>
    <w:p/>
    <w:p>
      <w:pPr>
        <w:rPr>
          <w:rFonts w:hint="eastAsia"/>
        </w:rPr>
      </w:pPr>
      <w:r>
        <w:br w:type="page"/>
      </w:r>
    </w:p>
    <w:tbl>
      <w:tblPr>
        <w:tblStyle w:val="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pPr>
              <w:jc w:val="center"/>
              <w:rPr>
                <w:rFonts w:hint="eastAsia"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noWrap w:val="0"/>
            <w:vAlign w:val="center"/>
          </w:tcPr>
          <w:p>
            <w:pPr>
              <w:jc w:val="left"/>
              <w:rPr>
                <w:rFonts w:hint="eastAsia" w:ascii="宋体" w:hAnsi="宋体" w:eastAsia="宋体" w:cs="宋体"/>
                <w:lang w:eastAsia="zh-CN"/>
              </w:rPr>
            </w:pPr>
            <w:r>
              <w:rPr>
                <w:rFonts w:hint="eastAsia" w:ascii="宋体" w:hAnsi="宋体" w:cs="宋体"/>
                <w:kern w:val="0"/>
                <w:sz w:val="20"/>
                <w:szCs w:val="20"/>
              </w:rPr>
              <w:t>部门：</w:t>
            </w:r>
            <w:r>
              <w:rPr>
                <w:rFonts w:hint="eastAsia" w:ascii="宋体" w:hAnsi="宋体" w:cs="宋体"/>
                <w:kern w:val="0"/>
                <w:sz w:val="20"/>
                <w:szCs w:val="20"/>
                <w:lang w:eastAsia="zh-CN"/>
              </w:rPr>
              <w:t>鹿寨县住房和城乡建设局</w:t>
            </w:r>
          </w:p>
        </w:tc>
        <w:tc>
          <w:tcPr>
            <w:tcW w:w="2691" w:type="dxa"/>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93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8239"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53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kern w:val="0"/>
                <w:szCs w:val="21"/>
              </w:rPr>
            </w:pPr>
            <w:r>
              <w:rPr>
                <w:rFonts w:hint="eastAsia" w:ascii="宋体" w:hAnsi="宋体" w:cs="宋体"/>
                <w:kern w:val="0"/>
                <w:szCs w:val="21"/>
              </w:rPr>
              <w:t>科目编码</w:t>
            </w:r>
          </w:p>
        </w:tc>
        <w:tc>
          <w:tcPr>
            <w:tcW w:w="3403" w:type="dxa"/>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2827" w:type="dxa"/>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2721" w:type="dxa"/>
            <w:noWrap w:val="0"/>
            <w:vAlign w:val="center"/>
          </w:tcPr>
          <w:p>
            <w:pPr>
              <w:jc w:val="center"/>
              <w:rPr>
                <w:rFonts w:hint="eastAsia" w:ascii="宋体" w:hAnsi="宋体" w:cs="宋体"/>
                <w:kern w:val="0"/>
                <w:szCs w:val="21"/>
              </w:rPr>
            </w:pPr>
            <w:r>
              <w:rPr>
                <w:rFonts w:hint="eastAsia" w:ascii="宋体" w:hAnsi="宋体" w:cs="宋体"/>
                <w:kern w:val="0"/>
                <w:szCs w:val="21"/>
              </w:rPr>
              <w:t>基本支出</w:t>
            </w:r>
          </w:p>
        </w:tc>
        <w:tc>
          <w:tcPr>
            <w:tcW w:w="2691" w:type="dxa"/>
            <w:noWrap w:val="0"/>
            <w:vAlign w:val="center"/>
          </w:tcPr>
          <w:p>
            <w:pPr>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93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282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2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69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531" w:type="dxa"/>
            <w:noWrap w:val="0"/>
            <w:vAlign w:val="center"/>
          </w:tcPr>
          <w:p>
            <w:pPr>
              <w:widowControl/>
              <w:jc w:val="center"/>
              <w:rPr>
                <w:rFonts w:hint="eastAsia" w:ascii="宋体" w:hAnsi="宋体" w:cs="宋体"/>
                <w:kern w:val="0"/>
                <w:szCs w:val="21"/>
              </w:rPr>
            </w:pPr>
          </w:p>
        </w:tc>
        <w:tc>
          <w:tcPr>
            <w:tcW w:w="340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2827" w:type="dxa"/>
            <w:noWrap w:val="0"/>
            <w:vAlign w:val="center"/>
          </w:tcPr>
          <w:p>
            <w:pPr>
              <w:widowControl/>
              <w:wordWrap w:val="0"/>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类</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XX</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  款</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XX</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    项</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XX</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bl>
    <w:p>
      <w:r>
        <w:rPr>
          <w:rFonts w:hint="eastAsia"/>
        </w:rPr>
        <w:t>注：本表反映部门本年度国有资本经营预算财政拨款支出情况。</w:t>
      </w:r>
    </w:p>
    <w:p>
      <w:pPr>
        <w:ind w:left="420" w:leftChars="200" w:firstLine="0" w:firstLineChars="0"/>
        <w:sectPr>
          <w:pgSz w:w="16838" w:h="11906" w:orient="landscape"/>
          <w:pgMar w:top="1797" w:right="1440" w:bottom="1797" w:left="1440" w:header="851" w:footer="992" w:gutter="0"/>
          <w:pgNumType w:fmt="numberInDash"/>
          <w:cols w:space="720" w:num="1"/>
          <w:docGrid w:type="lines" w:linePitch="312" w:charSpace="0"/>
        </w:sectPr>
      </w:pPr>
      <w:r>
        <w:rPr>
          <w:rFonts w:hint="eastAsia"/>
        </w:rPr>
        <w:t>本部门2</w:t>
      </w:r>
      <w:r>
        <w:t>022</w:t>
      </w:r>
      <w:r>
        <w:rPr>
          <w:rFonts w:hint="eastAsia"/>
        </w:rPr>
        <w:t>年度没有</w:t>
      </w:r>
      <w:r>
        <w:rPr>
          <w:rFonts w:hint="eastAsia"/>
          <w:lang w:eastAsia="zh-CN"/>
        </w:rPr>
        <w:t>国有资本经营预算财政拨款收入</w:t>
      </w:r>
      <w:r>
        <w:rPr>
          <w:rFonts w:hint="eastAsia"/>
        </w:rPr>
        <w:t>，也没有</w:t>
      </w:r>
      <w:r>
        <w:rPr>
          <w:rFonts w:hint="eastAsia"/>
          <w:lang w:eastAsia="zh-CN"/>
        </w:rPr>
        <w:t>国有资本经营预算财政拨款支出</w:t>
      </w:r>
      <w:r>
        <w:rPr>
          <w:rFonts w:hint="eastAsia"/>
        </w:rPr>
        <w:t>，故本表无数据。</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鹿寨县住房和城乡建设局</w:t>
      </w:r>
      <w:r>
        <w:rPr>
          <w:rFonts w:hint="eastAsia" w:ascii="仿宋_GB2312" w:eastAsia="仿宋_GB2312"/>
          <w:b/>
          <w:sz w:val="32"/>
          <w:szCs w:val="32"/>
          <w:lang w:eastAsia="zh-CN"/>
        </w:rPr>
        <w:t>202</w:t>
      </w:r>
      <w:r>
        <w:rPr>
          <w:rFonts w:hint="eastAsia" w:ascii="仿宋_GB2312" w:eastAsia="仿宋_GB2312"/>
          <w:b/>
          <w:sz w:val="32"/>
          <w:szCs w:val="32"/>
          <w:lang w:val="en-US" w:eastAsia="zh-CN"/>
        </w:rPr>
        <w:t>2</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w:t>
      </w:r>
      <w:r>
        <w:rPr>
          <w:rFonts w:hint="eastAsia" w:ascii="黑体" w:hAnsi="黑体" w:eastAsia="黑体"/>
          <w:kern w:val="0"/>
          <w:sz w:val="32"/>
          <w:szCs w:val="32"/>
          <w:lang w:val="en-US" w:eastAsia="zh-CN"/>
        </w:rPr>
        <w:t>2</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26771.03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26665.72</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7753.44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41.00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rPr>
        <w:t>16334.77</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6223.76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61.55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：保障性安居工程等</w:t>
      </w:r>
      <w:r>
        <w:rPr>
          <w:rFonts w:hint="eastAsia" w:ascii="仿宋_GB2312" w:hAnsi="黑体" w:eastAsia="仿宋_GB2312" w:cs="仿宋_GB2312"/>
          <w:kern w:val="0"/>
          <w:sz w:val="32"/>
          <w:szCs w:val="32"/>
          <w:lang w:val="en-US" w:eastAsia="zh-CN"/>
        </w:rPr>
        <w:t>城乡社区</w:t>
      </w:r>
      <w:r>
        <w:rPr>
          <w:rFonts w:hint="eastAsia" w:ascii="仿宋_GB2312" w:hAnsi="黑体" w:eastAsia="仿宋_GB2312" w:cs="仿宋_GB2312"/>
          <w:kern w:val="0"/>
          <w:sz w:val="32"/>
          <w:szCs w:val="32"/>
          <w:lang w:eastAsia="zh-CN"/>
        </w:rPr>
        <w:t>支出增加。</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2.政府性基金预算财政拨款收入10330.95万元，为财政当年拨付的资金。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1529.68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17.38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：污水处理运营维护项目支出增加。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lang w:eastAsia="zh-CN"/>
        </w:rPr>
      </w:pPr>
      <w:r>
        <w:rPr>
          <w:rFonts w:hint="eastAsia" w:ascii="仿宋_GB2312" w:eastAsia="仿宋_GB2312"/>
          <w:bCs/>
          <w:kern w:val="0"/>
          <w:sz w:val="32"/>
          <w:szCs w:val="32"/>
          <w:highlight w:val="none"/>
        </w:rPr>
        <w:t>8</w:t>
      </w:r>
      <w:r>
        <w:rPr>
          <w:rFonts w:hint="eastAsia" w:ascii="仿宋_GB2312" w:eastAsia="仿宋_GB2312" w:cs="仿宋_GB2312"/>
          <w:kern w:val="0"/>
          <w:sz w:val="32"/>
          <w:szCs w:val="32"/>
          <w:highlight w:val="none"/>
        </w:rPr>
        <w:t>.上年结转和结余</w:t>
      </w:r>
      <w:r>
        <w:rPr>
          <w:rFonts w:hint="eastAsia" w:ascii="仿宋_GB2312" w:eastAsia="仿宋_GB2312"/>
          <w:kern w:val="0"/>
          <w:sz w:val="32"/>
          <w:szCs w:val="32"/>
          <w:highlight w:val="none"/>
        </w:rPr>
        <w:t>105.31</w:t>
      </w:r>
      <w:r>
        <w:rPr>
          <w:rFonts w:hint="eastAsia" w:ascii="仿宋_GB2312" w:eastAsia="仿宋_GB2312" w:cs="仿宋_GB2312"/>
          <w:kern w:val="0"/>
          <w:sz w:val="32"/>
          <w:szCs w:val="32"/>
          <w:highlight w:val="none"/>
        </w:rPr>
        <w:t>万元，为以前年度支出预算因客观条件变化未执行完毕、结转到本年度按有关规定继续使用的资金。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w:t>
      </w:r>
      <w:r>
        <w:rPr>
          <w:rFonts w:hint="eastAsia" w:ascii="仿宋_GB2312" w:hAnsi="黑体" w:eastAsia="仿宋_GB2312" w:cs="仿宋_GB2312"/>
          <w:kern w:val="0"/>
          <w:sz w:val="32"/>
          <w:szCs w:val="32"/>
          <w:highlight w:val="none"/>
          <w:lang w:val="en-US" w:eastAsia="zh-CN"/>
        </w:rPr>
        <w:t>1</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 %</w:t>
      </w:r>
      <w:r>
        <w:rPr>
          <w:rFonts w:hint="eastAsia" w:ascii="仿宋_GB2312" w:hAnsi="黑体" w:eastAsia="仿宋_GB2312" w:cs="仿宋_GB2312"/>
          <w:kern w:val="0"/>
          <w:sz w:val="32"/>
          <w:szCs w:val="32"/>
          <w:highlight w:val="none"/>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年度总支出</w:t>
      </w:r>
      <w:r>
        <w:rPr>
          <w:rFonts w:hint="eastAsia" w:ascii="仿宋_GB2312" w:eastAsia="仿宋_GB2312"/>
          <w:kern w:val="0"/>
          <w:sz w:val="32"/>
          <w:szCs w:val="32"/>
        </w:rPr>
        <w:t>26771.03</w:t>
      </w:r>
      <w:r>
        <w:rPr>
          <w:rFonts w:hint="eastAsia" w:ascii="仿宋_GB2312" w:eastAsia="仿宋_GB2312" w:cs="仿宋_GB2312"/>
          <w:kern w:val="0"/>
          <w:sz w:val="32"/>
          <w:szCs w:val="32"/>
        </w:rPr>
        <w:t xml:space="preserve">万元，其中本年支出26665.72万元,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7753.44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41.00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0.37</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局本级党建相关的其他支出，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0.03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w:t>
      </w:r>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7.5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lang w:val="en-US" w:eastAsia="zh-CN"/>
        </w:rPr>
        <w:t>2.社会保障和就业支出214.77万元：主要用于社会保险支出，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45.72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27.07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，主要原因为人员增加，社保基数增高。</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3.卫生健康支出</w:t>
      </w:r>
      <w:r>
        <w:rPr>
          <w:rFonts w:hint="eastAsia" w:ascii="仿宋_GB2312" w:eastAsia="仿宋_GB2312" w:cs="仿宋_GB2312"/>
          <w:kern w:val="0"/>
          <w:sz w:val="32"/>
          <w:szCs w:val="32"/>
          <w:lang w:val="en-US" w:eastAsia="zh-CN"/>
        </w:rPr>
        <w:t>支出51.65万元：主要用于重大公共卫生服务项目支出，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2.01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同比下降</w:t>
      </w:r>
      <w:r>
        <w:rPr>
          <w:rFonts w:hint="eastAsia" w:ascii="仿宋_GB2312" w:hAnsi="黑体" w:eastAsia="仿宋_GB2312" w:cs="仿宋_GB2312"/>
          <w:kern w:val="0"/>
          <w:sz w:val="32"/>
          <w:szCs w:val="32"/>
          <w:lang w:val="en-US" w:eastAsia="zh-CN"/>
        </w:rPr>
        <w:t>3.75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：财政缩减开支。</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4.</w:t>
      </w:r>
      <w:r>
        <w:rPr>
          <w:rFonts w:hint="default" w:ascii="仿宋_GB2312" w:hAnsi="黑体" w:eastAsia="仿宋_GB2312" w:cs="仿宋_GB2312"/>
          <w:kern w:val="0"/>
          <w:sz w:val="32"/>
          <w:szCs w:val="32"/>
          <w:lang w:val="en-US" w:eastAsia="zh-CN"/>
        </w:rPr>
        <w:t>城乡社区支出13550.49</w:t>
      </w:r>
      <w:r>
        <w:rPr>
          <w:rFonts w:hint="eastAsia" w:ascii="仿宋_GB2312" w:hAnsi="黑体" w:eastAsia="仿宋_GB2312" w:cs="仿宋_GB2312"/>
          <w:kern w:val="0"/>
          <w:sz w:val="32"/>
          <w:szCs w:val="32"/>
          <w:lang w:val="en-US" w:eastAsia="zh-CN"/>
        </w:rPr>
        <w:t>万元：主要用于单位运作基本支出，工程项目监管、城乡社区管理事务支出，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3503.09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34.87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：市政基础设施建设、棚户区改造等</w:t>
      </w:r>
      <w:r>
        <w:rPr>
          <w:rFonts w:hint="eastAsia" w:ascii="仿宋_GB2312" w:hAnsi="黑体" w:eastAsia="仿宋_GB2312" w:cs="仿宋_GB2312"/>
          <w:kern w:val="0"/>
          <w:sz w:val="32"/>
          <w:szCs w:val="32"/>
          <w:lang w:val="en-US" w:eastAsia="zh-CN"/>
        </w:rPr>
        <w:t>重大项目</w:t>
      </w:r>
      <w:r>
        <w:rPr>
          <w:rFonts w:hint="eastAsia" w:ascii="仿宋_GB2312" w:hAnsi="黑体" w:eastAsia="仿宋_GB2312" w:cs="仿宋_GB2312"/>
          <w:kern w:val="0"/>
          <w:sz w:val="32"/>
          <w:szCs w:val="32"/>
          <w:lang w:eastAsia="zh-CN"/>
        </w:rPr>
        <w:t>支出增加。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5.</w:t>
      </w:r>
      <w:r>
        <w:rPr>
          <w:rFonts w:hint="default" w:ascii="仿宋_GB2312" w:hAnsi="黑体" w:eastAsia="仿宋_GB2312" w:cs="仿宋_GB2312"/>
          <w:kern w:val="0"/>
          <w:sz w:val="32"/>
          <w:szCs w:val="32"/>
          <w:lang w:val="en-US" w:eastAsia="zh-CN"/>
        </w:rPr>
        <w:t>文化旅游体育与传媒支出66.13</w:t>
      </w:r>
      <w:r>
        <w:rPr>
          <w:rFonts w:hint="eastAsia" w:ascii="仿宋_GB2312" w:hAnsi="黑体" w:eastAsia="仿宋_GB2312" w:cs="仿宋_GB2312"/>
          <w:kern w:val="0"/>
          <w:sz w:val="32"/>
          <w:szCs w:val="32"/>
          <w:lang w:val="en-US" w:eastAsia="zh-CN"/>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66.13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6.</w:t>
      </w:r>
      <w:r>
        <w:rPr>
          <w:rFonts w:hint="eastAsia" w:ascii="仿宋_GB2312" w:hAnsi="黑体" w:eastAsia="仿宋_GB2312" w:cs="仿宋_GB2312"/>
          <w:kern w:val="0"/>
          <w:sz w:val="32"/>
          <w:szCs w:val="32"/>
          <w:lang w:eastAsia="zh-CN"/>
        </w:rPr>
        <w:t>节能环保支出</w:t>
      </w:r>
      <w:r>
        <w:rPr>
          <w:rFonts w:hint="eastAsia" w:ascii="仿宋_GB2312" w:hAnsi="黑体" w:eastAsia="仿宋_GB2312" w:cs="仿宋_GB2312"/>
          <w:kern w:val="0"/>
          <w:sz w:val="32"/>
          <w:szCs w:val="32"/>
          <w:lang w:val="en-US" w:eastAsia="zh-CN"/>
        </w:rPr>
        <w:t>3500</w:t>
      </w:r>
      <w:r>
        <w:rPr>
          <w:rFonts w:hint="eastAsia" w:ascii="仿宋_GB2312" w:hAnsi="黑体" w:eastAsia="仿宋_GB2312" w:cs="仿宋_GB2312"/>
          <w:kern w:val="0"/>
          <w:sz w:val="32"/>
          <w:szCs w:val="32"/>
          <w:lang w:eastAsia="zh-CN"/>
        </w:rPr>
        <w:t>万元：主要用于农村生活垃圾处理设施、污水管网设施、洛清江流域环保治理支出，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3500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7.住房保障支出9268.3万元：主要用于保障性安居工程项目支出，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6667.23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256.33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障性安居工程项目支出增加</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8.灾害防治及应急管理支出14万元：主要用于房屋建筑及市政设施调查支出，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9</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105.31</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w:t>
      </w:r>
      <w:r>
        <w:rPr>
          <w:rFonts w:hint="eastAsia" w:ascii="黑体" w:hAnsi="黑体" w:eastAsia="黑体"/>
          <w:kern w:val="0"/>
          <w:sz w:val="32"/>
          <w:szCs w:val="32"/>
          <w:lang w:val="en-US" w:eastAsia="zh-CN"/>
        </w:rPr>
        <w:t>2</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16334.77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7753.44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上升</w:t>
      </w:r>
      <w:r>
        <w:rPr>
          <w:rFonts w:hint="eastAsia" w:ascii="仿宋_GB2312" w:hAnsi="黑体" w:eastAsia="仿宋_GB2312" w:cs="仿宋_GB2312"/>
          <w:kern w:val="0"/>
          <w:sz w:val="32"/>
          <w:szCs w:val="32"/>
          <w:lang w:val="en-US" w:eastAsia="zh-CN"/>
        </w:rPr>
        <w:t>41.00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926.73</w:t>
      </w:r>
      <w:r>
        <w:rPr>
          <w:rFonts w:hint="eastAsia" w:ascii="仿宋_GB2312" w:eastAsia="仿宋_GB2312" w:cs="仿宋_GB2312"/>
          <w:kern w:val="0"/>
          <w:sz w:val="32"/>
          <w:szCs w:val="32"/>
        </w:rPr>
        <w:t>万元，项目支出</w:t>
      </w:r>
      <w:r>
        <w:rPr>
          <w:rFonts w:hint="eastAsia" w:ascii="仿宋_GB2312" w:eastAsia="仿宋_GB2312"/>
          <w:kern w:val="0"/>
          <w:sz w:val="32"/>
          <w:szCs w:val="32"/>
        </w:rPr>
        <w:t>15408.04</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color w:val="auto"/>
          <w:kern w:val="0"/>
          <w:sz w:val="32"/>
          <w:szCs w:val="32"/>
          <w:highlight w:val="none"/>
          <w:lang w:eastAsia="zh-CN"/>
        </w:rPr>
        <w:t>单位</w:t>
      </w:r>
      <w:r>
        <w:rPr>
          <w:rFonts w:hint="eastAsia" w:ascii="仿宋_GB2312" w:hAnsi="黑体" w:eastAsia="仿宋_GB2312"/>
          <w:color w:val="auto"/>
          <w:kern w:val="0"/>
          <w:sz w:val="32"/>
          <w:szCs w:val="32"/>
          <w:highlight w:val="none"/>
          <w:lang w:eastAsia="zh-CN"/>
        </w:rPr>
        <w:t>202</w:t>
      </w:r>
      <w:r>
        <w:rPr>
          <w:rFonts w:hint="eastAsia" w:ascii="仿宋_GB2312" w:hAnsi="黑体" w:eastAsia="仿宋_GB2312"/>
          <w:color w:val="auto"/>
          <w:kern w:val="0"/>
          <w:sz w:val="32"/>
          <w:szCs w:val="32"/>
          <w:highlight w:val="none"/>
          <w:lang w:val="en-US" w:eastAsia="zh-CN"/>
        </w:rPr>
        <w:t>2</w:t>
      </w:r>
      <w:r>
        <w:rPr>
          <w:rFonts w:hint="eastAsia" w:ascii="仿宋_GB2312" w:hAnsi="黑体" w:eastAsia="仿宋_GB2312"/>
          <w:color w:val="auto"/>
          <w:kern w:val="0"/>
          <w:sz w:val="32"/>
          <w:szCs w:val="32"/>
          <w:highlight w:val="none"/>
        </w:rPr>
        <w:t xml:space="preserve"> </w:t>
      </w:r>
      <w:r>
        <w:rPr>
          <w:rFonts w:hint="eastAsia" w:ascii="仿宋_GB2312" w:hAnsi="黑体" w:eastAsia="仿宋_GB2312" w:cs="仿宋_GB2312"/>
          <w:color w:val="auto"/>
          <w:kern w:val="0"/>
          <w:sz w:val="32"/>
          <w:szCs w:val="32"/>
          <w:highlight w:val="none"/>
        </w:rPr>
        <w:t>年度</w:t>
      </w:r>
      <w:r>
        <w:rPr>
          <w:rFonts w:hint="eastAsia" w:ascii="仿宋_GB2312" w:hAnsi="黑体" w:eastAsia="仿宋_GB2312"/>
          <w:color w:val="auto"/>
          <w:sz w:val="32"/>
          <w:szCs w:val="32"/>
          <w:highlight w:val="none"/>
        </w:rPr>
        <w:t>一般</w:t>
      </w:r>
      <w:r>
        <w:rPr>
          <w:rFonts w:hint="eastAsia" w:ascii="仿宋_GB2312" w:hAnsi="黑体" w:eastAsia="仿宋_GB2312" w:cs="仿宋_GB2312"/>
          <w:color w:val="auto"/>
          <w:kern w:val="0"/>
          <w:sz w:val="32"/>
          <w:szCs w:val="32"/>
          <w:highlight w:val="none"/>
        </w:rPr>
        <w:t>公共预算财政拨款支出年初预算为</w:t>
      </w:r>
      <w:r>
        <w:rPr>
          <w:rFonts w:hint="eastAsia" w:ascii="仿宋_GB2312" w:hAnsi="黑体" w:eastAsia="仿宋_GB2312" w:cs="仿宋_GB2312"/>
          <w:color w:val="auto"/>
          <w:kern w:val="0"/>
          <w:sz w:val="32"/>
          <w:szCs w:val="32"/>
          <w:highlight w:val="none"/>
          <w:lang w:val="en-US" w:eastAsia="zh-CN"/>
        </w:rPr>
        <w:t>2448.10</w:t>
      </w:r>
      <w:r>
        <w:rPr>
          <w:rFonts w:hint="eastAsia" w:ascii="仿宋_GB2312" w:hAnsi="黑体" w:eastAsia="仿宋_GB2312" w:cs="仿宋_GB2312"/>
          <w:color w:val="auto"/>
          <w:kern w:val="0"/>
          <w:sz w:val="32"/>
          <w:szCs w:val="32"/>
          <w:highlight w:val="none"/>
        </w:rPr>
        <w:t>万元，支出决算为</w:t>
      </w:r>
      <w:r>
        <w:rPr>
          <w:rFonts w:hint="eastAsia" w:ascii="仿宋_GB2312" w:hAnsi="黑体" w:eastAsia="仿宋_GB2312" w:cs="仿宋_GB2312"/>
          <w:color w:val="auto"/>
          <w:kern w:val="0"/>
          <w:sz w:val="32"/>
          <w:szCs w:val="32"/>
          <w:highlight w:val="none"/>
          <w:lang w:val="en-US" w:eastAsia="zh-CN"/>
        </w:rPr>
        <w:t>16334.77</w:t>
      </w:r>
      <w:r>
        <w:rPr>
          <w:rFonts w:hint="eastAsia" w:ascii="仿宋_GB2312" w:hAnsi="黑体" w:eastAsia="仿宋_GB2312" w:cs="仿宋_GB2312"/>
          <w:color w:val="auto"/>
          <w:kern w:val="0"/>
          <w:sz w:val="32"/>
          <w:szCs w:val="32"/>
          <w:highlight w:val="none"/>
        </w:rPr>
        <w:t>万元，完成年初预算</w:t>
      </w:r>
      <w:r>
        <w:rPr>
          <w:rFonts w:hint="eastAsia" w:ascii="仿宋_GB2312" w:hAnsi="黑体" w:eastAsia="仿宋_GB2312" w:cs="仿宋_GB2312"/>
          <w:kern w:val="0"/>
          <w:sz w:val="32"/>
          <w:szCs w:val="32"/>
        </w:rPr>
        <w:t>的</w:t>
      </w:r>
      <w:r>
        <w:rPr>
          <w:rFonts w:hint="eastAsia" w:ascii="仿宋_GB2312" w:hAnsi="黑体" w:eastAsia="仿宋_GB2312" w:cs="仿宋_GB2312"/>
          <w:kern w:val="0"/>
          <w:sz w:val="32"/>
          <w:szCs w:val="32"/>
          <w:lang w:val="en-US" w:eastAsia="zh-CN"/>
        </w:rPr>
        <w:t>667.24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一般公共服务组织事务</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一般行政管理事务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0.37万</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0.37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工程项目支出，为后期追加资金。</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行政事业单位养老</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行政</w:t>
      </w:r>
      <w:r>
        <w:rPr>
          <w:rFonts w:hint="eastAsia" w:ascii="仿宋_GB2312" w:eastAsia="仿宋_GB2312" w:cs="仿宋_GB2312"/>
          <w:bCs/>
          <w:kern w:val="0"/>
          <w:sz w:val="32"/>
          <w:szCs w:val="32"/>
          <w:lang w:eastAsia="zh-CN"/>
        </w:rPr>
        <w:t>事业</w:t>
      </w:r>
      <w:r>
        <w:rPr>
          <w:rFonts w:hint="eastAsia" w:ascii="仿宋_GB2312" w:eastAsia="仿宋_GB2312" w:cs="仿宋_GB2312"/>
          <w:bCs/>
          <w:kern w:val="0"/>
          <w:sz w:val="32"/>
          <w:szCs w:val="32"/>
        </w:rPr>
        <w:t>单位离退休</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16.36万</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18.96</w:t>
      </w:r>
      <w:r>
        <w:rPr>
          <w:rFonts w:hint="eastAsia" w:ascii="仿宋_GB2312" w:hAnsi="黑体" w:eastAsia="仿宋_GB2312" w:cs="仿宋_GB2312"/>
          <w:kern w:val="0"/>
          <w:sz w:val="32"/>
          <w:szCs w:val="32"/>
        </w:rPr>
        <w:t>元，支出决算为</w:t>
      </w:r>
      <w:r>
        <w:rPr>
          <w:rFonts w:hint="eastAsia" w:ascii="仿宋_GB2312" w:hAnsi="黑体" w:eastAsia="仿宋_GB2312" w:cs="仿宋_GB2312"/>
          <w:kern w:val="0"/>
          <w:sz w:val="32"/>
          <w:szCs w:val="32"/>
          <w:lang w:val="en-US" w:eastAsia="zh-CN"/>
        </w:rPr>
        <w:t>16.36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86.28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原因为财政紧张，退休人员部分补贴未能拨付。</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行政事业单位养老</w:t>
      </w:r>
      <w:r>
        <w:rPr>
          <w:rFonts w:hint="eastAsia" w:ascii="仿宋_GB2312" w:eastAsia="仿宋_GB2312" w:cs="仿宋_GB2312"/>
          <w:bCs/>
          <w:kern w:val="0"/>
          <w:sz w:val="32"/>
          <w:szCs w:val="32"/>
          <w:lang w:val="en-US" w:eastAsia="zh-CN"/>
        </w:rPr>
        <w:t>/事业单位离退休支出27.95万。</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27.95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82.21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原因为财政紧张，退休人员部分补贴未能拨付。</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行政事业单位养老</w:t>
      </w:r>
      <w:r>
        <w:rPr>
          <w:rFonts w:hint="eastAsia" w:ascii="仿宋_GB2312" w:eastAsia="仿宋_GB2312" w:cs="仿宋_GB2312"/>
          <w:bCs/>
          <w:kern w:val="0"/>
          <w:sz w:val="32"/>
          <w:szCs w:val="32"/>
          <w:lang w:val="en-US" w:eastAsia="zh-CN"/>
        </w:rPr>
        <w:t>/机关事业单位基本养老保险缴费支出81.26万。</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92.44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，支出决算为</w:t>
      </w:r>
      <w:r>
        <w:rPr>
          <w:rFonts w:hint="eastAsia" w:ascii="仿宋_GB2312" w:hAnsi="黑体" w:eastAsia="仿宋_GB2312" w:cs="仿宋_GB2312"/>
          <w:kern w:val="0"/>
          <w:sz w:val="32"/>
          <w:szCs w:val="32"/>
          <w:lang w:val="en-US" w:eastAsia="zh-CN"/>
        </w:rPr>
        <w:t>81.26万元，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87.91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原因为财政紧张，退休人员部分补贴未能拨付。</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行政事业单位养老</w:t>
      </w:r>
      <w:r>
        <w:rPr>
          <w:rFonts w:hint="eastAsia" w:ascii="仿宋_GB2312" w:eastAsia="仿宋_GB2312" w:cs="仿宋_GB2312"/>
          <w:bCs/>
          <w:kern w:val="0"/>
          <w:sz w:val="32"/>
          <w:szCs w:val="32"/>
          <w:lang w:val="en-US" w:eastAsia="zh-CN"/>
        </w:rPr>
        <w:t>/机关事业单位职业年金缴费支出34.56万元，</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46.22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34.56万元，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74.77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原因为财政紧张，退休人员部分补贴未能拨付。</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val="en-US" w:eastAsia="zh-CN"/>
        </w:rPr>
        <w:t>（六）卫生健康支出/公共卫生/重大公共卫生服务支出1.55万元，年初预算0万元，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1.55万元，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val="en-US" w:eastAsia="zh-CN"/>
        </w:rPr>
        <w:t>主要原因为防疫经费增加。</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eastAsia="zh-CN"/>
        </w:rPr>
      </w:pPr>
      <w:r>
        <w:rPr>
          <w:rFonts w:hint="eastAsia" w:ascii="仿宋_GB2312" w:eastAsia="仿宋_GB2312" w:cs="仿宋_GB2312"/>
          <w:bCs/>
          <w:kern w:val="0"/>
          <w:sz w:val="32"/>
          <w:szCs w:val="32"/>
          <w:lang w:val="en-US" w:eastAsia="zh-CN"/>
        </w:rPr>
        <w:t>（七）卫生健康支出</w:t>
      </w:r>
      <w:r>
        <w:rPr>
          <w:rFonts w:hint="default" w:ascii="仿宋_GB2312" w:eastAsia="仿宋_GB2312" w:cs="仿宋_GB2312"/>
          <w:bCs/>
          <w:kern w:val="0"/>
          <w:sz w:val="32"/>
          <w:szCs w:val="32"/>
          <w:lang w:eastAsia="zh-CN"/>
        </w:rPr>
        <w:t>/行政事业单位医疗/行政单位医疗支出</w:t>
      </w:r>
      <w:r>
        <w:rPr>
          <w:rFonts w:hint="eastAsia" w:ascii="仿宋_GB2312" w:eastAsia="仿宋_GB2312" w:cs="仿宋_GB2312"/>
          <w:bCs/>
          <w:kern w:val="0"/>
          <w:sz w:val="32"/>
          <w:szCs w:val="32"/>
          <w:lang w:val="en-US" w:eastAsia="zh-CN"/>
        </w:rPr>
        <w:t>12.40</w:t>
      </w:r>
      <w:r>
        <w:rPr>
          <w:rFonts w:hint="default" w:ascii="仿宋_GB2312" w:eastAsia="仿宋_GB2312" w:cs="仿宋_GB2312"/>
          <w:bCs/>
          <w:kern w:val="0"/>
          <w:sz w:val="32"/>
          <w:szCs w:val="32"/>
          <w:lang w:eastAsia="zh-CN"/>
        </w:rPr>
        <w:t>万元，年初预算</w:t>
      </w:r>
      <w:r>
        <w:rPr>
          <w:rFonts w:hint="eastAsia" w:ascii="仿宋_GB2312" w:eastAsia="仿宋_GB2312" w:cs="仿宋_GB2312"/>
          <w:bCs/>
          <w:kern w:val="0"/>
          <w:sz w:val="32"/>
          <w:szCs w:val="32"/>
          <w:lang w:val="en-US" w:eastAsia="zh-CN"/>
        </w:rPr>
        <w:t>12.87</w:t>
      </w:r>
      <w:r>
        <w:rPr>
          <w:rFonts w:hint="default" w:ascii="仿宋_GB2312" w:eastAsia="仿宋_GB2312" w:cs="仿宋_GB2312"/>
          <w:bCs/>
          <w:kern w:val="0"/>
          <w:sz w:val="32"/>
          <w:szCs w:val="32"/>
          <w:lang w:eastAsia="zh-CN"/>
        </w:rPr>
        <w:t>万，</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12.40万元</w:t>
      </w:r>
      <w:r>
        <w:rPr>
          <w:rFonts w:hint="default"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96.34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主要原因为职工全年收入减少，社保基数减少</w:t>
      </w:r>
      <w:r>
        <w:rPr>
          <w:rFonts w:hint="default"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eastAsia="zh-CN"/>
        </w:rPr>
      </w:pPr>
      <w:r>
        <w:rPr>
          <w:rFonts w:hint="default" w:ascii="仿宋_GB2312" w:hAnsi="黑体" w:eastAsia="仿宋_GB2312" w:cs="仿宋_GB2312"/>
          <w:kern w:val="0"/>
          <w:sz w:val="32"/>
          <w:szCs w:val="32"/>
          <w:lang w:eastAsia="zh-CN"/>
        </w:rPr>
        <w:t>（九）</w:t>
      </w:r>
      <w:r>
        <w:rPr>
          <w:rFonts w:hint="eastAsia" w:ascii="仿宋_GB2312" w:eastAsia="仿宋_GB2312" w:cs="仿宋_GB2312"/>
          <w:bCs/>
          <w:kern w:val="0"/>
          <w:sz w:val="32"/>
          <w:szCs w:val="32"/>
          <w:lang w:val="en-US" w:eastAsia="zh-CN"/>
        </w:rPr>
        <w:t>卫生健康支出/行政事业单位医疗/事业单位医疗</w:t>
      </w:r>
      <w:r>
        <w:rPr>
          <w:rFonts w:hint="default" w:ascii="仿宋_GB2312" w:eastAsia="仿宋_GB2312" w:cs="仿宋_GB2312"/>
          <w:bCs/>
          <w:kern w:val="0"/>
          <w:sz w:val="32"/>
          <w:szCs w:val="32"/>
          <w:lang w:eastAsia="zh-CN"/>
        </w:rPr>
        <w:t>支出27.83万元，</w:t>
      </w:r>
      <w:r>
        <w:rPr>
          <w:rFonts w:hint="eastAsia" w:ascii="仿宋_GB2312" w:eastAsia="仿宋_GB2312" w:cs="仿宋_GB2312"/>
          <w:bCs/>
          <w:kern w:val="0"/>
          <w:sz w:val="32"/>
          <w:szCs w:val="32"/>
          <w:lang w:val="en-US" w:eastAsia="zh-CN"/>
        </w:rPr>
        <w:t>年初预算32.23万</w:t>
      </w:r>
      <w:r>
        <w:rPr>
          <w:rFonts w:hint="default" w:ascii="仿宋_GB2312" w:eastAsia="仿宋_GB2312" w:cs="仿宋_GB2312"/>
          <w:bCs/>
          <w:kern w:val="0"/>
          <w:sz w:val="32"/>
          <w:szCs w:val="32"/>
          <w:lang w:eastAsia="zh-CN"/>
        </w:rPr>
        <w:t>，</w:t>
      </w:r>
      <w:r>
        <w:rPr>
          <w:rFonts w:hint="eastAsia" w:ascii="仿宋_GB2312" w:hAnsi="黑体" w:eastAsia="仿宋_GB2312" w:cs="仿宋_GB2312"/>
          <w:kern w:val="0"/>
          <w:sz w:val="32"/>
          <w:szCs w:val="32"/>
          <w:lang w:eastAsia="zh-CN"/>
        </w:rPr>
        <w:t>支出决算为</w:t>
      </w:r>
      <w:r>
        <w:rPr>
          <w:rFonts w:hint="default" w:ascii="仿宋_GB2312" w:eastAsia="仿宋_GB2312" w:cs="仿宋_GB2312"/>
          <w:bCs/>
          <w:kern w:val="0"/>
          <w:sz w:val="32"/>
          <w:szCs w:val="32"/>
          <w:lang w:eastAsia="zh-CN"/>
        </w:rPr>
        <w:t>27.83</w:t>
      </w:r>
      <w:r>
        <w:rPr>
          <w:rFonts w:hint="eastAsia" w:ascii="仿宋_GB2312" w:eastAsia="仿宋_GB2312" w:cs="仿宋_GB2312"/>
          <w:bCs/>
          <w:kern w:val="0"/>
          <w:sz w:val="32"/>
          <w:szCs w:val="32"/>
          <w:lang w:val="en-US" w:eastAsia="zh-CN"/>
        </w:rPr>
        <w:t>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86.35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主要原因为职工全年收入减少，社保基数减少</w:t>
      </w:r>
      <w:r>
        <w:rPr>
          <w:rFonts w:hint="default"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default" w:ascii="仿宋_GB2312" w:hAnsi="黑体" w:eastAsia="仿宋_GB2312" w:cs="仿宋_GB2312"/>
          <w:kern w:val="0"/>
          <w:sz w:val="32"/>
          <w:szCs w:val="32"/>
          <w:lang w:eastAsia="zh-CN"/>
        </w:rPr>
        <w:t>（十）</w:t>
      </w:r>
      <w:r>
        <w:rPr>
          <w:rFonts w:hint="eastAsia" w:ascii="仿宋_GB2312" w:eastAsia="仿宋_GB2312" w:cs="仿宋_GB2312"/>
          <w:bCs/>
          <w:kern w:val="0"/>
          <w:sz w:val="32"/>
          <w:szCs w:val="32"/>
          <w:lang w:val="en-US" w:eastAsia="zh-CN"/>
        </w:rPr>
        <w:t>卫生健康支出/行政事业单位医疗/公务员医疗补助</w:t>
      </w:r>
      <w:r>
        <w:rPr>
          <w:rFonts w:hint="default" w:ascii="仿宋_GB2312" w:eastAsia="仿宋_GB2312" w:cs="仿宋_GB2312"/>
          <w:bCs/>
          <w:kern w:val="0"/>
          <w:sz w:val="32"/>
          <w:szCs w:val="32"/>
          <w:lang w:eastAsia="zh-CN"/>
        </w:rPr>
        <w:t>支出</w:t>
      </w:r>
      <w:r>
        <w:rPr>
          <w:rFonts w:hint="eastAsia" w:ascii="仿宋_GB2312" w:eastAsia="仿宋_GB2312" w:cs="仿宋_GB2312"/>
          <w:bCs/>
          <w:kern w:val="0"/>
          <w:sz w:val="32"/>
          <w:szCs w:val="32"/>
          <w:lang w:val="en-US" w:eastAsia="zh-CN"/>
        </w:rPr>
        <w:t>9.88</w:t>
      </w:r>
      <w:r>
        <w:rPr>
          <w:rFonts w:hint="default" w:ascii="仿宋_GB2312" w:eastAsia="仿宋_GB2312" w:cs="仿宋_GB2312"/>
          <w:bCs/>
          <w:kern w:val="0"/>
          <w:sz w:val="32"/>
          <w:szCs w:val="32"/>
          <w:lang w:eastAsia="zh-CN"/>
        </w:rPr>
        <w:t>万元，年初预算</w:t>
      </w:r>
      <w:r>
        <w:rPr>
          <w:rFonts w:hint="eastAsia" w:ascii="仿宋_GB2312" w:eastAsia="仿宋_GB2312" w:cs="仿宋_GB2312"/>
          <w:bCs/>
          <w:kern w:val="0"/>
          <w:sz w:val="32"/>
          <w:szCs w:val="32"/>
          <w:lang w:val="en-US" w:eastAsia="zh-CN"/>
        </w:rPr>
        <w:t>9.88</w:t>
      </w:r>
      <w:r>
        <w:rPr>
          <w:rFonts w:hint="default" w:ascii="仿宋_GB2312" w:eastAsia="仿宋_GB2312" w:cs="仿宋_GB2312"/>
          <w:bCs/>
          <w:kern w:val="0"/>
          <w:sz w:val="32"/>
          <w:szCs w:val="32"/>
          <w:lang w:eastAsia="zh-CN"/>
        </w:rPr>
        <w:t>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9.88万元，</w:t>
      </w:r>
      <w:r>
        <w:rPr>
          <w:rFonts w:hint="eastAsia" w:ascii="仿宋_GB2312" w:hAnsi="黑体" w:eastAsia="仿宋_GB2312" w:cs="仿宋_GB2312"/>
          <w:kern w:val="0"/>
          <w:sz w:val="32"/>
          <w:szCs w:val="32"/>
        </w:rPr>
        <w:t>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highlight w:val="none"/>
          <w:lang w:val="en-US" w:eastAsia="zh-CN"/>
        </w:rPr>
      </w:pPr>
      <w:r>
        <w:rPr>
          <w:rFonts w:hint="default" w:ascii="仿宋_GB2312" w:hAnsi="黑体" w:eastAsia="仿宋_GB2312" w:cs="仿宋_GB2312"/>
          <w:kern w:val="0"/>
          <w:sz w:val="32"/>
          <w:szCs w:val="32"/>
          <w:highlight w:val="none"/>
          <w:lang w:eastAsia="zh-CN"/>
        </w:rPr>
        <w:t>（十一）城乡社区支出</w:t>
      </w:r>
      <w:r>
        <w:rPr>
          <w:rFonts w:hint="eastAsia" w:ascii="仿宋_GB2312" w:eastAsia="仿宋_GB2312" w:cs="仿宋_GB2312"/>
          <w:bCs/>
          <w:kern w:val="0"/>
          <w:sz w:val="32"/>
          <w:szCs w:val="32"/>
          <w:highlight w:val="none"/>
          <w:lang w:val="en-US" w:eastAsia="zh-CN"/>
        </w:rPr>
        <w:t>/</w:t>
      </w:r>
      <w:r>
        <w:rPr>
          <w:rFonts w:hint="default" w:ascii="仿宋_GB2312" w:hAnsi="黑体" w:eastAsia="仿宋_GB2312" w:cs="仿宋_GB2312"/>
          <w:kern w:val="0"/>
          <w:sz w:val="32"/>
          <w:szCs w:val="32"/>
          <w:highlight w:val="none"/>
          <w:lang w:eastAsia="zh-CN"/>
        </w:rPr>
        <w:t>城乡社区管理事务</w:t>
      </w:r>
      <w:r>
        <w:rPr>
          <w:rFonts w:hint="eastAsia" w:ascii="仿宋_GB2312" w:hAnsi="黑体" w:eastAsia="仿宋_GB2312" w:cs="仿宋_GB2312"/>
          <w:kern w:val="0"/>
          <w:sz w:val="32"/>
          <w:szCs w:val="32"/>
          <w:highlight w:val="none"/>
          <w:lang w:val="en-US" w:eastAsia="zh-CN"/>
        </w:rPr>
        <w:t>/行政运行支出134.83万元，年初预算143.90万元，</w:t>
      </w:r>
      <w:r>
        <w:rPr>
          <w:rFonts w:hint="eastAsia" w:ascii="仿宋_GB2312" w:hAnsi="黑体" w:eastAsia="仿宋_GB2312" w:cs="仿宋_GB2312"/>
          <w:kern w:val="0"/>
          <w:sz w:val="32"/>
          <w:szCs w:val="32"/>
          <w:highlight w:val="none"/>
          <w:lang w:eastAsia="zh-CN"/>
        </w:rPr>
        <w:t>支出决算为</w:t>
      </w:r>
      <w:r>
        <w:rPr>
          <w:rFonts w:hint="eastAsia" w:ascii="仿宋_GB2312" w:eastAsia="仿宋_GB2312" w:cs="仿宋_GB2312"/>
          <w:bCs/>
          <w:kern w:val="0"/>
          <w:sz w:val="32"/>
          <w:szCs w:val="32"/>
          <w:highlight w:val="none"/>
          <w:lang w:val="en-US" w:eastAsia="zh-CN"/>
        </w:rPr>
        <w:t>134.83万元，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93.70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主要原因为职工全年收入减少，社保基数减少。</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（十二）</w:t>
      </w:r>
      <w:r>
        <w:rPr>
          <w:rFonts w:hint="default" w:ascii="仿宋_GB2312" w:hAnsi="黑体" w:eastAsia="仿宋_GB2312" w:cs="仿宋_GB2312"/>
          <w:kern w:val="0"/>
          <w:sz w:val="32"/>
          <w:szCs w:val="32"/>
          <w:lang w:eastAsia="zh-CN"/>
        </w:rPr>
        <w:t>城乡社区支出</w:t>
      </w:r>
      <w:r>
        <w:rPr>
          <w:rFonts w:hint="eastAsia" w:ascii="仿宋_GB2312" w:eastAsia="仿宋_GB2312" w:cs="仿宋_GB2312"/>
          <w:bCs/>
          <w:kern w:val="0"/>
          <w:sz w:val="32"/>
          <w:szCs w:val="32"/>
          <w:lang w:val="en-US" w:eastAsia="zh-CN"/>
        </w:rPr>
        <w:t>/</w:t>
      </w:r>
      <w:r>
        <w:rPr>
          <w:rFonts w:hint="default" w:ascii="仿宋_GB2312" w:hAnsi="黑体" w:eastAsia="仿宋_GB2312" w:cs="仿宋_GB2312"/>
          <w:kern w:val="0"/>
          <w:sz w:val="32"/>
          <w:szCs w:val="32"/>
          <w:lang w:eastAsia="zh-CN"/>
        </w:rPr>
        <w:t>城乡社区管理事务</w:t>
      </w:r>
      <w:r>
        <w:rPr>
          <w:rFonts w:hint="eastAsia" w:ascii="仿宋_GB2312" w:hAnsi="黑体" w:eastAsia="仿宋_GB2312" w:cs="仿宋_GB2312"/>
          <w:kern w:val="0"/>
          <w:sz w:val="32"/>
          <w:szCs w:val="32"/>
          <w:lang w:val="en-US" w:eastAsia="zh-CN"/>
        </w:rPr>
        <w:t>/</w:t>
      </w:r>
      <w:r>
        <w:rPr>
          <w:rFonts w:hint="default" w:ascii="仿宋_GB2312" w:hAnsi="黑体" w:eastAsia="仿宋_GB2312" w:cs="仿宋_GB2312"/>
          <w:kern w:val="0"/>
          <w:sz w:val="32"/>
          <w:szCs w:val="32"/>
          <w:lang w:eastAsia="zh-CN"/>
        </w:rPr>
        <w:t>一般行政管理事务</w:t>
      </w:r>
      <w:r>
        <w:rPr>
          <w:rFonts w:hint="eastAsia" w:ascii="仿宋_GB2312" w:hAnsi="黑体" w:eastAsia="仿宋_GB2312" w:cs="仿宋_GB2312"/>
          <w:kern w:val="0"/>
          <w:sz w:val="32"/>
          <w:szCs w:val="32"/>
          <w:lang w:val="en-US" w:eastAsia="zh-CN"/>
        </w:rPr>
        <w:t>支出667.16万元，年初预算113.94万元，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667.16万元，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585.54</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（十三）</w:t>
      </w:r>
      <w:r>
        <w:rPr>
          <w:rFonts w:hint="default" w:ascii="仿宋_GB2312" w:hAnsi="黑体" w:eastAsia="仿宋_GB2312" w:cs="仿宋_GB2312"/>
          <w:kern w:val="0"/>
          <w:sz w:val="32"/>
          <w:szCs w:val="32"/>
          <w:lang w:eastAsia="zh-CN"/>
        </w:rPr>
        <w:t>城乡社区支出</w:t>
      </w:r>
      <w:r>
        <w:rPr>
          <w:rFonts w:hint="eastAsia" w:ascii="仿宋_GB2312" w:eastAsia="仿宋_GB2312" w:cs="仿宋_GB2312"/>
          <w:bCs/>
          <w:kern w:val="0"/>
          <w:sz w:val="32"/>
          <w:szCs w:val="32"/>
          <w:lang w:val="en-US" w:eastAsia="zh-CN"/>
        </w:rPr>
        <w:t>/</w:t>
      </w:r>
      <w:r>
        <w:rPr>
          <w:rFonts w:hint="default" w:ascii="仿宋_GB2312" w:hAnsi="黑体" w:eastAsia="仿宋_GB2312" w:cs="仿宋_GB2312"/>
          <w:kern w:val="0"/>
          <w:sz w:val="32"/>
          <w:szCs w:val="32"/>
          <w:lang w:eastAsia="zh-CN"/>
        </w:rPr>
        <w:t>城乡社区管理事务</w:t>
      </w:r>
      <w:r>
        <w:rPr>
          <w:rFonts w:hint="eastAsia" w:ascii="仿宋_GB2312" w:hAnsi="黑体" w:eastAsia="仿宋_GB2312" w:cs="仿宋_GB2312"/>
          <w:kern w:val="0"/>
          <w:sz w:val="32"/>
          <w:szCs w:val="32"/>
          <w:lang w:val="en-US" w:eastAsia="zh-CN"/>
        </w:rPr>
        <w:t>/</w:t>
      </w:r>
      <w:r>
        <w:rPr>
          <w:rFonts w:hint="default" w:ascii="仿宋_GB2312" w:hAnsi="黑体" w:eastAsia="仿宋_GB2312" w:cs="仿宋_GB2312"/>
          <w:kern w:val="0"/>
          <w:sz w:val="32"/>
          <w:szCs w:val="32"/>
          <w:lang w:eastAsia="zh-CN"/>
        </w:rPr>
        <w:t>工程建设管理</w:t>
      </w:r>
      <w:r>
        <w:rPr>
          <w:rFonts w:hint="eastAsia" w:ascii="仿宋_GB2312" w:hAnsi="黑体" w:eastAsia="仿宋_GB2312" w:cs="仿宋_GB2312"/>
          <w:kern w:val="0"/>
          <w:sz w:val="32"/>
          <w:szCs w:val="32"/>
          <w:lang w:val="en-US" w:eastAsia="zh-CN"/>
        </w:rPr>
        <w:t>支出69.36万元，年初预算69.22万元，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69.36万元，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,100.20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（十四）</w:t>
      </w:r>
      <w:r>
        <w:rPr>
          <w:rFonts w:hint="default" w:ascii="仿宋_GB2312" w:hAnsi="黑体" w:eastAsia="仿宋_GB2312" w:cs="仿宋_GB2312"/>
          <w:kern w:val="0"/>
          <w:sz w:val="32"/>
          <w:szCs w:val="32"/>
          <w:lang w:eastAsia="zh-CN"/>
        </w:rPr>
        <w:t>城乡社区支出</w:t>
      </w:r>
      <w:r>
        <w:rPr>
          <w:rFonts w:hint="eastAsia" w:ascii="仿宋_GB2312" w:eastAsia="仿宋_GB2312" w:cs="仿宋_GB2312"/>
          <w:bCs/>
          <w:kern w:val="0"/>
          <w:sz w:val="32"/>
          <w:szCs w:val="32"/>
          <w:lang w:val="en-US" w:eastAsia="zh-CN"/>
        </w:rPr>
        <w:t>/</w:t>
      </w:r>
      <w:r>
        <w:rPr>
          <w:rFonts w:hint="default" w:ascii="仿宋_GB2312" w:hAnsi="黑体" w:eastAsia="仿宋_GB2312" w:cs="仿宋_GB2312"/>
          <w:kern w:val="0"/>
          <w:sz w:val="32"/>
          <w:szCs w:val="32"/>
          <w:lang w:eastAsia="zh-CN"/>
        </w:rPr>
        <w:t>城乡社区管理事务</w:t>
      </w:r>
      <w:r>
        <w:rPr>
          <w:rFonts w:hint="eastAsia" w:ascii="仿宋_GB2312" w:hAnsi="黑体" w:eastAsia="仿宋_GB2312" w:cs="仿宋_GB2312"/>
          <w:kern w:val="0"/>
          <w:sz w:val="32"/>
          <w:szCs w:val="32"/>
          <w:lang w:val="en-US" w:eastAsia="zh-CN"/>
        </w:rPr>
        <w:t>/</w:t>
      </w:r>
      <w:r>
        <w:rPr>
          <w:rFonts w:hint="default" w:ascii="仿宋_GB2312" w:hAnsi="黑体" w:eastAsia="仿宋_GB2312" w:cs="仿宋_GB2312"/>
          <w:kern w:val="0"/>
          <w:sz w:val="32"/>
          <w:szCs w:val="32"/>
          <w:lang w:eastAsia="zh-CN"/>
        </w:rPr>
        <w:t>其他城乡社区管理事务</w:t>
      </w:r>
      <w:r>
        <w:rPr>
          <w:rFonts w:hint="eastAsia" w:ascii="仿宋_GB2312" w:hAnsi="黑体" w:eastAsia="仿宋_GB2312" w:cs="仿宋_GB2312"/>
          <w:kern w:val="0"/>
          <w:sz w:val="32"/>
          <w:szCs w:val="32"/>
          <w:lang w:val="en-US" w:eastAsia="zh-CN"/>
        </w:rPr>
        <w:t>支出238.42万元，年初预算246.31万元，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238.42万元，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96.80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主要原因财政紧张，项目支出缩减。</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（十五）城乡社区支出</w:t>
      </w:r>
      <w:r>
        <w:rPr>
          <w:rFonts w:hint="eastAsia" w:ascii="仿宋_GB2312" w:hAnsi="黑体" w:eastAsia="仿宋_GB2312" w:cs="仿宋_GB2312"/>
          <w:kern w:val="0"/>
          <w:sz w:val="32"/>
          <w:szCs w:val="32"/>
          <w:lang w:val="en-US" w:eastAsia="zh-CN"/>
        </w:rPr>
        <w:t>/</w:t>
      </w:r>
      <w:r>
        <w:rPr>
          <w:rFonts w:hint="default" w:ascii="仿宋_GB2312" w:hAnsi="黑体" w:eastAsia="仿宋_GB2312" w:cs="仿宋_GB2312"/>
          <w:kern w:val="0"/>
          <w:sz w:val="32"/>
          <w:szCs w:val="32"/>
          <w:lang w:eastAsia="zh-CN"/>
        </w:rPr>
        <w:t>城乡社区公共设施</w:t>
      </w:r>
      <w:r>
        <w:rPr>
          <w:rFonts w:hint="eastAsia" w:ascii="仿宋_GB2312" w:hAnsi="黑体" w:eastAsia="仿宋_GB2312" w:cs="仿宋_GB2312"/>
          <w:kern w:val="0"/>
          <w:sz w:val="32"/>
          <w:szCs w:val="32"/>
          <w:lang w:val="en-US" w:eastAsia="zh-CN"/>
        </w:rPr>
        <w:t>/</w:t>
      </w:r>
      <w:r>
        <w:rPr>
          <w:rFonts w:hint="default" w:ascii="仿宋_GB2312" w:hAnsi="黑体" w:eastAsia="仿宋_GB2312" w:cs="仿宋_GB2312"/>
          <w:kern w:val="0"/>
          <w:sz w:val="32"/>
          <w:szCs w:val="32"/>
          <w:lang w:eastAsia="zh-CN"/>
        </w:rPr>
        <w:t>其他城乡社区公共设施支出</w:t>
      </w:r>
      <w:r>
        <w:rPr>
          <w:rFonts w:hint="eastAsia" w:ascii="仿宋_GB2312" w:hAnsi="黑体" w:eastAsia="仿宋_GB2312" w:cs="仿宋_GB2312"/>
          <w:kern w:val="0"/>
          <w:sz w:val="32"/>
          <w:szCs w:val="32"/>
          <w:lang w:val="en-US" w:eastAsia="zh-CN"/>
        </w:rPr>
        <w:t>1551.98万元，年初预算628.24万元，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1551.98万元，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247.04</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（十六）城乡社区支出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城乡社区环境卫生</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城乡社区环境卫生</w:t>
      </w:r>
      <w:r>
        <w:rPr>
          <w:rFonts w:hint="eastAsia" w:ascii="仿宋_GB2312" w:hAnsi="黑体" w:eastAsia="仿宋_GB2312" w:cs="仿宋_GB2312"/>
          <w:kern w:val="0"/>
          <w:sz w:val="32"/>
          <w:szCs w:val="32"/>
          <w:lang w:val="en-US" w:eastAsia="zh-CN"/>
        </w:rPr>
        <w:t>支出546.28万元，年初预算608.78元，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546.28元，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89.73</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主要原因为财政紧张，项目支出缩减。</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（十七）城乡社区支出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其他城乡社区支出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其他城乡社区</w:t>
      </w:r>
      <w:r>
        <w:rPr>
          <w:rFonts w:hint="eastAsia" w:ascii="仿宋_GB2312" w:hAnsi="黑体" w:eastAsia="仿宋_GB2312" w:cs="仿宋_GB2312"/>
          <w:kern w:val="0"/>
          <w:sz w:val="32"/>
          <w:szCs w:val="32"/>
          <w:lang w:val="en-US" w:eastAsia="zh-CN"/>
        </w:rPr>
        <w:t>支出11.52万元，年初预算2.4万元，</w:t>
      </w:r>
      <w:r>
        <w:rPr>
          <w:rFonts w:hint="eastAsia" w:ascii="仿宋_GB2312" w:hAnsi="黑体" w:eastAsia="仿宋_GB2312" w:cs="仿宋_GB2312"/>
          <w:kern w:val="0"/>
          <w:sz w:val="32"/>
          <w:szCs w:val="32"/>
          <w:lang w:eastAsia="zh-CN"/>
        </w:rPr>
        <w:t>支出决算为</w:t>
      </w:r>
      <w:r>
        <w:rPr>
          <w:rFonts w:hint="eastAsia" w:ascii="仿宋_GB2312" w:hAnsi="黑体" w:eastAsia="仿宋_GB2312" w:cs="仿宋_GB2312"/>
          <w:kern w:val="0"/>
          <w:sz w:val="32"/>
          <w:szCs w:val="32"/>
          <w:lang w:val="en-US" w:eastAsia="zh-CN"/>
        </w:rPr>
        <w:t>11.52</w:t>
      </w:r>
      <w:r>
        <w:rPr>
          <w:rFonts w:hint="eastAsia" w:ascii="仿宋_GB2312" w:eastAsia="仿宋_GB2312" w:cs="仿宋_GB2312"/>
          <w:bCs/>
          <w:kern w:val="0"/>
          <w:sz w:val="32"/>
          <w:szCs w:val="32"/>
          <w:lang w:val="en-US" w:eastAsia="zh-CN"/>
        </w:rPr>
        <w:t>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480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（十八）住房保障支出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保障性安居工程支出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棚户区改造</w:t>
      </w:r>
      <w:r>
        <w:rPr>
          <w:rFonts w:hint="eastAsia" w:ascii="仿宋_GB2312" w:hAnsi="黑体" w:eastAsia="仿宋_GB2312" w:cs="仿宋_GB2312"/>
          <w:kern w:val="0"/>
          <w:sz w:val="32"/>
          <w:szCs w:val="32"/>
          <w:lang w:val="en-US" w:eastAsia="zh-CN"/>
        </w:rPr>
        <w:t>支出1556万元，年初预算0万元，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1556万元，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eastAsia="zh-CN"/>
        </w:rPr>
        <w:t>（十九）住房保障支出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保障性安居工程支出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公共租赁住房</w:t>
      </w:r>
      <w:r>
        <w:rPr>
          <w:rFonts w:hint="eastAsia" w:ascii="仿宋_GB2312" w:hAnsi="黑体" w:eastAsia="仿宋_GB2312" w:cs="仿宋_GB2312"/>
          <w:kern w:val="0"/>
          <w:sz w:val="32"/>
          <w:szCs w:val="32"/>
          <w:lang w:val="en-US" w:eastAsia="zh-CN"/>
        </w:rPr>
        <w:t>支出31.19万元，年初预算70.14万元，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31.19万元，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44.47</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主要原因为财政紧张，项目支出缩减。</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（二十）住房保障支出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保障性安居工程支出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保障性住房租金补贴</w:t>
      </w:r>
      <w:r>
        <w:rPr>
          <w:rFonts w:hint="eastAsia" w:ascii="仿宋_GB2312" w:hAnsi="黑体" w:eastAsia="仿宋_GB2312" w:cs="仿宋_GB2312"/>
          <w:kern w:val="0"/>
          <w:sz w:val="32"/>
          <w:szCs w:val="32"/>
          <w:lang w:val="en-US" w:eastAsia="zh-CN"/>
        </w:rPr>
        <w:t>支出15.39万元，年初预算0万元，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15.39万元，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eastAsia="zh-CN"/>
        </w:rPr>
        <w:t>（二十一）住房保障支出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保障性安居工程支出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老旧小区改造</w:t>
      </w:r>
      <w:r>
        <w:rPr>
          <w:rFonts w:hint="eastAsia" w:ascii="仿宋_GB2312" w:hAnsi="黑体" w:eastAsia="仿宋_GB2312" w:cs="仿宋_GB2312"/>
          <w:kern w:val="0"/>
          <w:sz w:val="32"/>
          <w:szCs w:val="32"/>
          <w:lang w:val="en-US" w:eastAsia="zh-CN"/>
        </w:rPr>
        <w:t>支出3795.69元，年初预算0万元，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3795.69万元，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eastAsia="zh-CN"/>
        </w:rPr>
        <w:t>（二十二）住房保障支出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保障性安居工程支出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其他保障性安居工程</w:t>
      </w:r>
      <w:r>
        <w:rPr>
          <w:rFonts w:hint="eastAsia" w:ascii="仿宋_GB2312" w:hAnsi="黑体" w:eastAsia="仿宋_GB2312" w:cs="仿宋_GB2312"/>
          <w:kern w:val="0"/>
          <w:sz w:val="32"/>
          <w:szCs w:val="32"/>
          <w:lang w:val="en-US" w:eastAsia="zh-CN"/>
        </w:rPr>
        <w:t>支出3564.91万元，年初预算0万元，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3564.91万元，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eastAsia="zh-CN"/>
        </w:rPr>
        <w:t>（二十三）住房改革支出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住房公积金</w:t>
      </w:r>
      <w:r>
        <w:rPr>
          <w:rFonts w:hint="eastAsia" w:ascii="仿宋_GB2312" w:hAnsi="黑体" w:eastAsia="仿宋_GB2312" w:cs="仿宋_GB2312"/>
          <w:kern w:val="0"/>
          <w:sz w:val="32"/>
          <w:szCs w:val="32"/>
          <w:lang w:val="en-US" w:eastAsia="zh-CN"/>
        </w:rPr>
        <w:t>支出79.91万元，年初预算64.13万元，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69.33万元，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64.12万元</w:t>
      </w:r>
      <w:r>
        <w:rPr>
          <w:rFonts w:hint="eastAsia" w:ascii="仿宋_GB2312" w:hAnsi="黑体" w:eastAsia="仿宋_GB2312" w:cs="仿宋_GB2312"/>
          <w:kern w:val="0"/>
          <w:sz w:val="32"/>
          <w:szCs w:val="32"/>
          <w:lang w:val="en-US" w:eastAsia="zh-CN"/>
        </w:rPr>
        <w:t>主要原因为职工全年收入减少，社保基数减少。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eastAsia="zh-CN"/>
        </w:rPr>
        <w:t>（二十四）城乡社区住宅</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其他城乡社区住宅</w:t>
      </w:r>
      <w:r>
        <w:rPr>
          <w:rFonts w:hint="eastAsia" w:ascii="仿宋_GB2312" w:hAnsi="黑体" w:eastAsia="仿宋_GB2312" w:cs="仿宋_GB2312"/>
          <w:kern w:val="0"/>
          <w:sz w:val="32"/>
          <w:szCs w:val="32"/>
          <w:lang w:val="en-US" w:eastAsia="zh-CN"/>
        </w:rPr>
        <w:t>支出233.61万元，年初预算249.36万元，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233.61万元，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93.68</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主要原因为财政紧张，项目支出缩减。</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eastAsia="zh-CN"/>
        </w:rPr>
        <w:t>（二十五）节能环保支出</w:t>
      </w:r>
      <w:r>
        <w:rPr>
          <w:rFonts w:hint="eastAsia" w:ascii="仿宋_GB2312" w:hAnsi="黑体" w:eastAsia="仿宋_GB2312" w:cs="仿宋_GB2312"/>
          <w:kern w:val="0"/>
          <w:sz w:val="32"/>
          <w:szCs w:val="32"/>
          <w:lang w:val="en-US" w:eastAsia="zh-CN"/>
        </w:rPr>
        <w:t>/污染防治/水体支出1500万元，年初预算0万元，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1500万元，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（二十六）</w:t>
      </w:r>
      <w:r>
        <w:rPr>
          <w:rFonts w:hint="eastAsia" w:ascii="仿宋_GB2312" w:hAnsi="黑体" w:eastAsia="仿宋_GB2312" w:cs="仿宋_GB2312"/>
          <w:kern w:val="0"/>
          <w:sz w:val="32"/>
          <w:szCs w:val="32"/>
          <w:lang w:eastAsia="zh-CN"/>
        </w:rPr>
        <w:t>住房保障支出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保障性安居工程支出</w:t>
      </w:r>
      <w:r>
        <w:rPr>
          <w:rFonts w:hint="eastAsia" w:ascii="仿宋_GB2312" w:hAnsi="黑体" w:eastAsia="仿宋_GB2312" w:cs="仿宋_GB2312"/>
          <w:kern w:val="0"/>
          <w:sz w:val="32"/>
          <w:szCs w:val="32"/>
          <w:lang w:val="en-US" w:eastAsia="zh-CN"/>
        </w:rPr>
        <w:t>/农村危房改造支出7.39万元，年初预算0万元，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7.39万元，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（二十七）社会保障和就业支出/对企业补助/其他对企业补助支出55万元，</w:t>
      </w:r>
      <w:r>
        <w:rPr>
          <w:rFonts w:hint="eastAsia" w:ascii="仿宋_GB2312" w:hAnsi="黑体" w:eastAsia="仿宋_GB2312" w:cs="仿宋_GB2312"/>
          <w:kern w:val="0"/>
          <w:sz w:val="32"/>
          <w:szCs w:val="32"/>
          <w:lang w:val="en-US" w:eastAsia="zh-CN"/>
        </w:rPr>
        <w:t>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55万元，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（二十八）灾害防治及应急管理支出/自然灾害救灾及恢复重建支出/自然灾害救灾补助支出14万，</w:t>
      </w:r>
      <w:r>
        <w:rPr>
          <w:rFonts w:hint="eastAsia" w:ascii="仿宋_GB2312" w:hAnsi="黑体" w:eastAsia="仿宋_GB2312" w:cs="仿宋_GB2312"/>
          <w:kern w:val="0"/>
          <w:sz w:val="32"/>
          <w:szCs w:val="32"/>
          <w:lang w:val="en-US" w:eastAsia="zh-CN"/>
        </w:rPr>
        <w:t>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14万元，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（二十九）其他节能环保支出/其他节能环保支出2000万，</w:t>
      </w:r>
      <w:r>
        <w:rPr>
          <w:rFonts w:hint="eastAsia" w:ascii="仿宋_GB2312" w:hAnsi="黑体" w:eastAsia="仿宋_GB2312" w:cs="仿宋_GB2312"/>
          <w:kern w:val="0"/>
          <w:sz w:val="32"/>
          <w:szCs w:val="32"/>
          <w:lang w:val="en-US" w:eastAsia="zh-CN"/>
        </w:rPr>
        <w:t>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2000万元，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hAnsi="黑体" w:eastAsia="仿宋_GB2312" w:cs="仿宋_GB2312"/>
          <w:kern w:val="0"/>
          <w:sz w:val="32"/>
          <w:szCs w:val="32"/>
          <w:lang w:eastAsia="zh-CN"/>
        </w:rPr>
        <w:t>（三十）其他支出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其他支出</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lang w:eastAsia="zh-CN"/>
        </w:rPr>
        <w:t>其他</w:t>
      </w:r>
      <w:r>
        <w:rPr>
          <w:rFonts w:hint="eastAsia" w:ascii="仿宋_GB2312" w:hAnsi="黑体" w:eastAsia="仿宋_GB2312" w:cs="仿宋_GB2312"/>
          <w:kern w:val="0"/>
          <w:sz w:val="32"/>
          <w:szCs w:val="32"/>
          <w:lang w:val="en-US" w:eastAsia="zh-CN"/>
        </w:rPr>
        <w:t>支出66.13万元，年初预算0万元，</w:t>
      </w:r>
      <w:r>
        <w:rPr>
          <w:rFonts w:hint="eastAsia" w:ascii="仿宋_GB2312" w:hAnsi="黑体" w:eastAsia="仿宋_GB2312" w:cs="仿宋_GB2312"/>
          <w:kern w:val="0"/>
          <w:sz w:val="32"/>
          <w:szCs w:val="32"/>
          <w:lang w:eastAsia="zh-CN"/>
        </w:rPr>
        <w:t>支出决算为</w:t>
      </w:r>
      <w:r>
        <w:rPr>
          <w:rFonts w:hint="eastAsia" w:ascii="仿宋_GB2312" w:eastAsia="仿宋_GB2312" w:cs="仿宋_GB2312"/>
          <w:bCs/>
          <w:kern w:val="0"/>
          <w:sz w:val="32"/>
          <w:szCs w:val="32"/>
          <w:lang w:val="en-US" w:eastAsia="zh-CN"/>
        </w:rPr>
        <w:t>66.13万元，</w:t>
      </w:r>
      <w:r>
        <w:rPr>
          <w:rFonts w:hint="eastAsia" w:ascii="仿宋_GB2312" w:hAnsi="黑体" w:eastAsia="仿宋_GB2312" w:cs="仿宋_GB2312"/>
          <w:kern w:val="0"/>
          <w:sz w:val="32"/>
          <w:szCs w:val="32"/>
          <w:highlight w:val="none"/>
        </w:rPr>
        <w:t>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lang w:val="en-US" w:eastAsia="zh-CN"/>
        </w:rPr>
        <w:t>主要原因为后期项目支出追加。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w:t>
      </w:r>
      <w:r>
        <w:rPr>
          <w:rFonts w:hint="eastAsia" w:ascii="黑体" w:hAnsi="黑体" w:eastAsia="黑体" w:cs="仿宋_GB2312"/>
          <w:kern w:val="0"/>
          <w:sz w:val="32"/>
          <w:szCs w:val="32"/>
          <w:lang w:val="en-US" w:eastAsia="zh-CN"/>
        </w:rPr>
        <w:t>2</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本部门2022年度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926.73</w:t>
      </w:r>
      <w:r>
        <w:rPr>
          <w:rFonts w:hint="eastAsia" w:ascii="仿宋_GB2312" w:eastAsia="仿宋_GB2312" w:cs="仿宋_GB2312"/>
          <w:kern w:val="0"/>
          <w:sz w:val="32"/>
          <w:szCs w:val="32"/>
        </w:rPr>
        <w:t>万元，其中：人员经费</w:t>
      </w:r>
      <w:r>
        <w:rPr>
          <w:rFonts w:hint="eastAsia" w:ascii="仿宋_GB2312" w:eastAsia="仿宋_GB2312" w:cs="仿宋_GB2312"/>
          <w:kern w:val="0"/>
          <w:sz w:val="32"/>
          <w:szCs w:val="32"/>
          <w:lang w:val="en-US" w:eastAsia="zh-CN"/>
        </w:rPr>
        <w:t>815.01</w:t>
      </w:r>
      <w:r>
        <w:rPr>
          <w:rFonts w:hint="eastAsia" w:ascii="仿宋_GB2312" w:eastAsia="仿宋_GB2312" w:cs="仿宋_GB2312"/>
          <w:kern w:val="0"/>
          <w:sz w:val="32"/>
          <w:szCs w:val="32"/>
        </w:rPr>
        <w:t xml:space="preserve">万元，主要包括：基本工资、津贴补贴、奖金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其他对个人和家庭的补助等；公用经费</w:t>
      </w:r>
      <w:r>
        <w:rPr>
          <w:rFonts w:hint="eastAsia" w:ascii="仿宋_GB2312" w:eastAsia="仿宋_GB2312" w:cs="仿宋_GB2312"/>
          <w:kern w:val="0"/>
          <w:sz w:val="32"/>
          <w:szCs w:val="32"/>
          <w:lang w:val="en-US" w:eastAsia="zh-CN"/>
        </w:rPr>
        <w:t>111.72</w:t>
      </w:r>
      <w:r>
        <w:rPr>
          <w:rFonts w:hint="eastAsia" w:ascii="仿宋_GB2312" w:eastAsia="仿宋_GB2312" w:cs="仿宋_GB2312"/>
          <w:kern w:val="0"/>
          <w:sz w:val="32"/>
          <w:szCs w:val="32"/>
        </w:rPr>
        <w:t>万元，主要包括：办公费、印刷费</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其他支出等。支出具体情况如下：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770.97</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93.40</w:t>
      </w:r>
      <w:r>
        <w:rPr>
          <w:rFonts w:hint="eastAsia" w:ascii="仿宋_GB2312" w:eastAsia="仿宋_GB2312"/>
          <w:bCs/>
          <w:kern w:val="0"/>
          <w:sz w:val="32"/>
          <w:szCs w:val="32"/>
        </w:rPr>
        <w:t>%</w:t>
      </w:r>
      <w:r>
        <w:rPr>
          <w:rFonts w:hint="eastAsia" w:ascii="仿宋_GB2312" w:eastAsia="仿宋_GB2312"/>
          <w:bCs/>
          <w:kern w:val="0"/>
          <w:sz w:val="32"/>
          <w:szCs w:val="32"/>
          <w:lang w:eastAsia="zh-CN"/>
        </w:rPr>
        <w:t>，差异原因为财政开支缩减。</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102.8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75.06</w:t>
      </w:r>
      <w:r>
        <w:rPr>
          <w:rFonts w:hint="eastAsia" w:ascii="仿宋_GB2312" w:eastAsia="仿宋_GB2312"/>
          <w:bCs/>
          <w:kern w:val="0"/>
          <w:sz w:val="32"/>
          <w:szCs w:val="32"/>
        </w:rPr>
        <w:t>%</w:t>
      </w:r>
      <w:r>
        <w:rPr>
          <w:rFonts w:hint="eastAsia" w:ascii="仿宋_GB2312" w:eastAsia="仿宋_GB2312"/>
          <w:bCs/>
          <w:kern w:val="0"/>
          <w:sz w:val="32"/>
          <w:szCs w:val="32"/>
          <w:lang w:eastAsia="zh-CN"/>
        </w:rPr>
        <w:t>，差异原因为财政开支缩减。</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）对个人和家庭的补助</w:t>
      </w:r>
      <w:r>
        <w:rPr>
          <w:rFonts w:hint="eastAsia" w:ascii="仿宋_GB2312" w:eastAsia="仿宋_GB2312"/>
          <w:bCs/>
          <w:kern w:val="0"/>
          <w:sz w:val="32"/>
          <w:szCs w:val="32"/>
          <w:lang w:eastAsia="zh-CN"/>
        </w:rPr>
        <w:t>支出</w:t>
      </w:r>
      <w:r>
        <w:rPr>
          <w:rFonts w:hint="eastAsia" w:ascii="仿宋_GB2312" w:eastAsia="仿宋_GB2312"/>
          <w:bCs/>
          <w:kern w:val="0"/>
          <w:sz w:val="32"/>
          <w:szCs w:val="32"/>
          <w:lang w:val="en-US" w:eastAsia="zh-CN"/>
        </w:rPr>
        <w:t>44.04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97.98</w:t>
      </w:r>
      <w:r>
        <w:rPr>
          <w:rFonts w:hint="eastAsia" w:ascii="仿宋_GB2312" w:eastAsia="仿宋_GB2312"/>
          <w:bCs/>
          <w:kern w:val="0"/>
          <w:sz w:val="32"/>
          <w:szCs w:val="32"/>
        </w:rPr>
        <w:t>%</w:t>
      </w:r>
      <w:r>
        <w:rPr>
          <w:rFonts w:hint="eastAsia" w:ascii="仿宋_GB2312" w:eastAsia="仿宋_GB2312"/>
          <w:bCs/>
          <w:kern w:val="0"/>
          <w:sz w:val="32"/>
          <w:szCs w:val="32"/>
          <w:lang w:eastAsia="zh-CN"/>
        </w:rPr>
        <w:t>，差异原因为财政开支缩减。</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（四）资本性支出1.39万元，为后期项目支出追加。</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（五）其他支出7.52万元，为后期项目支出追加。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10330.95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2456.41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同比上升</w:t>
      </w:r>
      <w:r>
        <w:rPr>
          <w:rFonts w:hint="eastAsia" w:ascii="仿宋_GB2312" w:hAnsi="黑体" w:eastAsia="仿宋_GB2312" w:cs="仿宋_GB2312"/>
          <w:kern w:val="0"/>
          <w:sz w:val="32"/>
          <w:szCs w:val="32"/>
          <w:lang w:val="en-US" w:eastAsia="zh-CN"/>
        </w:rPr>
        <w:t>27.91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10330.95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w:t>
      </w:r>
      <w:r>
        <w:rPr>
          <w:rFonts w:hint="eastAsia" w:ascii="仿宋_GB2312" w:hAnsi="黑体" w:eastAsia="仿宋_GB2312"/>
          <w:kern w:val="0"/>
          <w:sz w:val="32"/>
          <w:szCs w:val="32"/>
          <w:lang w:val="en-US" w:eastAsia="zh-CN"/>
        </w:rPr>
        <w:t>2</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1123.5</w:t>
      </w:r>
      <w:r>
        <w:rPr>
          <w:rFonts w:hint="eastAsia" w:ascii="仿宋_GB2312" w:hAnsi="黑体" w:eastAsia="仿宋_GB2312" w:cs="仿宋_GB2312"/>
          <w:kern w:val="0"/>
          <w:sz w:val="32"/>
          <w:szCs w:val="32"/>
        </w:rPr>
        <w:t>万元，支出决算为</w:t>
      </w:r>
      <w:r>
        <w:rPr>
          <w:rFonts w:hint="eastAsia" w:ascii="仿宋_GB2312" w:eastAsia="仿宋_GB2312"/>
          <w:kern w:val="0"/>
          <w:sz w:val="32"/>
          <w:szCs w:val="32"/>
          <w:lang w:val="en-US" w:eastAsia="zh-CN"/>
        </w:rPr>
        <w:t>10330.95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919.53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val="en-US" w:eastAsia="zh-CN"/>
        </w:rPr>
      </w:pPr>
      <w:r>
        <w:rPr>
          <w:rFonts w:hint="eastAsia" w:ascii="仿宋_GB2312" w:eastAsia="仿宋_GB2312"/>
          <w:bCs/>
          <w:kern w:val="0"/>
          <w:sz w:val="32"/>
          <w:szCs w:val="32"/>
          <w:lang w:eastAsia="zh-CN"/>
        </w:rPr>
        <w:t>城乡社区支出</w:t>
      </w:r>
      <w:r>
        <w:rPr>
          <w:rFonts w:hint="eastAsia" w:ascii="仿宋_GB2312" w:eastAsia="仿宋_GB2312"/>
          <w:bCs/>
          <w:kern w:val="0"/>
          <w:sz w:val="32"/>
          <w:szCs w:val="32"/>
          <w:lang w:val="en-US" w:eastAsia="zh-CN"/>
        </w:rPr>
        <w:t>/污水处理安排的支出/污水处理设施建设和运营630万元。年初预算为1123.5万元，支出决算为630万元，完成年初预算55.98%，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财政紧缩，支付未得批准。</w:t>
      </w:r>
    </w:p>
    <w:p>
      <w:pPr>
        <w:numPr>
          <w:ilvl w:val="0"/>
          <w:numId w:val="1"/>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val="en-US" w:eastAsia="zh-CN"/>
        </w:rPr>
      </w:pPr>
      <w:r>
        <w:rPr>
          <w:rFonts w:hint="eastAsia" w:ascii="仿宋_GB2312" w:eastAsia="仿宋_GB2312"/>
          <w:bCs/>
          <w:kern w:val="0"/>
          <w:sz w:val="32"/>
          <w:szCs w:val="32"/>
          <w:lang w:eastAsia="zh-CN"/>
        </w:rPr>
        <w:t>城乡社区支出</w:t>
      </w:r>
      <w:r>
        <w:rPr>
          <w:rFonts w:hint="eastAsia" w:ascii="仿宋_GB2312" w:eastAsia="仿宋_GB2312"/>
          <w:bCs/>
          <w:kern w:val="0"/>
          <w:sz w:val="32"/>
          <w:szCs w:val="32"/>
          <w:lang w:val="en-US" w:eastAsia="zh-CN"/>
        </w:rPr>
        <w:t>/</w:t>
      </w:r>
      <w:r>
        <w:rPr>
          <w:rFonts w:hint="eastAsia" w:ascii="仿宋_GB2312" w:eastAsia="仿宋_GB2312"/>
          <w:bCs/>
          <w:kern w:val="0"/>
          <w:sz w:val="32"/>
          <w:szCs w:val="32"/>
        </w:rPr>
        <w:t>国有土地使用权出让收入安排的支出</w:t>
      </w:r>
      <w:r>
        <w:rPr>
          <w:rFonts w:hint="eastAsia" w:ascii="仿宋_GB2312" w:eastAsia="仿宋_GB2312"/>
          <w:bCs/>
          <w:kern w:val="0"/>
          <w:sz w:val="32"/>
          <w:szCs w:val="32"/>
          <w:lang w:val="en-US" w:eastAsia="zh-CN"/>
        </w:rPr>
        <w:t>/土地开发支出/资本性支出/其他资本性支出390万元，为</w:t>
      </w:r>
      <w:r>
        <w:rPr>
          <w:rFonts w:hint="eastAsia" w:ascii="仿宋_GB2312" w:eastAsia="仿宋_GB2312" w:cs="仿宋_GB2312"/>
          <w:bCs/>
          <w:kern w:val="0"/>
          <w:sz w:val="32"/>
          <w:szCs w:val="32"/>
          <w:lang w:val="en-US" w:eastAsia="zh-CN"/>
        </w:rPr>
        <w:t>后期项目支出追加。</w:t>
      </w:r>
    </w:p>
    <w:p>
      <w:pPr>
        <w:numPr>
          <w:ilvl w:val="0"/>
          <w:numId w:val="1"/>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val="en-US" w:eastAsia="zh-CN"/>
        </w:rPr>
      </w:pPr>
      <w:r>
        <w:rPr>
          <w:rFonts w:hint="eastAsia" w:ascii="仿宋_GB2312" w:eastAsia="仿宋_GB2312"/>
          <w:bCs/>
          <w:kern w:val="0"/>
          <w:sz w:val="32"/>
          <w:szCs w:val="32"/>
          <w:lang w:eastAsia="zh-CN"/>
        </w:rPr>
        <w:t>城乡社区支出</w:t>
      </w:r>
      <w:r>
        <w:rPr>
          <w:rFonts w:hint="eastAsia" w:ascii="仿宋_GB2312" w:eastAsia="仿宋_GB2312"/>
          <w:bCs/>
          <w:kern w:val="0"/>
          <w:sz w:val="32"/>
          <w:szCs w:val="32"/>
          <w:lang w:val="en-US" w:eastAsia="zh-CN"/>
        </w:rPr>
        <w:t>/</w:t>
      </w:r>
      <w:r>
        <w:rPr>
          <w:rFonts w:hint="eastAsia" w:ascii="仿宋_GB2312" w:eastAsia="仿宋_GB2312"/>
          <w:bCs/>
          <w:kern w:val="0"/>
          <w:sz w:val="32"/>
          <w:szCs w:val="32"/>
        </w:rPr>
        <w:t>国有土地使用权出让收入安排的支出</w:t>
      </w:r>
      <w:r>
        <w:rPr>
          <w:rFonts w:hint="eastAsia" w:ascii="仿宋_GB2312" w:eastAsia="仿宋_GB2312"/>
          <w:bCs/>
          <w:kern w:val="0"/>
          <w:sz w:val="32"/>
          <w:szCs w:val="32"/>
          <w:lang w:val="en-US" w:eastAsia="zh-CN"/>
        </w:rPr>
        <w:t>/农村基础设施支出/资本性支出10.95万元，为</w:t>
      </w:r>
      <w:r>
        <w:rPr>
          <w:rFonts w:hint="eastAsia" w:ascii="仿宋_GB2312" w:eastAsia="仿宋_GB2312" w:cs="仿宋_GB2312"/>
          <w:bCs/>
          <w:kern w:val="0"/>
          <w:sz w:val="32"/>
          <w:szCs w:val="32"/>
          <w:lang w:val="en-US" w:eastAsia="zh-CN"/>
        </w:rPr>
        <w:t>后期项目支出追加。</w:t>
      </w:r>
    </w:p>
    <w:p>
      <w:pPr>
        <w:numPr>
          <w:ilvl w:val="0"/>
          <w:numId w:val="1"/>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val="en-US" w:eastAsia="zh-CN"/>
        </w:rPr>
      </w:pPr>
      <w:r>
        <w:rPr>
          <w:rFonts w:hint="eastAsia" w:ascii="仿宋_GB2312" w:eastAsia="仿宋_GB2312"/>
          <w:bCs/>
          <w:kern w:val="0"/>
          <w:sz w:val="32"/>
          <w:szCs w:val="32"/>
          <w:lang w:eastAsia="zh-CN"/>
        </w:rPr>
        <w:t>城乡社区支出</w:t>
      </w:r>
      <w:r>
        <w:rPr>
          <w:rFonts w:hint="eastAsia" w:ascii="仿宋_GB2312" w:eastAsia="仿宋_GB2312"/>
          <w:bCs/>
          <w:kern w:val="0"/>
          <w:sz w:val="32"/>
          <w:szCs w:val="32"/>
          <w:lang w:val="en-US" w:eastAsia="zh-CN"/>
        </w:rPr>
        <w:t>/</w:t>
      </w:r>
      <w:r>
        <w:rPr>
          <w:rFonts w:hint="eastAsia" w:ascii="仿宋_GB2312" w:eastAsia="仿宋_GB2312"/>
          <w:bCs/>
          <w:kern w:val="0"/>
          <w:sz w:val="32"/>
          <w:szCs w:val="32"/>
        </w:rPr>
        <w:t>国有土地使用权出让收入安排的支出</w:t>
      </w:r>
      <w:r>
        <w:rPr>
          <w:rFonts w:hint="eastAsia" w:ascii="仿宋_GB2312" w:eastAsia="仿宋_GB2312"/>
          <w:bCs/>
          <w:kern w:val="0"/>
          <w:sz w:val="32"/>
          <w:szCs w:val="32"/>
          <w:lang w:val="en-US" w:eastAsia="zh-CN"/>
        </w:rPr>
        <w:t>/其他</w:t>
      </w:r>
      <w:r>
        <w:rPr>
          <w:rFonts w:hint="eastAsia" w:ascii="仿宋_GB2312" w:eastAsia="仿宋_GB2312"/>
          <w:bCs/>
          <w:kern w:val="0"/>
          <w:sz w:val="32"/>
          <w:szCs w:val="32"/>
        </w:rPr>
        <w:t>土地使用权出让收入安排</w:t>
      </w:r>
      <w:r>
        <w:rPr>
          <w:rFonts w:hint="eastAsia" w:ascii="仿宋_GB2312" w:eastAsia="仿宋_GB2312"/>
          <w:bCs/>
          <w:kern w:val="0"/>
          <w:sz w:val="32"/>
          <w:szCs w:val="32"/>
          <w:lang w:val="en-US" w:eastAsia="zh-CN"/>
        </w:rPr>
        <w:t>/资本性支出/其他资本性支出300万元，为</w:t>
      </w:r>
      <w:r>
        <w:rPr>
          <w:rFonts w:hint="eastAsia" w:ascii="仿宋_GB2312" w:eastAsia="仿宋_GB2312" w:cs="仿宋_GB2312"/>
          <w:bCs/>
          <w:kern w:val="0"/>
          <w:sz w:val="32"/>
          <w:szCs w:val="32"/>
          <w:lang w:val="en-US" w:eastAsia="zh-CN"/>
        </w:rPr>
        <w:t>后期项目支出追加。</w:t>
      </w:r>
    </w:p>
    <w:p>
      <w:pPr>
        <w:numPr>
          <w:ilvl w:val="0"/>
          <w:numId w:val="1"/>
        </w:numPr>
        <w:autoSpaceDE w:val="0"/>
        <w:autoSpaceDN w:val="0"/>
        <w:adjustRightInd w:val="0"/>
        <w:spacing w:line="580" w:lineRule="exact"/>
        <w:ind w:firstLine="320" w:firstLineChars="100"/>
        <w:jc w:val="left"/>
        <w:rPr>
          <w:rFonts w:hint="default" w:ascii="仿宋_GB2312" w:eastAsia="仿宋_GB2312" w:cs="仿宋_GB2312"/>
          <w:bCs/>
          <w:kern w:val="0"/>
          <w:sz w:val="32"/>
          <w:szCs w:val="32"/>
          <w:lang w:val="en-US" w:eastAsia="zh-CN"/>
        </w:rPr>
      </w:pPr>
      <w:r>
        <w:rPr>
          <w:rFonts w:hint="eastAsia" w:ascii="仿宋_GB2312" w:eastAsia="仿宋_GB2312"/>
          <w:bCs/>
          <w:kern w:val="0"/>
          <w:sz w:val="32"/>
          <w:szCs w:val="32"/>
          <w:lang w:eastAsia="zh-CN"/>
        </w:rPr>
        <w:t>城乡社区支出</w:t>
      </w:r>
      <w:r>
        <w:rPr>
          <w:rFonts w:hint="eastAsia" w:ascii="仿宋_GB2312" w:eastAsia="仿宋_GB2312"/>
          <w:bCs/>
          <w:kern w:val="0"/>
          <w:sz w:val="32"/>
          <w:szCs w:val="32"/>
          <w:lang w:val="en-US" w:eastAsia="zh-CN"/>
        </w:rPr>
        <w:t>/棚户区改造专项债收入安排支出/其他棚户区改造专项债收入安排支出/资本性支出(其他资本性支出)/房屋建筑物构建9000万元，为</w:t>
      </w:r>
      <w:r>
        <w:rPr>
          <w:rFonts w:hint="eastAsia" w:ascii="仿宋_GB2312" w:eastAsia="仿宋_GB2312" w:cs="仿宋_GB2312"/>
          <w:bCs/>
          <w:kern w:val="0"/>
          <w:sz w:val="32"/>
          <w:szCs w:val="32"/>
          <w:lang w:val="en-US" w:eastAsia="zh-CN"/>
        </w:rPr>
        <w:t>后期项目支出追加。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w:t>
      </w:r>
      <w:r>
        <w:rPr>
          <w:rFonts w:hint="eastAsia" w:ascii="黑体" w:hAnsi="黑体" w:eastAsia="黑体" w:cs="仿宋_GB2312"/>
          <w:kern w:val="0"/>
          <w:sz w:val="32"/>
          <w:szCs w:val="32"/>
          <w:lang w:val="en-US" w:eastAsia="zh-CN"/>
        </w:rPr>
        <w:t>2</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鹿寨县住房和城乡建设局</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8.36</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86.63</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9.3444</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财政紧缩，支付未得批准</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8.36</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比上年较少</w:t>
      </w:r>
      <w:r>
        <w:rPr>
          <w:rFonts w:hint="eastAsia" w:ascii="仿宋_GB2312" w:eastAsia="仿宋_GB2312" w:cs="仿宋_GB2312"/>
          <w:kern w:val="0"/>
          <w:sz w:val="32"/>
          <w:szCs w:val="32"/>
          <w:lang w:val="en-US" w:eastAsia="zh-CN"/>
        </w:rPr>
        <w:t>16万元，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8.36</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92.89</w:t>
      </w:r>
      <w:r>
        <w:rPr>
          <w:rFonts w:hint="eastAsia" w:ascii="仿宋_GB2312" w:eastAsia="仿宋_GB2312" w:cs="仿宋_GB2312"/>
          <w:kern w:val="0"/>
          <w:sz w:val="32"/>
          <w:szCs w:val="32"/>
        </w:rPr>
        <w:t xml:space="preserve"> %，比上年</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6.88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eastAsia="zh-CN"/>
        </w:rPr>
        <w:t>鹿寨县住房和城乡建设局</w:t>
      </w:r>
      <w:r>
        <w:rPr>
          <w:rFonts w:hint="eastAsia" w:ascii="仿宋_GB2312" w:hAnsi="黑体" w:eastAsia="仿宋_GB2312"/>
          <w:bCs/>
          <w:color w:val="000000"/>
          <w:sz w:val="32"/>
          <w:szCs w:val="32"/>
          <w:lang w:eastAsia="zh-CN"/>
        </w:rPr>
        <w:t>及二层</w:t>
      </w:r>
      <w:r>
        <w:rPr>
          <w:rFonts w:hint="eastAsia" w:ascii="仿宋_GB2312" w:hAnsi="黑体" w:eastAsia="仿宋_GB2312"/>
          <w:bCs/>
          <w:color w:val="000000"/>
          <w:sz w:val="32"/>
          <w:szCs w:val="32"/>
        </w:rPr>
        <w:t>单位开支财政拨款的公务用车保有量为</w:t>
      </w:r>
      <w:r>
        <w:rPr>
          <w:rFonts w:hint="eastAsia" w:ascii="仿宋_GB2312" w:hAnsi="黑体" w:eastAsia="仿宋_GB2312"/>
          <w:bCs/>
          <w:color w:val="000000"/>
          <w:sz w:val="32"/>
          <w:szCs w:val="32"/>
          <w:lang w:val="en-US" w:eastAsia="zh-CN"/>
        </w:rPr>
        <w:t>6</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lang w:val="en-US" w:eastAsia="zh-CN"/>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8.36</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1.39</w:t>
      </w:r>
      <w:r>
        <w:rPr>
          <w:rFonts w:hint="eastAsia" w:ascii="仿宋_GB2312" w:hAnsi="黑体" w:eastAsia="仿宋_GB2312"/>
          <w:bCs/>
          <w:color w:val="000000"/>
          <w:sz w:val="32"/>
          <w:szCs w:val="32"/>
        </w:rPr>
        <w:t>万元</w:t>
      </w:r>
      <w:r>
        <w:rPr>
          <w:rFonts w:hint="eastAsia" w:ascii="仿宋_GB2312" w:hAnsi="黑体" w:eastAsia="仿宋_GB2312"/>
          <w:bCs/>
          <w:color w:val="000000"/>
          <w:sz w:val="32"/>
          <w:szCs w:val="32"/>
          <w:lang w:eastAsia="zh-CN"/>
        </w:rPr>
        <w:t>，主要任务是外出考察任务增加，公车使用次数及维修次数增加</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0.2244</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财政缩减开支，支付未得批准</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5辆。</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绩效管理总体情况。</w:t>
      </w: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15408.04</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94.33</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组织部门整体支出绩效自评（含本级部门及下属</w:t>
      </w:r>
      <w:r>
        <w:rPr>
          <w:rFonts w:hint="eastAsia" w:ascii="仿宋_GB2312" w:eastAsia="仿宋_GB2312" w:cs="仿宋_GB2312"/>
          <w:kern w:val="0"/>
          <w:sz w:val="32"/>
          <w:szCs w:val="32"/>
          <w:highlight w:val="none"/>
          <w:lang w:val="en-US" w:eastAsia="zh-CN"/>
        </w:rPr>
        <w:t>7个二级预算单位</w:t>
      </w:r>
      <w:r>
        <w:rPr>
          <w:rFonts w:hint="eastAsia" w:ascii="仿宋_GB2312" w:eastAsia="仿宋_GB2312" w:cs="仿宋_GB2312"/>
          <w:kern w:val="0"/>
          <w:sz w:val="32"/>
          <w:szCs w:val="32"/>
          <w:highlight w:val="none"/>
          <w:lang w:eastAsia="zh-CN"/>
        </w:rPr>
        <w:t>），其中，涉及一般公共预算支出</w:t>
      </w:r>
      <w:r>
        <w:rPr>
          <w:rFonts w:hint="eastAsia" w:ascii="仿宋_GB2312" w:eastAsia="仿宋_GB2312" w:cs="仿宋_GB2312"/>
          <w:kern w:val="0"/>
          <w:sz w:val="32"/>
          <w:szCs w:val="32"/>
          <w:highlight w:val="none"/>
          <w:lang w:val="en-US" w:eastAsia="zh-CN"/>
        </w:rPr>
        <w:t>16334.77万元，政府性基金预算支出10330.95万元。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kern w:val="0"/>
          <w:sz w:val="32"/>
          <w:szCs w:val="32"/>
          <w:highlight w:val="none"/>
        </w:rPr>
      </w:pPr>
      <w:r>
        <w:rPr>
          <w:rFonts w:hint="eastAsia" w:ascii="仿宋_GB2312" w:eastAsia="仿宋_GB2312" w:cs="仿宋_GB2312"/>
          <w:b w:val="0"/>
          <w:bCs w:val="0"/>
          <w:kern w:val="0"/>
          <w:sz w:val="32"/>
          <w:szCs w:val="32"/>
          <w:highlight w:val="none"/>
          <w:lang w:eastAsia="zh-CN"/>
        </w:rPr>
        <w:t>部门评价情况。我部门</w:t>
      </w:r>
      <w:r>
        <w:rPr>
          <w:rFonts w:hint="eastAsia" w:ascii="仿宋_GB2312" w:eastAsia="仿宋_GB2312" w:cs="仿宋_GB2312"/>
          <w:kern w:val="0"/>
          <w:sz w:val="32"/>
          <w:szCs w:val="32"/>
          <w:highlight w:val="none"/>
        </w:rPr>
        <w:t>共组织对</w:t>
      </w:r>
      <w:r>
        <w:rPr>
          <w:rFonts w:hint="eastAsia" w:ascii="仿宋_GB2312" w:eastAsia="仿宋_GB2312" w:cs="仿宋_GB2312"/>
          <w:kern w:val="0"/>
          <w:sz w:val="32"/>
          <w:szCs w:val="32"/>
          <w:highlight w:val="none"/>
          <w:lang w:eastAsia="zh-CN"/>
        </w:rPr>
        <w:t>危房改造、保障向安居工程，</w:t>
      </w:r>
      <w:r>
        <w:rPr>
          <w:rFonts w:hint="eastAsia" w:ascii="仿宋" w:hAnsi="仿宋" w:eastAsia="仿宋" w:cs="仿宋"/>
          <w:bCs/>
          <w:color w:val="auto"/>
          <w:sz w:val="32"/>
          <w:szCs w:val="32"/>
          <w:highlight w:val="none"/>
          <w:lang w:val="en-US" w:eastAsia="zh-CN"/>
        </w:rPr>
        <w:t>农村基础风貌提升</w:t>
      </w:r>
      <w:r>
        <w:rPr>
          <w:rFonts w:hint="eastAsia" w:ascii="仿宋_GB2312" w:eastAsia="仿宋_GB2312" w:cs="仿宋_GB2312"/>
          <w:kern w:val="0"/>
          <w:sz w:val="32"/>
          <w:szCs w:val="32"/>
          <w:highlight w:val="none"/>
          <w:lang w:eastAsia="zh-CN"/>
        </w:rPr>
        <w:t>、污水处理厂运营及维护</w:t>
      </w:r>
      <w:r>
        <w:rPr>
          <w:rFonts w:hint="eastAsia" w:ascii="仿宋_GB2312" w:eastAsia="仿宋_GB2312" w:cs="仿宋_GB2312"/>
          <w:kern w:val="0"/>
          <w:sz w:val="32"/>
          <w:szCs w:val="32"/>
          <w:highlight w:val="none"/>
        </w:rPr>
        <w:t>等</w:t>
      </w:r>
      <w:r>
        <w:rPr>
          <w:rFonts w:hint="eastAsia" w:ascii="仿宋_GB2312" w:eastAsia="仿宋_GB2312" w:cs="仿宋_GB2312"/>
          <w:kern w:val="0"/>
          <w:sz w:val="32"/>
          <w:szCs w:val="32"/>
          <w:highlight w:val="none"/>
          <w:lang w:val="en-US" w:eastAsia="zh-CN"/>
        </w:rPr>
        <w:t>120</w:t>
      </w:r>
      <w:r>
        <w:rPr>
          <w:rFonts w:hint="eastAsia" w:ascii="仿宋_GB2312" w:eastAsia="仿宋_GB2312" w:cs="仿宋_GB2312"/>
          <w:kern w:val="0"/>
          <w:sz w:val="32"/>
          <w:szCs w:val="32"/>
          <w:highlight w:val="none"/>
        </w:rPr>
        <w:t>个项目进行了部门评价，涉及一般公共预算支出16334.77万元，政府性基金预算支出</w:t>
      </w:r>
      <w:r>
        <w:rPr>
          <w:rFonts w:hint="eastAsia" w:ascii="仿宋_GB2312" w:eastAsia="仿宋_GB2312" w:cs="仿宋_GB2312"/>
          <w:kern w:val="0"/>
          <w:sz w:val="32"/>
          <w:szCs w:val="32"/>
          <w:highlight w:val="none"/>
          <w:lang w:eastAsia="zh-CN"/>
        </w:rPr>
        <w:t>10330.95</w:t>
      </w:r>
      <w:r>
        <w:rPr>
          <w:rFonts w:hint="eastAsia" w:ascii="仿宋_GB2312" w:eastAsia="仿宋_GB2312" w:cs="仿宋_GB2312"/>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我部门产出指标完成情况良好，包含保障性住房建设，老旧小区改造，农村基础风貌提升，农村危房改造等重点项目在内的所有项目，都能够按时按质完成工程质量验收并投入使用。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我部门通过认真编制年初部门预算绩效目标，严格按照绩效相关管理规定合理使用资金，及时高效的完成住了2022年全年重点项目工作，取得了良好的经济效益、社会效益、生态效益，为行业内持续健康发展提供有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2022年度，我部门对服务对象问卷调查满意度达到年初预定绩效目标，调查结果达到满意及以上。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cs="仿宋_GB2312"/>
          <w:b w:val="0"/>
          <w:bCs w:val="0"/>
          <w:kern w:val="0"/>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_GB2312" w:eastAsia="仿宋_GB2312" w:cs="仿宋_GB2312"/>
          <w:b w:val="0"/>
          <w:bCs w:val="0"/>
          <w:kern w:val="0"/>
          <w:sz w:val="32"/>
          <w:szCs w:val="32"/>
          <w:highlight w:val="none"/>
          <w:lang w:val="en-US" w:eastAsia="zh-CN"/>
        </w:rPr>
        <w:t>2.</w:t>
      </w:r>
      <w:r>
        <w:rPr>
          <w:rFonts w:hint="eastAsia" w:ascii="仿宋_GB2312" w:eastAsia="仿宋_GB2312" w:cs="仿宋_GB2312"/>
          <w:b w:val="0"/>
          <w:bCs w:val="0"/>
          <w:kern w:val="0"/>
          <w:sz w:val="32"/>
          <w:szCs w:val="32"/>
          <w:highlight w:val="none"/>
        </w:rPr>
        <w:t>部门决算中绩效自评结果</w:t>
      </w:r>
      <w:r>
        <w:rPr>
          <w:rFonts w:hint="eastAsia" w:ascii="仿宋_GB2312" w:eastAsia="仿宋_GB2312" w:cs="仿宋_GB2312"/>
          <w:b w:val="0"/>
          <w:bCs w:val="0"/>
          <w:kern w:val="0"/>
          <w:sz w:val="32"/>
          <w:szCs w:val="32"/>
          <w:highlight w:val="none"/>
          <w:lang w:eastAsia="zh-CN"/>
        </w:rPr>
        <w:t>情况</w:t>
      </w:r>
      <w:r>
        <w:rPr>
          <w:rFonts w:hint="eastAsia" w:ascii="仿宋_GB2312" w:eastAsia="仿宋_GB2312" w:cs="仿宋_GB2312"/>
          <w:b w:val="0"/>
          <w:bCs w:val="0"/>
          <w:kern w:val="0"/>
          <w:sz w:val="32"/>
          <w:szCs w:val="32"/>
          <w:highlight w:val="none"/>
        </w:rPr>
        <w:t>。</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highlight w:val="none"/>
        </w:rPr>
      </w:pPr>
      <w:r>
        <w:rPr>
          <w:rFonts w:hint="eastAsia" w:ascii="仿宋_GB2312" w:eastAsia="仿宋_GB2312" w:cs="仿宋_GB2312"/>
          <w:kern w:val="0"/>
          <w:sz w:val="32"/>
          <w:szCs w:val="32"/>
          <w:highlight w:val="none"/>
          <w:lang w:eastAsia="zh-CN"/>
        </w:rPr>
        <w:t>我部门</w:t>
      </w:r>
      <w:r>
        <w:rPr>
          <w:rFonts w:hint="eastAsia" w:ascii="仿宋_GB2312" w:eastAsia="仿宋_GB2312" w:cs="仿宋_GB2312"/>
          <w:kern w:val="0"/>
          <w:sz w:val="32"/>
          <w:szCs w:val="32"/>
          <w:highlight w:val="none"/>
        </w:rPr>
        <w:t>共组织对</w:t>
      </w:r>
      <w:r>
        <w:rPr>
          <w:rFonts w:hint="eastAsia" w:ascii="仿宋_GB2312" w:eastAsia="仿宋_GB2312" w:cs="仿宋_GB2312"/>
          <w:kern w:val="0"/>
          <w:sz w:val="32"/>
          <w:szCs w:val="32"/>
          <w:highlight w:val="none"/>
          <w:lang w:eastAsia="zh-CN"/>
        </w:rPr>
        <w:t>危房改造、保障向安居工程，</w:t>
      </w:r>
      <w:r>
        <w:rPr>
          <w:rFonts w:hint="eastAsia" w:ascii="仿宋" w:hAnsi="仿宋" w:eastAsia="仿宋" w:cs="仿宋"/>
          <w:bCs/>
          <w:color w:val="auto"/>
          <w:sz w:val="32"/>
          <w:szCs w:val="32"/>
          <w:highlight w:val="none"/>
          <w:lang w:val="en-US" w:eastAsia="zh-CN"/>
        </w:rPr>
        <w:t>农村基础风貌提升</w:t>
      </w:r>
      <w:r>
        <w:rPr>
          <w:rFonts w:hint="eastAsia" w:ascii="仿宋_GB2312" w:eastAsia="仿宋_GB2312" w:cs="仿宋_GB2312"/>
          <w:kern w:val="0"/>
          <w:sz w:val="32"/>
          <w:szCs w:val="32"/>
          <w:highlight w:val="none"/>
          <w:lang w:eastAsia="zh-CN"/>
        </w:rPr>
        <w:t>、污水处理厂运营及维护</w:t>
      </w:r>
      <w:r>
        <w:rPr>
          <w:rFonts w:hint="eastAsia" w:ascii="仿宋_GB2312" w:eastAsia="仿宋_GB2312" w:cs="仿宋_GB2312"/>
          <w:kern w:val="0"/>
          <w:sz w:val="32"/>
          <w:szCs w:val="32"/>
          <w:highlight w:val="none"/>
        </w:rPr>
        <w:t>等</w:t>
      </w:r>
      <w:r>
        <w:rPr>
          <w:rFonts w:hint="eastAsia" w:ascii="仿宋_GB2312" w:eastAsia="仿宋_GB2312" w:cs="仿宋_GB2312"/>
          <w:kern w:val="0"/>
          <w:sz w:val="32"/>
          <w:szCs w:val="32"/>
          <w:highlight w:val="none"/>
          <w:lang w:val="en-US" w:eastAsia="zh-CN"/>
        </w:rPr>
        <w:t>120</w:t>
      </w:r>
      <w:r>
        <w:rPr>
          <w:rFonts w:hint="eastAsia" w:ascii="仿宋_GB2312" w:eastAsia="仿宋_GB2312" w:cs="仿宋_GB2312"/>
          <w:kern w:val="0"/>
          <w:sz w:val="32"/>
          <w:szCs w:val="32"/>
          <w:highlight w:val="none"/>
        </w:rPr>
        <w:t>个项目进行了部门评价，涉及一般公共预算支出16334.77万元，政府性基金预算支出</w:t>
      </w:r>
      <w:r>
        <w:rPr>
          <w:rFonts w:hint="eastAsia" w:ascii="仿宋_GB2312" w:eastAsia="仿宋_GB2312" w:cs="仿宋_GB2312"/>
          <w:kern w:val="0"/>
          <w:sz w:val="32"/>
          <w:szCs w:val="32"/>
          <w:highlight w:val="none"/>
          <w:lang w:eastAsia="zh-CN"/>
        </w:rPr>
        <w:t>10330.95</w:t>
      </w:r>
      <w:r>
        <w:rPr>
          <w:rFonts w:hint="eastAsia" w:ascii="仿宋_GB2312" w:eastAsia="仿宋_GB2312" w:cs="仿宋_GB2312"/>
          <w:kern w:val="0"/>
          <w:sz w:val="32"/>
          <w:szCs w:val="32"/>
          <w:highlight w:val="none"/>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2022年危房改造</w:t>
      </w:r>
      <w:r>
        <w:rPr>
          <w:rFonts w:hint="eastAsia" w:ascii="仿宋_GB2312" w:eastAsia="仿宋_GB2312" w:cs="仿宋_GB2312"/>
          <w:kern w:val="0"/>
          <w:sz w:val="32"/>
          <w:szCs w:val="32"/>
          <w:highlight w:val="none"/>
        </w:rPr>
        <w:t>项目自评</w:t>
      </w:r>
      <w:r>
        <w:rPr>
          <w:rFonts w:hint="eastAsia" w:ascii="仿宋_GB2312" w:eastAsia="仿宋_GB2312" w:cs="仿宋_GB2312"/>
          <w:kern w:val="0"/>
          <w:sz w:val="32"/>
          <w:szCs w:val="32"/>
          <w:highlight w:val="none"/>
          <w:lang w:eastAsia="zh-CN"/>
        </w:rPr>
        <w:t>综述：全年预算数</w:t>
      </w:r>
      <w:r>
        <w:rPr>
          <w:rFonts w:hint="eastAsia" w:ascii="仿宋_GB2312" w:eastAsia="仿宋_GB2312" w:cs="仿宋_GB2312"/>
          <w:kern w:val="0"/>
          <w:sz w:val="32"/>
          <w:szCs w:val="32"/>
          <w:highlight w:val="none"/>
          <w:lang w:val="en-US" w:eastAsia="zh-CN"/>
        </w:rPr>
        <w:t>88.65万元，执行数88.65万元，执行率为100%，自评</w:t>
      </w:r>
      <w:r>
        <w:rPr>
          <w:rFonts w:hint="eastAsia" w:ascii="仿宋_GB2312" w:eastAsia="仿宋_GB2312" w:cs="仿宋_GB2312"/>
          <w:kern w:val="0"/>
          <w:sz w:val="32"/>
          <w:szCs w:val="32"/>
          <w:highlight w:val="none"/>
        </w:rPr>
        <w:t>得分为</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 xml:space="preserve"> 分</w:t>
      </w:r>
      <w:r>
        <w:rPr>
          <w:rFonts w:hint="eastAsia" w:ascii="仿宋_GB2312" w:eastAsia="仿宋_GB2312" w:cs="仿宋_GB2312"/>
          <w:kern w:val="0"/>
          <w:sz w:val="32"/>
          <w:szCs w:val="32"/>
          <w:highlight w:val="none"/>
          <w:lang w:val="en-US" w:eastAsia="zh-CN"/>
        </w:rPr>
        <w:t>。项目绩效目标总体完成情况良好</w:t>
      </w:r>
      <w:r>
        <w:rPr>
          <w:rFonts w:hint="eastAsia" w:ascii="仿宋_GB2312" w:eastAsia="仿宋_GB2312" w:cs="仿宋_GB2312"/>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部门整体支出自评得分为</w:t>
      </w:r>
      <w:r>
        <w:rPr>
          <w:rFonts w:hint="eastAsia" w:ascii="仿宋_GB2312" w:eastAsia="仿宋_GB2312" w:cs="仿宋_GB2312"/>
          <w:kern w:val="0"/>
          <w:sz w:val="32"/>
          <w:szCs w:val="32"/>
          <w:highlight w:val="none"/>
          <w:lang w:val="en-US" w:eastAsia="zh-CN"/>
        </w:rPr>
        <w:t>90分，</w:t>
      </w:r>
      <w:r>
        <w:rPr>
          <w:rFonts w:hint="eastAsia" w:ascii="仿宋_GB2312" w:eastAsia="仿宋_GB2312" w:cs="仿宋_GB2312"/>
          <w:kern w:val="0"/>
          <w:sz w:val="32"/>
          <w:szCs w:val="32"/>
          <w:highlight w:val="none"/>
          <w:lang w:eastAsia="zh-CN"/>
        </w:rPr>
        <w:t>全年预算数</w:t>
      </w:r>
      <w:r>
        <w:rPr>
          <w:rFonts w:hint="eastAsia" w:ascii="仿宋_GB2312" w:eastAsia="仿宋_GB2312" w:cs="仿宋_GB2312"/>
          <w:kern w:val="0"/>
          <w:sz w:val="32"/>
          <w:szCs w:val="32"/>
          <w:highlight w:val="none"/>
        </w:rPr>
        <w:t>16334.77</w:t>
      </w:r>
      <w:r>
        <w:rPr>
          <w:rFonts w:hint="eastAsia" w:ascii="仿宋_GB2312" w:eastAsia="仿宋_GB2312" w:cs="仿宋_GB2312"/>
          <w:kern w:val="0"/>
          <w:sz w:val="32"/>
          <w:szCs w:val="32"/>
          <w:highlight w:val="none"/>
          <w:lang w:val="en-US" w:eastAsia="zh-CN"/>
        </w:rPr>
        <w:t>万元，执行数</w:t>
      </w:r>
      <w:r>
        <w:rPr>
          <w:rFonts w:hint="eastAsia" w:ascii="仿宋_GB2312" w:eastAsia="仿宋_GB2312" w:cs="仿宋_GB2312"/>
          <w:kern w:val="0"/>
          <w:sz w:val="32"/>
          <w:szCs w:val="32"/>
          <w:highlight w:val="none"/>
        </w:rPr>
        <w:t>16334.77</w:t>
      </w:r>
      <w:r>
        <w:rPr>
          <w:rFonts w:hint="eastAsia" w:ascii="仿宋_GB2312" w:eastAsia="仿宋_GB2312" w:cs="仿宋_GB2312"/>
          <w:kern w:val="0"/>
          <w:sz w:val="32"/>
          <w:szCs w:val="32"/>
          <w:highlight w:val="none"/>
          <w:lang w:val="en-US" w:eastAsia="zh-CN"/>
        </w:rPr>
        <w:t>万元，执行率为100%，自评</w:t>
      </w:r>
      <w:r>
        <w:rPr>
          <w:rFonts w:hint="eastAsia" w:ascii="仿宋_GB2312" w:eastAsia="仿宋_GB2312" w:cs="仿宋_GB2312"/>
          <w:kern w:val="0"/>
          <w:sz w:val="32"/>
          <w:szCs w:val="32"/>
          <w:highlight w:val="none"/>
        </w:rPr>
        <w:t>得分为</w:t>
      </w:r>
      <w:r>
        <w:rPr>
          <w:rFonts w:hint="eastAsia" w:ascii="仿宋_GB2312" w:eastAsia="仿宋_GB2312" w:cs="仿宋_GB2312"/>
          <w:kern w:val="0"/>
          <w:sz w:val="32"/>
          <w:szCs w:val="32"/>
          <w:highlight w:val="none"/>
          <w:lang w:val="en-US" w:eastAsia="zh-CN"/>
        </w:rPr>
        <w:t>90</w:t>
      </w:r>
      <w:r>
        <w:rPr>
          <w:rFonts w:hint="eastAsia" w:ascii="仿宋_GB2312" w:eastAsia="仿宋_GB2312" w:cs="仿宋_GB2312"/>
          <w:kern w:val="0"/>
          <w:sz w:val="32"/>
          <w:szCs w:val="32"/>
          <w:highlight w:val="none"/>
        </w:rPr>
        <w:t>分</w:t>
      </w:r>
      <w:r>
        <w:rPr>
          <w:rFonts w:hint="eastAsia" w:ascii="仿宋_GB2312" w:eastAsia="仿宋_GB2312" w:cs="仿宋_GB2312"/>
          <w:kern w:val="0"/>
          <w:sz w:val="32"/>
          <w:szCs w:val="32"/>
          <w:highlight w:val="none"/>
          <w:lang w:val="en-US" w:eastAsia="zh-CN"/>
        </w:rPr>
        <w:t>。项目绩效目标总体完成情况良好。</w:t>
      </w:r>
    </w:p>
    <w:p>
      <w:pPr>
        <w:autoSpaceDE w:val="0"/>
        <w:autoSpaceDN w:val="0"/>
        <w:adjustRightInd w:val="0"/>
        <w:spacing w:line="560" w:lineRule="exact"/>
        <w:ind w:firstLine="640" w:firstLineChars="200"/>
        <w:jc w:val="left"/>
        <w:rPr>
          <w:rFonts w:hint="eastAsia" w:ascii="仿宋_GB2312" w:eastAsia="仿宋" w:cs="仿宋_GB2312"/>
          <w:kern w:val="0"/>
          <w:sz w:val="32"/>
          <w:szCs w:val="32"/>
          <w:highlight w:val="none"/>
          <w:u w:val="single"/>
          <w:lang w:eastAsia="zh-CN"/>
        </w:rPr>
      </w:pPr>
      <w:r>
        <w:rPr>
          <w:rFonts w:hint="eastAsia" w:ascii="仿宋_GB2312" w:eastAsia="仿宋_GB2312" w:cs="仿宋_GB2312"/>
          <w:kern w:val="0"/>
          <w:sz w:val="32"/>
          <w:szCs w:val="32"/>
          <w:highlight w:val="none"/>
        </w:rPr>
        <w:t>下一步改进措施：</w:t>
      </w:r>
      <w:r>
        <w:rPr>
          <w:rFonts w:hint="eastAsia" w:ascii="仿宋" w:hAnsi="仿宋" w:eastAsia="仿宋" w:cs="仿宋"/>
          <w:bCs/>
          <w:color w:val="auto"/>
          <w:sz w:val="32"/>
          <w:szCs w:val="32"/>
          <w:highlight w:val="none"/>
          <w:lang w:eastAsia="zh-CN"/>
        </w:rPr>
        <w:t>鹿寨县</w:t>
      </w:r>
      <w:r>
        <w:rPr>
          <w:rFonts w:hint="eastAsia" w:ascii="仿宋" w:hAnsi="仿宋" w:eastAsia="仿宋" w:cs="仿宋"/>
          <w:bCs/>
          <w:color w:val="auto"/>
          <w:sz w:val="32"/>
          <w:szCs w:val="32"/>
          <w:highlight w:val="none"/>
        </w:rPr>
        <w:t>住房和城乡建设局根据绩效目标和理性、绩效指标明确性设定目标，在职人员控制率、“三公经费”变动率配置预算，认真按部门预算执行，把控好预算完成率、结转结余控制率、支付进度率，做好预算管理、资产管理，履行好职责，将产出效益提高到最大化。强化前期工作谋划，做实项目实施方案，做到工作有规划，整体有部署，落实有程序。强化动态监控管理，根据工作开展情况，开展定期或不定期项目绩效跟踪，针对新发生的问题，及时研究及时解决。强化资金执行进度管理，按照年初目标，规划项目资金支出进度横道图，按序时开展工作，确保预算执行进度稳定，工作落实有序平稳</w:t>
      </w:r>
      <w:r>
        <w:rPr>
          <w:rFonts w:hint="eastAsia" w:ascii="仿宋" w:hAnsi="仿宋" w:eastAsia="仿宋" w:cs="仿宋"/>
          <w:bCs/>
          <w:color w:val="auto"/>
          <w:sz w:val="32"/>
          <w:szCs w:val="32"/>
          <w:highlight w:val="none"/>
          <w:lang w:eastAsia="zh-CN"/>
        </w:rPr>
        <w:t>。</w:t>
      </w:r>
    </w:p>
    <w:p>
      <w:pPr>
        <w:spacing w:line="580" w:lineRule="exact"/>
        <w:rPr>
          <w:rFonts w:hint="eastAsia" w:ascii="仿宋_GB2312" w:eastAsia="仿宋_GB2312"/>
          <w:b/>
          <w:sz w:val="32"/>
          <w:szCs w:val="32"/>
          <w:lang w:eastAsia="zh-CN"/>
        </w:rPr>
        <w:sectPr>
          <w:pgSz w:w="11906" w:h="16838"/>
          <w:pgMar w:top="1440" w:right="1797" w:bottom="1440" w:left="1797" w:header="851" w:footer="992" w:gutter="0"/>
          <w:pgNumType w:fmt="numberInDash"/>
          <w:cols w:space="720" w:num="1"/>
          <w:docGrid w:type="lines" w:linePitch="312" w:charSpace="0"/>
        </w:sectPr>
      </w:pPr>
    </w:p>
    <w:tbl>
      <w:tblPr>
        <w:tblStyle w:val="4"/>
        <w:tblpPr w:leftFromText="180" w:rightFromText="180" w:vertAnchor="text" w:horzAnchor="page" w:tblpXSpec="center" w:tblpY="302"/>
        <w:tblOverlap w:val="never"/>
        <w:tblW w:w="165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917"/>
        <w:gridCol w:w="1097"/>
        <w:gridCol w:w="2303"/>
        <w:gridCol w:w="649"/>
        <w:gridCol w:w="3388"/>
        <w:gridCol w:w="3184"/>
        <w:gridCol w:w="1019"/>
        <w:gridCol w:w="1452"/>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9" w:hRule="atLeast"/>
          <w:jc w:val="center"/>
        </w:trPr>
        <w:tc>
          <w:tcPr>
            <w:tcW w:w="1834"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附件3：</w:t>
            </w:r>
          </w:p>
        </w:tc>
        <w:tc>
          <w:tcPr>
            <w:tcW w:w="109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16556"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2</w:t>
            </w:r>
            <w:r>
              <w:rPr>
                <w:rFonts w:hint="eastAsia" w:ascii="宋体" w:hAnsi="宋体" w:eastAsia="宋体" w:cs="宋体"/>
                <w:b/>
                <w:bCs/>
                <w:i w:val="0"/>
                <w:iCs w:val="0"/>
                <w:color w:val="000000"/>
                <w:kern w:val="0"/>
                <w:sz w:val="32"/>
                <w:szCs w:val="32"/>
                <w:u w:val="none"/>
                <w:lang w:val="en-US" w:eastAsia="zh-CN" w:bidi="ar"/>
              </w:rPr>
              <w:t>年鹿寨县预算项目支出绩效自评表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jc w:val="center"/>
        </w:trPr>
        <w:tc>
          <w:tcPr>
            <w:tcW w:w="5234"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单位（盖章）：鹿寨县住房和城乡建设局</w:t>
            </w:r>
          </w:p>
        </w:tc>
        <w:tc>
          <w:tcPr>
            <w:tcW w:w="64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38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84"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1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5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3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2022年农村危房改造</w:t>
            </w:r>
            <w:r>
              <w:rPr>
                <w:rFonts w:hint="eastAsia" w:ascii="宋体" w:hAnsi="宋体" w:eastAsia="宋体" w:cs="宋体"/>
                <w:i w:val="0"/>
                <w:iCs w:val="0"/>
                <w:color w:val="000000"/>
                <w:kern w:val="0"/>
                <w:sz w:val="20"/>
                <w:szCs w:val="20"/>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6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鹿寨县住房和城乡建设局</w:t>
            </w:r>
          </w:p>
        </w:tc>
        <w:tc>
          <w:tcPr>
            <w:tcW w:w="72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项目实施单位：鹿寨县住房和城乡建设局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jc w:val="center"/>
        </w:trPr>
        <w:tc>
          <w:tcPr>
            <w:tcW w:w="29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项目资金执行情况（万元）</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88.65</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88.65</w:t>
            </w: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88.65</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88.68</w:t>
            </w: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jc w:val="center"/>
        </w:trPr>
        <w:tc>
          <w:tcPr>
            <w:tcW w:w="2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jc w:val="center"/>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w:t>
            </w:r>
          </w:p>
        </w:tc>
        <w:tc>
          <w:tcPr>
            <w:tcW w:w="10543"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8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项目资金执行情况得分（C）=年度资金总额预算资金执行率×该指标分值(10分)，最高不得超过分值上限10分。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156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rPr>
              <w:t>完成202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33</w:t>
            </w:r>
            <w:r>
              <w:rPr>
                <w:rFonts w:hint="eastAsia" w:ascii="宋体" w:hAnsi="宋体" w:cs="宋体"/>
                <w:color w:val="000000"/>
                <w:kern w:val="0"/>
                <w:sz w:val="20"/>
                <w:szCs w:val="20"/>
              </w:rPr>
              <w:t>户</w:t>
            </w:r>
            <w:r>
              <w:rPr>
                <w:rFonts w:hint="eastAsia" w:ascii="宋体" w:hAnsi="宋体" w:cs="宋体"/>
                <w:color w:val="000000"/>
                <w:kern w:val="0"/>
                <w:sz w:val="20"/>
                <w:szCs w:val="20"/>
                <w:lang w:eastAsia="zh-CN"/>
              </w:rPr>
              <w:t>六</w:t>
            </w:r>
            <w:r>
              <w:rPr>
                <w:rFonts w:hint="eastAsia" w:ascii="宋体" w:hAnsi="宋体" w:cs="宋体"/>
                <w:color w:val="000000"/>
                <w:kern w:val="0"/>
                <w:sz w:val="20"/>
                <w:szCs w:val="20"/>
              </w:rPr>
              <w:t>类</w:t>
            </w:r>
            <w:r>
              <w:rPr>
                <w:rFonts w:hint="eastAsia" w:ascii="宋体" w:hAnsi="宋体" w:cs="宋体"/>
                <w:color w:val="000000"/>
                <w:kern w:val="0"/>
                <w:sz w:val="20"/>
                <w:szCs w:val="20"/>
                <w:lang w:eastAsia="zh-CN"/>
              </w:rPr>
              <w:t>重点</w:t>
            </w:r>
            <w:r>
              <w:rPr>
                <w:rFonts w:hint="eastAsia" w:ascii="宋体" w:hAnsi="宋体" w:cs="宋体"/>
                <w:color w:val="000000"/>
                <w:kern w:val="0"/>
                <w:sz w:val="20"/>
                <w:szCs w:val="20"/>
              </w:rPr>
              <w:t>对象农村危房改造项目</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开工率100%，竣工率100%。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年度指标值(A)  </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全年实际值(B) </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                                                                                                                         (50分)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eastAsia="zh-CN"/>
              </w:rPr>
              <w:t>农村危房改造户数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val="en-US" w:eastAsia="zh-CN"/>
              </w:rPr>
              <w:t>33户</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val="en-US" w:eastAsia="zh-CN"/>
              </w:rPr>
              <w:t>33户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w:t>
            </w:r>
          </w:p>
        </w:tc>
        <w:tc>
          <w:tcPr>
            <w:tcW w:w="3082" w:type="dxa"/>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18"/>
                <w:szCs w:val="18"/>
                <w:lang w:val="en-US" w:eastAsia="zh-CN" w:bidi="ar-SA"/>
              </w:rPr>
            </w:pPr>
            <w:r>
              <w:rPr>
                <w:rFonts w:hint="eastAsia" w:ascii="宋体" w:hAnsi="宋体" w:cs="宋体"/>
                <w:kern w:val="0"/>
                <w:sz w:val="20"/>
                <w:szCs w:val="20"/>
              </w:rPr>
              <w:t>改造后房屋验收合格率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农房设计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有基本设计</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kern w:val="0"/>
                <w:sz w:val="20"/>
                <w:szCs w:val="20"/>
              </w:rPr>
              <w:t>危房改造开工率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kern w:val="0"/>
                <w:sz w:val="20"/>
                <w:szCs w:val="20"/>
              </w:rPr>
              <w:t>危房改造竣工率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eastAsia="zh-CN"/>
              </w:rPr>
              <w:t>农村危房改造执行分类分级补助标准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color w:val="000000"/>
                <w:kern w:val="0"/>
                <w:sz w:val="20"/>
                <w:szCs w:val="20"/>
                <w:lang w:val="en-US" w:eastAsia="zh-CN" w:bidi="ar-SA"/>
              </w:rPr>
              <w:t>100%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color w:val="000000"/>
                <w:kern w:val="0"/>
                <w:sz w:val="20"/>
                <w:szCs w:val="20"/>
                <w:lang w:val="en-US" w:eastAsia="zh-CN" w:bidi="ar-SA"/>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                                                                                                                           (30分)</w:t>
            </w:r>
          </w:p>
        </w:tc>
        <w:tc>
          <w:tcPr>
            <w:tcW w:w="1097"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社会效益指标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3"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20"/>
                <w:szCs w:val="20"/>
                <w:lang w:eastAsia="zh-CN"/>
              </w:rPr>
              <w:t>改造后房屋入住率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kern w:val="0"/>
                <w:sz w:val="20"/>
                <w:szCs w:val="20"/>
                <w:lang w:eastAsia="zh-CN"/>
              </w:rPr>
              <w:t>100%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kern w:val="0"/>
                <w:sz w:val="20"/>
                <w:szCs w:val="20"/>
                <w:lang w:val="en-US" w:eastAsia="zh-CN"/>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7"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SA"/>
              </w:rPr>
              <w:t>人畜分离、卫生厕所等基本卫生条件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SA"/>
              </w:rPr>
              <w:t>基本保障</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SA"/>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7"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3"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kern w:val="0"/>
                <w:sz w:val="18"/>
                <w:szCs w:val="18"/>
                <w:lang w:val="en-US" w:eastAsia="zh-CN" w:bidi="ar-SA"/>
              </w:rPr>
            </w:pPr>
            <w:r>
              <w:rPr>
                <w:rFonts w:hint="eastAsia"/>
                <w:color w:val="auto"/>
                <w:sz w:val="20"/>
                <w:szCs w:val="22"/>
              </w:rPr>
              <w:t>受益</w:t>
            </w:r>
            <w:r>
              <w:rPr>
                <w:rFonts w:hint="eastAsia" w:ascii="宋体" w:hAnsi="宋体" w:cs="宋体"/>
                <w:color w:val="auto"/>
                <w:kern w:val="0"/>
                <w:sz w:val="18"/>
                <w:szCs w:val="18"/>
                <w:lang w:eastAsia="zh-CN"/>
              </w:rPr>
              <w:t>六类农村低收入群体</w:t>
            </w:r>
            <w:r>
              <w:rPr>
                <w:rFonts w:hint="eastAsia"/>
                <w:color w:val="auto"/>
                <w:sz w:val="20"/>
                <w:szCs w:val="22"/>
              </w:rPr>
              <w:t>人口数（≥**人）</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kern w:val="0"/>
                <w:sz w:val="20"/>
                <w:szCs w:val="20"/>
                <w:lang w:val="en-US" w:eastAsia="zh-CN"/>
              </w:rPr>
              <w:t>约105人</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color w:val="auto"/>
                <w:kern w:val="0"/>
                <w:sz w:val="20"/>
                <w:szCs w:val="20"/>
                <w:lang w:val="en-US" w:eastAsia="zh-CN"/>
              </w:rPr>
              <w:t>105人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经济推动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带动经济增长，促进就业</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拉动经济增长，促进就业</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w:t>
            </w:r>
          </w:p>
        </w:tc>
        <w:tc>
          <w:tcPr>
            <w:tcW w:w="308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受益人口数</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w:t>
            </w:r>
          </w:p>
        </w:tc>
        <w:tc>
          <w:tcPr>
            <w:tcW w:w="3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约105</w:t>
            </w:r>
            <w:r>
              <w:rPr>
                <w:rFonts w:hint="eastAsia" w:ascii="宋体" w:hAnsi="宋体" w:eastAsia="宋体" w:cs="宋体"/>
                <w:i w:val="0"/>
                <w:iCs w:val="0"/>
                <w:color w:val="auto"/>
                <w:kern w:val="0"/>
                <w:sz w:val="20"/>
                <w:szCs w:val="20"/>
                <w:u w:val="none"/>
                <w:lang w:val="en-US" w:eastAsia="zh-CN" w:bidi="ar"/>
              </w:rPr>
              <w:t>人</w:t>
            </w:r>
          </w:p>
        </w:tc>
        <w:tc>
          <w:tcPr>
            <w:tcW w:w="3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105</w:t>
            </w:r>
            <w:r>
              <w:rPr>
                <w:rFonts w:hint="eastAsia" w:ascii="宋体" w:hAnsi="宋体" w:eastAsia="宋体" w:cs="宋体"/>
                <w:i w:val="0"/>
                <w:iCs w:val="0"/>
                <w:color w:val="auto"/>
                <w:kern w:val="0"/>
                <w:sz w:val="20"/>
                <w:szCs w:val="20"/>
                <w:u w:val="none"/>
                <w:lang w:val="en-US" w:eastAsia="zh-CN" w:bidi="ar"/>
              </w:rPr>
              <w:t>人</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5</w:t>
            </w:r>
          </w:p>
        </w:tc>
        <w:tc>
          <w:tcPr>
            <w:tcW w:w="308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改善</w:t>
            </w:r>
            <w:r>
              <w:rPr>
                <w:rFonts w:hint="eastAsia" w:ascii="宋体" w:hAnsi="宋体" w:eastAsia="宋体" w:cs="宋体"/>
                <w:i w:val="0"/>
                <w:iCs w:val="0"/>
                <w:color w:val="000000"/>
                <w:kern w:val="0"/>
                <w:sz w:val="20"/>
                <w:szCs w:val="20"/>
                <w:u w:val="none"/>
                <w:lang w:val="en-US" w:eastAsia="zh-CN" w:bidi="ar"/>
              </w:rPr>
              <w:t>农村人居环境</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3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9个乡镇</w:t>
            </w:r>
          </w:p>
        </w:tc>
        <w:tc>
          <w:tcPr>
            <w:tcW w:w="3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9个乡镇</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308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rPr>
              <w:t>农村危房改造后房屋保持安全期限</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3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800" w:firstLineChars="400"/>
              <w:jc w:val="both"/>
              <w:rPr>
                <w:rFonts w:hint="eastAsia" w:ascii="宋体" w:hAnsi="宋体" w:cs="宋体"/>
                <w:color w:val="000000"/>
                <w:kern w:val="0"/>
                <w:sz w:val="20"/>
                <w:szCs w:val="20"/>
              </w:rPr>
            </w:pPr>
            <w:r>
              <w:rPr>
                <w:rFonts w:hint="eastAsia" w:ascii="宋体" w:hAnsi="宋体" w:cs="宋体"/>
                <w:color w:val="000000"/>
                <w:kern w:val="0"/>
                <w:sz w:val="20"/>
                <w:szCs w:val="20"/>
              </w:rPr>
              <w:t>拆除重建的≥30年</w:t>
            </w:r>
          </w:p>
          <w:p>
            <w:pPr>
              <w:tabs>
                <w:tab w:val="left" w:pos="1080"/>
              </w:tabs>
              <w:bidi w:val="0"/>
              <w:jc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rPr>
              <w:t>维修加固的≥15年</w:t>
            </w:r>
          </w:p>
        </w:tc>
        <w:tc>
          <w:tcPr>
            <w:tcW w:w="3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拆除重建的≥30年</w:t>
            </w:r>
          </w:p>
          <w:p>
            <w:pPr>
              <w:keepNext w:val="0"/>
              <w:keepLines w:val="0"/>
              <w:widowControl/>
              <w:suppressLineNumbers w:val="0"/>
              <w:tabs>
                <w:tab w:val="left" w:pos="632"/>
              </w:tabs>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rPr>
              <w:t>维修加固的≥15年</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308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10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303"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rPr>
              <w:t>实施改造农户满意度</w:t>
            </w:r>
          </w:p>
        </w:tc>
        <w:tc>
          <w:tcPr>
            <w:tcW w:w="64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3388"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color w:val="000000"/>
                <w:kern w:val="0"/>
                <w:sz w:val="20"/>
                <w:szCs w:val="20"/>
              </w:rPr>
              <w:t>≥90%</w:t>
            </w:r>
          </w:p>
        </w:tc>
        <w:tc>
          <w:tcPr>
            <w:tcW w:w="3184"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w:t>
            </w:r>
          </w:p>
        </w:tc>
        <w:tc>
          <w:tcPr>
            <w:tcW w:w="1019"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3082" w:type="dxa"/>
            <w:gridSpan w:val="2"/>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3"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82" w:type="dxa"/>
            <w:gridSpan w:val="2"/>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  分</w:t>
            </w:r>
          </w:p>
        </w:tc>
        <w:tc>
          <w:tcPr>
            <w:tcW w:w="105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总分=项目资金执行情况得分(C)+产出指标得分合计+效益指标得分合计+满意度指标得分合计。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91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96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填报人：张莹</w:t>
            </w:r>
          </w:p>
        </w:tc>
        <w:tc>
          <w:tcPr>
            <w:tcW w:w="759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联系电话：0772-6661581</w:t>
            </w:r>
          </w:p>
        </w:tc>
        <w:tc>
          <w:tcPr>
            <w:tcW w:w="14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jc w:val="center"/>
        </w:trPr>
        <w:tc>
          <w:tcPr>
            <w:tcW w:w="1655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1655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jc w:val="center"/>
        </w:trPr>
        <w:tc>
          <w:tcPr>
            <w:tcW w:w="16556"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r>
    </w:tbl>
    <w:p>
      <w:pPr>
        <w:spacing w:line="580" w:lineRule="exact"/>
        <w:ind w:firstLine="645"/>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鹿寨县住房和城乡建设局</w:t>
      </w:r>
    </w:p>
    <w:p>
      <w:pPr>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2023年9月28日</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3E9A9"/>
    <w:multiLevelType w:val="singleLevel"/>
    <w:tmpl w:val="F4C3E9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MjcxYzQxYmI3N2U0NDAyYjU0MGZiOTc4ZTAzZGUifQ=="/>
  </w:docVars>
  <w:rsids>
    <w:rsidRoot w:val="492507D1"/>
    <w:rsid w:val="00441793"/>
    <w:rsid w:val="00CB77BE"/>
    <w:rsid w:val="07B05960"/>
    <w:rsid w:val="094E5430"/>
    <w:rsid w:val="0B5D7BAD"/>
    <w:rsid w:val="11E4233D"/>
    <w:rsid w:val="144E2788"/>
    <w:rsid w:val="15550E3A"/>
    <w:rsid w:val="16E704A1"/>
    <w:rsid w:val="177B3894"/>
    <w:rsid w:val="19923117"/>
    <w:rsid w:val="20862806"/>
    <w:rsid w:val="252C47A8"/>
    <w:rsid w:val="299F1664"/>
    <w:rsid w:val="30E65DCB"/>
    <w:rsid w:val="311E5564"/>
    <w:rsid w:val="34C77CC1"/>
    <w:rsid w:val="36733C31"/>
    <w:rsid w:val="389D1465"/>
    <w:rsid w:val="3EC56296"/>
    <w:rsid w:val="3FDD483D"/>
    <w:rsid w:val="408C1B3A"/>
    <w:rsid w:val="426F6AA3"/>
    <w:rsid w:val="44BC4A29"/>
    <w:rsid w:val="47B916EB"/>
    <w:rsid w:val="492507D1"/>
    <w:rsid w:val="49BA6021"/>
    <w:rsid w:val="4E6D653B"/>
    <w:rsid w:val="529E3E06"/>
    <w:rsid w:val="55E95892"/>
    <w:rsid w:val="5A8D5392"/>
    <w:rsid w:val="5AF80325"/>
    <w:rsid w:val="5D885990"/>
    <w:rsid w:val="611F2AAF"/>
    <w:rsid w:val="62DE42A4"/>
    <w:rsid w:val="64805613"/>
    <w:rsid w:val="669E6224"/>
    <w:rsid w:val="6AC81AC2"/>
    <w:rsid w:val="6D5E317C"/>
    <w:rsid w:val="6EB653E3"/>
    <w:rsid w:val="7803238B"/>
    <w:rsid w:val="7920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41"/>
    <w:basedOn w:val="5"/>
    <w:qFormat/>
    <w:uiPriority w:val="0"/>
    <w:rPr>
      <w:rFonts w:hint="eastAsia" w:ascii="宋体" w:hAnsi="宋体" w:eastAsia="宋体" w:cs="宋体"/>
      <w:color w:val="000000"/>
      <w:sz w:val="22"/>
      <w:szCs w:val="22"/>
      <w:u w:val="none"/>
    </w:rPr>
  </w:style>
  <w:style w:type="character" w:customStyle="1" w:styleId="9">
    <w:name w:val="font11"/>
    <w:basedOn w:val="5"/>
    <w:qFormat/>
    <w:uiPriority w:val="0"/>
    <w:rPr>
      <w:rFonts w:hint="eastAsia" w:ascii="宋体" w:hAnsi="宋体" w:eastAsia="宋体" w:cs="宋体"/>
      <w:color w:val="000000"/>
      <w:sz w:val="24"/>
      <w:szCs w:val="24"/>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font61"/>
    <w:basedOn w:val="5"/>
    <w:qFormat/>
    <w:uiPriority w:val="0"/>
    <w:rPr>
      <w:rFonts w:hint="default" w:ascii="Times New Roman" w:hAnsi="Times New Roman" w:cs="Times New Roman"/>
      <w:color w:val="000000"/>
      <w:sz w:val="24"/>
      <w:szCs w:val="24"/>
      <w:u w:val="none"/>
    </w:rPr>
  </w:style>
  <w:style w:type="character" w:customStyle="1" w:styleId="12">
    <w:name w:val="font31"/>
    <w:basedOn w:val="5"/>
    <w:qFormat/>
    <w:uiPriority w:val="0"/>
    <w:rPr>
      <w:rFonts w:hint="default" w:ascii="Times New Roman" w:hAnsi="Times New Roman" w:cs="Times New Roman"/>
      <w:color w:val="000000"/>
      <w:sz w:val="24"/>
      <w:szCs w:val="24"/>
      <w:u w:val="none"/>
    </w:rPr>
  </w:style>
  <w:style w:type="character" w:customStyle="1" w:styleId="13">
    <w:name w:val="font5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2023-09-20T02:06:00Z</dcterms:created>
  <dc:creator>张莹</dc:creator>
  <cp:lastModifiedBy>郭玲&gt;</cp:lastModifiedBy>
  <cp:lastPrinted>2023-09-28T11:57:00Z</cp:lastPrinted>
  <dcterms:modified xsi:type="dcterms:W3CDTF">2023-10-23T07:11:36Z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9735CBA11ED640A29DE06B05A5148E36_13</vt:lpwstr>
  </property>
</Properties>
</file>