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Times New Roman"/>
          <w:sz w:val="32"/>
          <w:szCs w:val="32"/>
          <w:lang w:eastAsia="zh-CN"/>
        </w:rPr>
      </w:pPr>
    </w:p>
    <w:p>
      <w:pPr>
        <w:rPr>
          <w:rFonts w:ascii="黑体" w:eastAsia="黑体" w:cs="Times New Roman"/>
          <w:sz w:val="72"/>
          <w:szCs w:val="72"/>
        </w:rPr>
      </w:pPr>
    </w:p>
    <w:p>
      <w:pPr>
        <w:rPr>
          <w:rFonts w:ascii="黑体" w:eastAsia="黑体" w:cs="Times New Roman"/>
          <w:sz w:val="72"/>
          <w:szCs w:val="72"/>
        </w:rPr>
      </w:pPr>
    </w:p>
    <w:p>
      <w:pPr>
        <w:jc w:val="center"/>
        <w:rPr>
          <w:rFonts w:hint="eastAsia" w:ascii="黑体" w:eastAsia="黑体" w:cs="黑体"/>
          <w:sz w:val="52"/>
          <w:szCs w:val="52"/>
          <w:lang w:eastAsia="zh-CN"/>
        </w:rPr>
      </w:pPr>
      <w:r>
        <w:rPr>
          <w:rFonts w:hint="eastAsia" w:ascii="黑体" w:eastAsia="黑体" w:cs="黑体"/>
          <w:sz w:val="52"/>
          <w:szCs w:val="52"/>
          <w:lang w:eastAsia="zh-CN"/>
        </w:rPr>
        <w:t>鹿寨县人民法院</w:t>
      </w:r>
    </w:p>
    <w:p>
      <w:pPr>
        <w:jc w:val="center"/>
        <w:rPr>
          <w:rFonts w:ascii="黑体" w:eastAsia="黑体" w:cs="Times New Roman"/>
          <w:sz w:val="52"/>
          <w:szCs w:val="52"/>
          <w:lang w:eastAsia="zh-CN"/>
        </w:rPr>
      </w:pPr>
      <w:r>
        <w:rPr>
          <w:rFonts w:ascii="黑体" w:eastAsia="黑体" w:cs="黑体"/>
          <w:sz w:val="52"/>
          <w:szCs w:val="52"/>
          <w:lang w:eastAsia="zh-CN"/>
        </w:rPr>
        <w:t>2017</w:t>
      </w:r>
      <w:r>
        <w:rPr>
          <w:rFonts w:hint="eastAsia" w:ascii="黑体" w:eastAsia="黑体" w:cs="黑体"/>
          <w:sz w:val="52"/>
          <w:szCs w:val="52"/>
          <w:lang w:eastAsia="zh-CN"/>
        </w:rPr>
        <w:t>年度部门决算</w:t>
      </w:r>
    </w:p>
    <w:p>
      <w:pPr>
        <w:rPr>
          <w:rFonts w:ascii="ArialUnicodeMS" w:eastAsia="ArialUnicodeMS" w:cs="Times New Roman"/>
          <w:sz w:val="84"/>
          <w:szCs w:val="84"/>
          <w:lang w:eastAsia="zh-CN"/>
        </w:rPr>
      </w:pPr>
    </w:p>
    <w:p>
      <w:pPr>
        <w:rPr>
          <w:rFonts w:ascii="ArialUnicodeMS" w:eastAsia="ArialUnicodeMS" w:cs="Times New Roman"/>
          <w:sz w:val="84"/>
          <w:szCs w:val="84"/>
          <w:lang w:eastAsia="zh-CN"/>
        </w:rPr>
      </w:pPr>
    </w:p>
    <w:p>
      <w:pPr>
        <w:rPr>
          <w:rFonts w:ascii="ArialUnicodeMS" w:eastAsia="ArialUnicodeMS" w:cs="Times New Roman"/>
          <w:sz w:val="84"/>
          <w:szCs w:val="84"/>
          <w:lang w:eastAsia="zh-CN"/>
        </w:rPr>
      </w:pPr>
      <w:bookmarkStart w:id="0" w:name="_GoBack"/>
      <w:bookmarkEnd w:id="0"/>
    </w:p>
    <w:p>
      <w:pPr>
        <w:rPr>
          <w:rFonts w:ascii="ArialUnicodeMS" w:eastAsia="ArialUnicodeMS" w:cs="Times New Roman"/>
          <w:sz w:val="84"/>
          <w:szCs w:val="84"/>
          <w:lang w:eastAsia="zh-CN"/>
        </w:rPr>
      </w:pPr>
    </w:p>
    <w:p>
      <w:pPr>
        <w:rPr>
          <w:rFonts w:ascii="ArialUnicodeMS" w:eastAsia="ArialUnicodeMS" w:cs="Times New Roman"/>
          <w:sz w:val="84"/>
          <w:szCs w:val="84"/>
          <w:lang w:eastAsia="zh-CN"/>
        </w:rPr>
      </w:pPr>
    </w:p>
    <w:p>
      <w:pPr>
        <w:jc w:val="center"/>
        <w:rPr>
          <w:rFonts w:ascii="黑体" w:eastAsia="黑体" w:cs="Times New Roman"/>
          <w:sz w:val="44"/>
          <w:szCs w:val="44"/>
          <w:lang w:eastAsia="zh-CN"/>
        </w:rPr>
      </w:pPr>
    </w:p>
    <w:p>
      <w:pPr>
        <w:ind w:firstLine="646"/>
        <w:jc w:val="center"/>
        <w:rPr>
          <w:rFonts w:ascii="方正小标宋简体" w:eastAsia="方正小标宋简体" w:cs="Times New Roman"/>
          <w:b/>
          <w:bCs/>
          <w:sz w:val="44"/>
          <w:szCs w:val="44"/>
          <w:lang w:eastAsia="zh-CN"/>
        </w:rPr>
      </w:pPr>
      <w:r>
        <w:rPr>
          <w:rFonts w:hint="eastAsia" w:ascii="方正小标宋简体" w:eastAsia="方正小标宋简体" w:cs="方正小标宋简体"/>
          <w:b/>
          <w:bCs/>
          <w:sz w:val="44"/>
          <w:szCs w:val="44"/>
          <w:lang w:eastAsia="zh-CN"/>
        </w:rPr>
        <w:t>目</w:t>
      </w:r>
      <w:r>
        <w:rPr>
          <w:rFonts w:ascii="方正小标宋简体" w:eastAsia="方正小标宋简体" w:cs="方正小标宋简体"/>
          <w:b/>
          <w:bCs/>
          <w:sz w:val="44"/>
          <w:szCs w:val="44"/>
          <w:lang w:eastAsia="zh-CN"/>
        </w:rPr>
        <w:t xml:space="preserve">    </w:t>
      </w:r>
      <w:r>
        <w:rPr>
          <w:rFonts w:hint="eastAsia" w:ascii="方正小标宋简体" w:eastAsia="方正小标宋简体" w:cs="方正小标宋简体"/>
          <w:b/>
          <w:bCs/>
          <w:sz w:val="44"/>
          <w:szCs w:val="44"/>
          <w:lang w:eastAsia="zh-CN"/>
        </w:rPr>
        <w:t>录</w:t>
      </w:r>
    </w:p>
    <w:p>
      <w:pPr>
        <w:ind w:firstLine="645"/>
        <w:rPr>
          <w:rFonts w:ascii="仿宋_GB2312" w:eastAsia="仿宋_GB2312" w:cs="Times New Roman"/>
          <w:b/>
          <w:bCs/>
          <w:sz w:val="32"/>
          <w:szCs w:val="32"/>
          <w:lang w:eastAsia="zh-CN"/>
        </w:rPr>
      </w:pPr>
    </w:p>
    <w:p>
      <w:pPr>
        <w:ind w:firstLine="645"/>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第一部分：</w:t>
      </w:r>
      <w:r>
        <w:rPr>
          <w:rFonts w:hint="eastAsia" w:ascii="仿宋_GB2312" w:hAnsi="仿宋_GB2312" w:eastAsia="仿宋_GB2312" w:cs="仿宋_GB2312"/>
          <w:b/>
          <w:sz w:val="32"/>
          <w:szCs w:val="32"/>
          <w:lang w:eastAsia="zh-CN"/>
        </w:rPr>
        <w:t>鹿寨县人民法院</w:t>
      </w:r>
      <w:r>
        <w:rPr>
          <w:rFonts w:hint="eastAsia" w:ascii="仿宋_GB2312" w:eastAsia="仿宋_GB2312" w:cs="仿宋_GB2312"/>
          <w:b/>
          <w:bCs/>
          <w:sz w:val="32"/>
          <w:szCs w:val="32"/>
          <w:lang w:eastAsia="zh-CN"/>
        </w:rPr>
        <w:t>概况</w:t>
      </w:r>
    </w:p>
    <w:p>
      <w:p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一、主要职能</w:t>
      </w:r>
    </w:p>
    <w:p>
      <w:p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二、部门决算单位构成</w:t>
      </w:r>
    </w:p>
    <w:p>
      <w:pPr>
        <w:ind w:firstLine="645"/>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第二部分：</w:t>
      </w:r>
      <w:r>
        <w:rPr>
          <w:rFonts w:hint="eastAsia" w:ascii="仿宋_GB2312" w:hAnsi="仿宋_GB2312" w:eastAsia="仿宋_GB2312" w:cs="仿宋_GB2312"/>
          <w:b/>
          <w:sz w:val="32"/>
          <w:szCs w:val="32"/>
          <w:lang w:eastAsia="zh-CN"/>
        </w:rPr>
        <w:t>鹿寨县人民法院</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年部门决算报表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表一：收入支出决算总表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表二：收入决算表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表三：支出决算表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表四：财政拨款收入支出决算总表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表五：一般公共预算财政拨款支出决算表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表六：一般公共预算财政拨款基本支出决算表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表七：一般公共预算财政拨款安排的“三公”经费支出决算表</w:t>
      </w:r>
    </w:p>
    <w:p>
      <w:pPr>
        <w:ind w:left="645"/>
        <w:rPr>
          <w:rFonts w:ascii="仿宋_GB2312" w:eastAsia="仿宋_GB2312" w:cs="Times New Roman"/>
          <w:sz w:val="32"/>
          <w:szCs w:val="32"/>
          <w:lang w:eastAsia="zh-CN"/>
        </w:rPr>
      </w:pPr>
      <w:r>
        <w:rPr>
          <w:rFonts w:hint="eastAsia" w:ascii="仿宋_GB2312" w:eastAsia="仿宋_GB2312" w:cs="仿宋_GB2312"/>
          <w:sz w:val="32"/>
          <w:szCs w:val="32"/>
          <w:lang w:eastAsia="zh-CN"/>
        </w:rPr>
        <w:t>表八：政府性基金</w:t>
      </w:r>
      <w:r>
        <w:rPr>
          <w:rFonts w:hint="eastAsia" w:ascii="仿宋_GB2312" w:hAnsi="黑体" w:eastAsia="仿宋_GB2312" w:cs="仿宋_GB2312"/>
          <w:sz w:val="32"/>
          <w:szCs w:val="32"/>
          <w:lang w:eastAsia="zh-CN"/>
        </w:rPr>
        <w:t>预算财政拨款</w:t>
      </w:r>
      <w:r>
        <w:rPr>
          <w:rFonts w:hint="eastAsia" w:ascii="仿宋_GB2312" w:eastAsia="仿宋_GB2312" w:cs="仿宋_GB2312"/>
          <w:sz w:val="32"/>
          <w:szCs w:val="32"/>
          <w:lang w:eastAsia="zh-CN"/>
        </w:rPr>
        <w:t>收入支出决算表</w:t>
      </w:r>
    </w:p>
    <w:p>
      <w:pPr>
        <w:ind w:firstLine="645"/>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第三部分：</w:t>
      </w:r>
      <w:r>
        <w:rPr>
          <w:rFonts w:hint="eastAsia" w:ascii="仿宋_GB2312" w:hAnsi="黑体" w:eastAsia="仿宋_GB2312" w:cs="仿宋_GB2312"/>
          <w:b/>
          <w:bCs/>
          <w:color w:val="000000"/>
          <w:sz w:val="32"/>
          <w:szCs w:val="32"/>
          <w:u w:val="none"/>
          <w:lang w:eastAsia="zh-CN"/>
        </w:rPr>
        <w:t>鹿寨县人民法院</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年度部门决算情况说明</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一、</w:t>
      </w:r>
      <w:r>
        <w:rPr>
          <w:rFonts w:eastAsia="仿宋_GB2312"/>
          <w:sz w:val="32"/>
          <w:szCs w:val="32"/>
          <w:lang w:eastAsia="zh-CN"/>
        </w:rPr>
        <w:t xml:space="preserve">2017 </w:t>
      </w:r>
      <w:r>
        <w:rPr>
          <w:rFonts w:hint="eastAsia" w:ascii="仿宋_GB2312" w:eastAsia="仿宋_GB2312" w:cs="仿宋_GB2312"/>
          <w:sz w:val="32"/>
          <w:szCs w:val="32"/>
          <w:lang w:eastAsia="zh-CN"/>
        </w:rPr>
        <w:t>年度收入支出决算总体情况。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二、</w:t>
      </w:r>
      <w:r>
        <w:rPr>
          <w:rFonts w:eastAsia="仿宋_GB2312"/>
          <w:sz w:val="32"/>
          <w:szCs w:val="32"/>
          <w:lang w:eastAsia="zh-CN"/>
        </w:rPr>
        <w:t xml:space="preserve">2017 </w:t>
      </w:r>
      <w:r>
        <w:rPr>
          <w:rFonts w:hint="eastAsia" w:ascii="仿宋_GB2312" w:eastAsia="仿宋_GB2312" w:cs="仿宋_GB2312"/>
          <w:sz w:val="32"/>
          <w:szCs w:val="32"/>
          <w:lang w:eastAsia="zh-CN"/>
        </w:rPr>
        <w:t>年度收入决算情况。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三、</w:t>
      </w:r>
      <w:r>
        <w:rPr>
          <w:rFonts w:eastAsia="仿宋_GB2312"/>
          <w:sz w:val="32"/>
          <w:szCs w:val="32"/>
          <w:lang w:eastAsia="zh-CN"/>
        </w:rPr>
        <w:t xml:space="preserve">2017 </w:t>
      </w:r>
      <w:r>
        <w:rPr>
          <w:rFonts w:hint="eastAsia" w:ascii="仿宋_GB2312" w:eastAsia="仿宋_GB2312" w:cs="仿宋_GB2312"/>
          <w:sz w:val="32"/>
          <w:szCs w:val="32"/>
          <w:lang w:eastAsia="zh-CN"/>
        </w:rPr>
        <w:t>年度支出决算情况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四、</w:t>
      </w:r>
      <w:r>
        <w:rPr>
          <w:rFonts w:eastAsia="仿宋_GB2312"/>
          <w:sz w:val="32"/>
          <w:szCs w:val="32"/>
          <w:lang w:eastAsia="zh-CN"/>
        </w:rPr>
        <w:t>2017</w:t>
      </w:r>
      <w:r>
        <w:rPr>
          <w:rFonts w:hint="eastAsia" w:ascii="仿宋_GB2312" w:eastAsia="仿宋_GB2312" w:cs="仿宋_GB2312"/>
          <w:sz w:val="32"/>
          <w:szCs w:val="32"/>
          <w:lang w:eastAsia="zh-CN"/>
        </w:rPr>
        <w:t>年度财政拨款收入支出决算情况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五、</w:t>
      </w:r>
      <w:r>
        <w:rPr>
          <w:rFonts w:eastAsia="仿宋_GB2312"/>
          <w:sz w:val="32"/>
          <w:szCs w:val="32"/>
          <w:lang w:eastAsia="zh-CN"/>
        </w:rPr>
        <w:t xml:space="preserve">2017 </w:t>
      </w:r>
      <w:r>
        <w:rPr>
          <w:rFonts w:hint="eastAsia" w:ascii="仿宋_GB2312" w:eastAsia="仿宋_GB2312" w:cs="仿宋_GB2312"/>
          <w:sz w:val="32"/>
          <w:szCs w:val="32"/>
          <w:lang w:eastAsia="zh-CN"/>
        </w:rPr>
        <w:t>年度一般公共预算财政拨款支出决算情况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六、</w:t>
      </w:r>
      <w:r>
        <w:rPr>
          <w:rFonts w:eastAsia="仿宋_GB2312"/>
          <w:sz w:val="32"/>
          <w:szCs w:val="32"/>
          <w:lang w:eastAsia="zh-CN"/>
        </w:rPr>
        <w:t xml:space="preserve">2017 </w:t>
      </w:r>
      <w:r>
        <w:rPr>
          <w:rFonts w:hint="eastAsia" w:ascii="仿宋_GB2312" w:eastAsia="仿宋_GB2312" w:cs="仿宋_GB2312"/>
          <w:sz w:val="32"/>
          <w:szCs w:val="32"/>
          <w:lang w:eastAsia="zh-CN"/>
        </w:rPr>
        <w:t>年度一般公共预算财政拨款基本支出决算情况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七、</w:t>
      </w:r>
      <w:r>
        <w:rPr>
          <w:rFonts w:eastAsia="仿宋_GB2312"/>
          <w:sz w:val="32"/>
          <w:szCs w:val="32"/>
          <w:lang w:eastAsia="zh-CN"/>
        </w:rPr>
        <w:t xml:space="preserve">2017 </w:t>
      </w:r>
      <w:r>
        <w:rPr>
          <w:rFonts w:hint="eastAsia" w:ascii="仿宋_GB2312" w:eastAsia="仿宋_GB2312" w:cs="仿宋_GB2312"/>
          <w:sz w:val="32"/>
          <w:szCs w:val="32"/>
          <w:lang w:eastAsia="zh-CN"/>
        </w:rPr>
        <w:t>年度一般公共预算财政拨款“三公”经费支出决算情况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八、</w:t>
      </w:r>
      <w:r>
        <w:rPr>
          <w:rFonts w:eastAsia="仿宋_GB2312"/>
          <w:sz w:val="32"/>
          <w:szCs w:val="32"/>
          <w:lang w:eastAsia="zh-CN"/>
        </w:rPr>
        <w:t>2017</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年度政府性基金预算财政拨款收入支出决算情况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九、</w:t>
      </w:r>
      <w:r>
        <w:rPr>
          <w:rFonts w:eastAsia="仿宋_GB2312"/>
          <w:sz w:val="32"/>
          <w:szCs w:val="32"/>
          <w:lang w:eastAsia="zh-CN"/>
        </w:rPr>
        <w:t>2017</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年度预算绩效情况说明</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十、其他重要事项的情况说明</w:t>
      </w:r>
    </w:p>
    <w:p>
      <w:pPr>
        <w:ind w:firstLine="645"/>
        <w:rPr>
          <w:rFonts w:hint="eastAsia" w:ascii="仿宋_GB2312" w:eastAsia="仿宋_GB2312" w:cs="仿宋_GB2312"/>
          <w:b/>
          <w:bCs/>
          <w:sz w:val="32"/>
          <w:szCs w:val="32"/>
          <w:lang w:eastAsia="zh-CN"/>
        </w:rPr>
      </w:pPr>
      <w:r>
        <w:rPr>
          <w:rFonts w:hint="eastAsia" w:ascii="仿宋_GB2312" w:eastAsia="仿宋_GB2312" w:cs="仿宋_GB2312"/>
          <w:b/>
          <w:bCs/>
          <w:sz w:val="32"/>
          <w:szCs w:val="32"/>
          <w:lang w:eastAsia="zh-CN"/>
        </w:rPr>
        <w:t>第四部分：名词解释</w:t>
      </w:r>
    </w:p>
    <w:p>
      <w:pPr>
        <w:ind w:firstLine="645"/>
        <w:rPr>
          <w:rFonts w:hint="eastAsia" w:ascii="仿宋_GB2312" w:eastAsia="仿宋_GB2312" w:cs="仿宋_GB2312"/>
          <w:b/>
          <w:bCs/>
          <w:sz w:val="32"/>
          <w:szCs w:val="32"/>
          <w:lang w:eastAsia="zh-CN"/>
        </w:rPr>
      </w:pPr>
    </w:p>
    <w:p>
      <w:pPr>
        <w:ind w:firstLine="645"/>
        <w:rPr>
          <w:rFonts w:hint="eastAsia" w:ascii="仿宋_GB2312" w:eastAsia="仿宋_GB2312" w:cs="仿宋_GB2312"/>
          <w:b/>
          <w:bCs/>
          <w:sz w:val="32"/>
          <w:szCs w:val="32"/>
          <w:lang w:eastAsia="zh-CN"/>
        </w:rPr>
      </w:pPr>
    </w:p>
    <w:p>
      <w:pPr>
        <w:ind w:firstLine="645"/>
        <w:rPr>
          <w:rFonts w:hint="eastAsia" w:ascii="仿宋_GB2312" w:eastAsia="仿宋_GB2312" w:cs="仿宋_GB2312"/>
          <w:b/>
          <w:bCs/>
          <w:sz w:val="32"/>
          <w:szCs w:val="32"/>
          <w:lang w:eastAsia="zh-CN"/>
        </w:rPr>
      </w:pPr>
    </w:p>
    <w:p>
      <w:pPr>
        <w:jc w:val="both"/>
        <w:rPr>
          <w:rFonts w:hint="eastAsia" w:ascii="仿宋_GB2312" w:eastAsia="仿宋_GB2312" w:cs="仿宋_GB2312"/>
          <w:b/>
          <w:bCs/>
          <w:sz w:val="32"/>
          <w:szCs w:val="32"/>
          <w:lang w:eastAsia="zh-CN"/>
        </w:rPr>
      </w:pPr>
    </w:p>
    <w:p>
      <w:pPr>
        <w:jc w:val="both"/>
        <w:rPr>
          <w:rFonts w:hint="eastAsia" w:ascii="仿宋_GB2312" w:eastAsia="仿宋_GB2312" w:cs="仿宋_GB2312"/>
          <w:b/>
          <w:bCs/>
          <w:sz w:val="32"/>
          <w:szCs w:val="32"/>
          <w:lang w:eastAsia="zh-CN"/>
        </w:rPr>
      </w:pPr>
    </w:p>
    <w:p>
      <w:pPr>
        <w:jc w:val="both"/>
        <w:rPr>
          <w:rFonts w:hint="eastAsia" w:ascii="仿宋_GB2312" w:eastAsia="仿宋_GB2312" w:cs="仿宋_GB2312"/>
          <w:b/>
          <w:bCs/>
          <w:sz w:val="32"/>
          <w:szCs w:val="32"/>
          <w:lang w:eastAsia="zh-CN"/>
        </w:rPr>
      </w:pPr>
    </w:p>
    <w:p>
      <w:pPr>
        <w:jc w:val="both"/>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第一部分：鹿寨县人民法院概况</w:t>
      </w:r>
    </w:p>
    <w:p>
      <w:pPr>
        <w:ind w:firstLineChars="200"/>
        <w:rPr>
          <w:rFonts w:ascii="Calibri" w:hAnsi="Calibri" w:eastAsia="仿宋_GB2312"/>
          <w:sz w:val="32"/>
          <w:szCs w:val="32"/>
        </w:rPr>
      </w:pPr>
      <w:r>
        <w:rPr>
          <w:rFonts w:hint="eastAsia" w:ascii="仿宋_GB2312" w:eastAsia="仿宋_GB2312"/>
          <w:sz w:val="32"/>
          <w:szCs w:val="32"/>
        </w:rPr>
        <w:t>一、主要职能：</w:t>
      </w:r>
      <w:r>
        <w:rPr>
          <w:rFonts w:hint="eastAsia" w:ascii="Calibri" w:hAnsi="Calibri" w:eastAsia="仿宋_GB2312"/>
          <w:sz w:val="32"/>
          <w:szCs w:val="32"/>
        </w:rPr>
        <w:t>鹿寨县人民法院</w:t>
      </w:r>
      <w:r>
        <w:rPr>
          <w:rFonts w:hint="eastAsia" w:ascii="仿宋_GB2312" w:hAnsi="Calibri" w:eastAsia="仿宋_GB2312"/>
          <w:sz w:val="32"/>
          <w:szCs w:val="32"/>
        </w:rPr>
        <w:t>是通过规范审判管理等一系列有力举措，保障刑事、民商事、行政等各类诉讼案件审理及案件执行工作实现良性有序运转，营造多办案、快办案、办好案的良好氛围。有效地促进了法院的审判执行工作，促进了司法公正。其主要职责：围绕“公正与效率”的主题，以“公正司法、一心为民”为宗旨，立足审判实际，充分发挥职能作用，全面开展各项审判执行工作。</w:t>
      </w:r>
    </w:p>
    <w:p>
      <w:pPr>
        <w:ind w:firstLine="645"/>
        <w:rPr>
          <w:rFonts w:hint="eastAsia" w:ascii="仿宋_GB2312" w:eastAsia="仿宋_GB2312" w:cs="仿宋_GB2312"/>
          <w:kern w:val="0"/>
          <w:sz w:val="32"/>
          <w:szCs w:val="32"/>
        </w:rPr>
      </w:pPr>
      <w:r>
        <w:rPr>
          <w:rFonts w:ascii="仿宋_GB2312" w:eastAsia="仿宋_GB2312" w:cs="仿宋_GB2312"/>
          <w:kern w:val="0"/>
          <w:sz w:val="32"/>
          <w:szCs w:val="32"/>
        </w:rPr>
        <w:t>201</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年，我院共受理各类案件</w:t>
      </w:r>
      <w:r>
        <w:rPr>
          <w:rFonts w:hint="eastAsia" w:ascii="仿宋_GB2312" w:eastAsia="仿宋_GB2312" w:cs="仿宋_GB2312"/>
          <w:b/>
          <w:bCs/>
          <w:kern w:val="0"/>
          <w:sz w:val="32"/>
          <w:szCs w:val="32"/>
          <w:lang w:val="en-US" w:eastAsia="zh-CN"/>
        </w:rPr>
        <w:t>4192</w:t>
      </w:r>
      <w:r>
        <w:rPr>
          <w:rFonts w:hint="eastAsia" w:ascii="仿宋_GB2312" w:eastAsia="仿宋_GB2312" w:cs="仿宋_GB2312"/>
          <w:kern w:val="0"/>
          <w:sz w:val="32"/>
          <w:szCs w:val="32"/>
        </w:rPr>
        <w:t>件（201</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年收案</w:t>
      </w:r>
      <w:r>
        <w:rPr>
          <w:rFonts w:hint="eastAsia" w:ascii="仿宋_GB2312" w:eastAsia="仿宋_GB2312" w:cs="仿宋_GB2312"/>
          <w:b/>
          <w:bCs/>
          <w:kern w:val="0"/>
          <w:sz w:val="32"/>
          <w:szCs w:val="32"/>
          <w:lang w:val="en-US" w:eastAsia="zh-CN"/>
        </w:rPr>
        <w:t>4570</w:t>
      </w:r>
      <w:r>
        <w:rPr>
          <w:rFonts w:hint="eastAsia" w:ascii="仿宋_GB2312" w:eastAsia="仿宋_GB2312" w:cs="仿宋_GB2312"/>
          <w:kern w:val="0"/>
          <w:sz w:val="32"/>
          <w:szCs w:val="32"/>
        </w:rPr>
        <w:t>件，均含旧存），审结</w:t>
      </w:r>
      <w:r>
        <w:rPr>
          <w:rFonts w:hint="eastAsia" w:ascii="仿宋_GB2312" w:eastAsia="仿宋_GB2312" w:cs="仿宋_GB2312"/>
          <w:b/>
          <w:bCs/>
          <w:kern w:val="0"/>
          <w:sz w:val="32"/>
          <w:szCs w:val="32"/>
          <w:lang w:val="en-US" w:eastAsia="zh-CN"/>
        </w:rPr>
        <w:t>3815</w:t>
      </w:r>
      <w:r>
        <w:rPr>
          <w:rFonts w:hint="eastAsia" w:ascii="仿宋_GB2312" w:eastAsia="仿宋_GB2312" w:cs="仿宋_GB2312"/>
          <w:kern w:val="0"/>
          <w:sz w:val="32"/>
          <w:szCs w:val="32"/>
        </w:rPr>
        <w:t>件（201</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年结案</w:t>
      </w:r>
      <w:r>
        <w:rPr>
          <w:rFonts w:hint="eastAsia" w:ascii="仿宋_GB2312" w:eastAsia="仿宋_GB2312" w:cs="仿宋_GB2312"/>
          <w:b/>
          <w:bCs/>
          <w:kern w:val="0"/>
          <w:sz w:val="32"/>
          <w:szCs w:val="32"/>
          <w:lang w:val="en-US" w:eastAsia="zh-CN"/>
        </w:rPr>
        <w:t>4237</w:t>
      </w:r>
      <w:r>
        <w:rPr>
          <w:rFonts w:hint="eastAsia" w:ascii="仿宋_GB2312" w:eastAsia="仿宋_GB2312" w:cs="仿宋_GB2312"/>
          <w:kern w:val="0"/>
          <w:sz w:val="32"/>
          <w:szCs w:val="32"/>
        </w:rPr>
        <w:t>件），结案率</w:t>
      </w:r>
      <w:r>
        <w:rPr>
          <w:rFonts w:hint="eastAsia" w:ascii="仿宋_GB2312" w:eastAsia="仿宋_GB2312" w:cs="仿宋_GB2312"/>
          <w:b/>
          <w:bCs/>
          <w:kern w:val="0"/>
          <w:sz w:val="32"/>
          <w:szCs w:val="32"/>
          <w:lang w:val="en-US" w:eastAsia="zh-CN"/>
        </w:rPr>
        <w:t>91.01</w:t>
      </w:r>
      <w:r>
        <w:rPr>
          <w:rFonts w:ascii="仿宋_GB2312" w:eastAsia="仿宋_GB2312" w:cs="仿宋_GB2312"/>
          <w:b/>
          <w:bCs/>
          <w:kern w:val="0"/>
          <w:sz w:val="32"/>
          <w:szCs w:val="32"/>
        </w:rPr>
        <w:t>%</w:t>
      </w:r>
      <w:r>
        <w:rPr>
          <w:rFonts w:hint="eastAsia" w:ascii="仿宋_GB2312" w:eastAsia="仿宋_GB2312" w:cs="仿宋_GB2312"/>
          <w:kern w:val="0"/>
          <w:sz w:val="32"/>
          <w:szCs w:val="32"/>
        </w:rPr>
        <w:t>。</w:t>
      </w:r>
    </w:p>
    <w:p>
      <w:pPr>
        <w:ind w:firstLine="645"/>
        <w:rPr>
          <w:rFonts w:cs="Times New Roman"/>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部门决算单位构成：201</w:t>
      </w:r>
      <w:r>
        <w:rPr>
          <w:rFonts w:hint="eastAsia" w:ascii="仿宋_GB2312" w:eastAsia="仿宋_GB2312"/>
          <w:sz w:val="32"/>
          <w:szCs w:val="32"/>
          <w:lang w:val="en-US" w:eastAsia="zh-CN"/>
        </w:rPr>
        <w:t>7</w:t>
      </w:r>
      <w:r>
        <w:rPr>
          <w:rFonts w:hint="eastAsia" w:ascii="仿宋_GB2312" w:eastAsia="仿宋_GB2312"/>
          <w:sz w:val="32"/>
          <w:szCs w:val="32"/>
        </w:rPr>
        <w:t>年度纳入本部门决算汇编范围的独立核算行政单位1个。我院下设立案庭、刑事庭、民一庭、民二庭、执行庭、行政庭、审监庭、速裁庭</w:t>
      </w:r>
      <w:r>
        <w:rPr>
          <w:rFonts w:hint="eastAsia" w:ascii="仿宋_GB2312" w:eastAsia="仿宋_GB2312"/>
          <w:sz w:val="32"/>
          <w:szCs w:val="32"/>
          <w:lang w:eastAsia="zh-CN"/>
        </w:rPr>
        <w:t>、</w:t>
      </w:r>
      <w:r>
        <w:rPr>
          <w:rFonts w:hint="eastAsia" w:ascii="仿宋_GB2312" w:hAnsi="宋体" w:eastAsia="仿宋_GB2312" w:cs="宋体"/>
          <w:kern w:val="0"/>
          <w:sz w:val="32"/>
          <w:szCs w:val="32"/>
          <w:lang w:eastAsia="zh-CN"/>
        </w:rPr>
        <w:t>家事少审庭</w:t>
      </w:r>
      <w:r>
        <w:rPr>
          <w:rFonts w:hint="eastAsia" w:ascii="仿宋_GB2312" w:eastAsia="仿宋_GB2312"/>
          <w:sz w:val="32"/>
          <w:szCs w:val="32"/>
          <w:lang w:eastAsia="zh-CN"/>
        </w:rPr>
        <w:t>以</w:t>
      </w:r>
      <w:r>
        <w:rPr>
          <w:rFonts w:hint="eastAsia" w:ascii="仿宋_GB2312" w:eastAsia="仿宋_GB2312"/>
          <w:sz w:val="32"/>
          <w:szCs w:val="32"/>
        </w:rPr>
        <w:t>及中渡、寨沙</w:t>
      </w:r>
      <w:r>
        <w:rPr>
          <w:rFonts w:hint="eastAsia" w:ascii="仿宋_GB2312" w:eastAsia="仿宋_GB2312"/>
          <w:sz w:val="32"/>
          <w:szCs w:val="32"/>
          <w:lang w:eastAsia="zh-CN"/>
        </w:rPr>
        <w:t>、导江三</w:t>
      </w:r>
      <w:r>
        <w:rPr>
          <w:rFonts w:hint="eastAsia" w:ascii="仿宋_GB2312" w:eastAsia="仿宋_GB2312"/>
          <w:sz w:val="32"/>
          <w:szCs w:val="32"/>
        </w:rPr>
        <w:t>个人民法庭等部门。</w:t>
      </w:r>
      <w:r>
        <w:rPr>
          <w:rFonts w:hint="eastAsia" w:ascii="仿宋_GB2312" w:eastAsia="仿宋_GB2312"/>
          <w:sz w:val="32"/>
          <w:szCs w:val="32"/>
          <w:lang w:eastAsia="zh-CN"/>
        </w:rPr>
        <w:t>机关</w:t>
      </w:r>
      <w:r>
        <w:rPr>
          <w:rFonts w:hint="eastAsia" w:ascii="仿宋_GB2312" w:eastAsia="仿宋_GB2312"/>
          <w:sz w:val="32"/>
          <w:szCs w:val="32"/>
        </w:rPr>
        <w:t>人员构成情况：机关编制人数为</w:t>
      </w:r>
      <w:r>
        <w:rPr>
          <w:rFonts w:hint="eastAsia" w:ascii="仿宋_GB2312" w:eastAsia="仿宋_GB2312"/>
          <w:b/>
          <w:bCs/>
          <w:sz w:val="32"/>
          <w:szCs w:val="32"/>
        </w:rPr>
        <w:t>10</w:t>
      </w:r>
      <w:r>
        <w:rPr>
          <w:rFonts w:hint="eastAsia" w:ascii="仿宋_GB2312" w:eastAsia="仿宋_GB2312"/>
          <w:b/>
          <w:bCs/>
          <w:sz w:val="32"/>
          <w:szCs w:val="32"/>
          <w:lang w:val="en-US" w:eastAsia="zh-CN"/>
        </w:rPr>
        <w:t>9</w:t>
      </w:r>
      <w:r>
        <w:rPr>
          <w:rFonts w:hint="eastAsia" w:ascii="仿宋_GB2312" w:eastAsia="仿宋_GB2312"/>
          <w:sz w:val="32"/>
          <w:szCs w:val="32"/>
        </w:rPr>
        <w:t>人，实有</w:t>
      </w:r>
      <w:r>
        <w:rPr>
          <w:rFonts w:hint="eastAsia" w:ascii="仿宋_GB2312" w:eastAsia="仿宋_GB2312"/>
          <w:sz w:val="32"/>
          <w:szCs w:val="32"/>
          <w:lang w:eastAsia="zh-CN"/>
        </w:rPr>
        <w:t>在职在编</w:t>
      </w:r>
      <w:r>
        <w:rPr>
          <w:rFonts w:hint="eastAsia" w:ascii="仿宋_GB2312" w:eastAsia="仿宋_GB2312"/>
          <w:sz w:val="32"/>
          <w:szCs w:val="32"/>
        </w:rPr>
        <w:t>人数</w:t>
      </w:r>
      <w:r>
        <w:rPr>
          <w:rFonts w:hint="eastAsia" w:ascii="仿宋_GB2312" w:eastAsia="仿宋_GB2312"/>
          <w:b/>
          <w:bCs/>
          <w:sz w:val="32"/>
          <w:szCs w:val="32"/>
          <w:lang w:val="en-US" w:eastAsia="zh-CN"/>
        </w:rPr>
        <w:t>102</w:t>
      </w:r>
      <w:r>
        <w:rPr>
          <w:rFonts w:hint="eastAsia" w:ascii="仿宋_GB2312" w:eastAsia="仿宋_GB2312"/>
          <w:sz w:val="32"/>
          <w:szCs w:val="32"/>
        </w:rPr>
        <w:t>人，</w:t>
      </w:r>
      <w:r>
        <w:rPr>
          <w:rFonts w:hint="eastAsia" w:ascii="仿宋_GB2312" w:eastAsia="仿宋_GB2312"/>
          <w:sz w:val="32"/>
          <w:szCs w:val="32"/>
          <w:lang w:eastAsia="zh-CN"/>
        </w:rPr>
        <w:t>经人才交流中心聘编外聘用</w:t>
      </w:r>
      <w:r>
        <w:rPr>
          <w:rFonts w:hint="eastAsia" w:ascii="仿宋_GB2312" w:eastAsia="仿宋_GB2312"/>
          <w:b/>
          <w:bCs/>
          <w:sz w:val="32"/>
          <w:szCs w:val="32"/>
          <w:lang w:val="en-US" w:eastAsia="zh-CN"/>
        </w:rPr>
        <w:t>1</w:t>
      </w:r>
      <w:r>
        <w:rPr>
          <w:rFonts w:hint="eastAsia" w:ascii="仿宋_GB2312" w:eastAsia="仿宋_GB2312"/>
          <w:sz w:val="32"/>
          <w:szCs w:val="32"/>
          <w:lang w:val="en-US" w:eastAsia="zh-CN"/>
        </w:rPr>
        <w:t>人，</w:t>
      </w:r>
      <w:r>
        <w:rPr>
          <w:rFonts w:hint="eastAsia" w:ascii="仿宋_GB2312" w:eastAsia="仿宋_GB2312"/>
          <w:sz w:val="32"/>
          <w:szCs w:val="32"/>
        </w:rPr>
        <w:t>退休</w:t>
      </w:r>
      <w:r>
        <w:rPr>
          <w:rFonts w:hint="eastAsia" w:ascii="仿宋_GB2312" w:eastAsia="仿宋_GB2312"/>
          <w:b/>
          <w:bCs/>
          <w:sz w:val="32"/>
          <w:szCs w:val="32"/>
          <w:lang w:val="en-US" w:eastAsia="zh-CN"/>
        </w:rPr>
        <w:t>33</w:t>
      </w:r>
      <w:r>
        <w:rPr>
          <w:rFonts w:hint="eastAsia" w:ascii="仿宋_GB2312" w:eastAsia="仿宋_GB2312"/>
          <w:sz w:val="32"/>
          <w:szCs w:val="32"/>
        </w:rPr>
        <w:t>人</w:t>
      </w:r>
      <w:r>
        <w:rPr>
          <w:rFonts w:hint="eastAsia" w:ascii="仿宋_GB2312" w:eastAsia="仿宋_GB2312"/>
          <w:sz w:val="32"/>
          <w:szCs w:val="32"/>
          <w:lang w:val="en-US" w:eastAsia="zh-CN"/>
        </w:rPr>
        <w:t>,各类聘用人员</w:t>
      </w:r>
      <w:r>
        <w:rPr>
          <w:rFonts w:hint="eastAsia" w:ascii="仿宋_GB2312" w:eastAsia="仿宋_GB2312"/>
          <w:b/>
          <w:bCs/>
          <w:sz w:val="32"/>
          <w:szCs w:val="32"/>
          <w:lang w:val="en-US" w:eastAsia="zh-CN"/>
        </w:rPr>
        <w:t>55</w:t>
      </w:r>
      <w:r>
        <w:rPr>
          <w:rFonts w:hint="eastAsia" w:ascii="仿宋_GB2312" w:eastAsia="仿宋_GB2312"/>
          <w:sz w:val="32"/>
          <w:szCs w:val="32"/>
          <w:lang w:val="en-US" w:eastAsia="zh-CN"/>
        </w:rPr>
        <w:t>人</w:t>
      </w:r>
      <w:r>
        <w:rPr>
          <w:rFonts w:hint="eastAsia" w:ascii="仿宋_GB2312" w:eastAsia="仿宋_GB2312"/>
          <w:sz w:val="32"/>
          <w:szCs w:val="32"/>
        </w:rPr>
        <w:t>。</w:t>
      </w:r>
    </w:p>
    <w:p>
      <w:pPr>
        <w:jc w:val="both"/>
        <w:rPr>
          <w:rFonts w:hint="eastAsia" w:ascii="仿宋_GB2312" w:eastAsia="仿宋_GB2312" w:cs="仿宋_GB2312"/>
          <w:b/>
          <w:bCs/>
          <w:sz w:val="32"/>
          <w:szCs w:val="32"/>
          <w:lang w:eastAsia="zh-CN"/>
        </w:rPr>
      </w:pPr>
    </w:p>
    <w:p>
      <w:pPr>
        <w:jc w:val="both"/>
        <w:rPr>
          <w:rFonts w:hint="eastAsia" w:ascii="仿宋_GB2312" w:eastAsia="仿宋_GB2312" w:cs="仿宋_GB2312"/>
          <w:b/>
          <w:bCs/>
          <w:sz w:val="32"/>
          <w:szCs w:val="32"/>
          <w:lang w:eastAsia="zh-CN"/>
        </w:rPr>
      </w:pPr>
    </w:p>
    <w:p>
      <w:pPr>
        <w:jc w:val="both"/>
        <w:rPr>
          <w:rFonts w:hint="eastAsia" w:ascii="仿宋_GB2312" w:eastAsia="仿宋_GB2312" w:cs="仿宋_GB2312"/>
          <w:b/>
          <w:bCs/>
          <w:sz w:val="32"/>
          <w:szCs w:val="32"/>
          <w:lang w:eastAsia="zh-CN"/>
        </w:rPr>
      </w:pPr>
    </w:p>
    <w:p>
      <w:pPr>
        <w:jc w:val="both"/>
        <w:rPr>
          <w:rFonts w:hint="eastAsia" w:ascii="仿宋_GB2312" w:eastAsia="仿宋_GB2312" w:cs="仿宋_GB2312"/>
          <w:b/>
          <w:bCs/>
          <w:sz w:val="32"/>
          <w:szCs w:val="32"/>
          <w:lang w:eastAsia="zh-CN"/>
        </w:rPr>
      </w:pPr>
      <w:r>
        <w:rPr>
          <w:rFonts w:hint="eastAsia" w:ascii="仿宋_GB2312" w:eastAsia="仿宋_GB2312" w:cs="仿宋_GB2312"/>
          <w:b/>
          <w:bCs/>
          <w:sz w:val="32"/>
          <w:szCs w:val="32"/>
          <w:lang w:eastAsia="zh-CN"/>
        </w:rPr>
        <w:t>第二部分：</w:t>
      </w:r>
      <w:r>
        <w:rPr>
          <w:rFonts w:hint="eastAsia" w:ascii="仿宋_GB2312" w:hAnsi="黑体" w:eastAsia="仿宋_GB2312" w:cs="仿宋_GB2312"/>
          <w:b/>
          <w:bCs/>
          <w:color w:val="000000"/>
          <w:sz w:val="32"/>
          <w:szCs w:val="32"/>
          <w:u w:val="none"/>
          <w:lang w:eastAsia="zh-CN"/>
        </w:rPr>
        <w:t>鹿寨县人民法院</w:t>
      </w:r>
      <w:r>
        <w:rPr>
          <w:rFonts w:ascii="仿宋_GB2312" w:eastAsia="仿宋_GB2312" w:cs="仿宋_GB2312"/>
          <w:b/>
          <w:bCs/>
          <w:sz w:val="32"/>
          <w:szCs w:val="32"/>
          <w:u w:val="none"/>
          <w:lang w:eastAsia="zh-CN"/>
        </w:rPr>
        <w:t xml:space="preserve"> </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年部门决算报表</w:t>
      </w:r>
    </w:p>
    <w:p>
      <w:pPr>
        <w:jc w:val="both"/>
        <w:rPr>
          <w:rFonts w:ascii="仿宋_GB2312" w:hAnsi="黑体" w:eastAsia="仿宋_GB2312" w:cs="Times New Roman"/>
          <w:color w:val="000000" w:themeColor="text1"/>
          <w:sz w:val="32"/>
          <w:szCs w:val="32"/>
          <w:lang w:eastAsia="zh-CN"/>
        </w:rPr>
      </w:pPr>
      <w:r>
        <w:rPr>
          <w:rFonts w:hint="eastAsia" w:ascii="仿宋_GB2312" w:hAnsi="黑体" w:eastAsia="仿宋_GB2312" w:cs="仿宋_GB2312"/>
          <w:color w:val="000000" w:themeColor="text1"/>
          <w:sz w:val="32"/>
          <w:szCs w:val="32"/>
          <w:lang w:eastAsia="zh-CN"/>
        </w:rPr>
        <w:t>《收入决算表》、《支出决算表》、《一般公共预算财政拨款支出决算表》和《政府性基金预算财政拨款收入支出决算表》细化公开到支出功能分类项级科目，《一般公共预算财政拨款基本支出决算表》细化公开到经济分类款级科目。</w:t>
      </w:r>
    </w:p>
    <w:tbl>
      <w:tblPr>
        <w:tblStyle w:val="17"/>
        <w:tblW w:w="8358" w:type="dxa"/>
        <w:jc w:val="center"/>
        <w:tblLayout w:type="fixed"/>
        <w:tblCellMar>
          <w:top w:w="0" w:type="dxa"/>
          <w:left w:w="108" w:type="dxa"/>
          <w:bottom w:w="0" w:type="dxa"/>
          <w:right w:w="108" w:type="dxa"/>
        </w:tblCellMar>
      </w:tblPr>
      <w:tblGrid>
        <w:gridCol w:w="2858"/>
        <w:gridCol w:w="1208"/>
        <w:gridCol w:w="3078"/>
        <w:gridCol w:w="607"/>
        <w:gridCol w:w="607"/>
      </w:tblGrid>
      <w:tr>
        <w:trPr>
          <w:gridAfter w:val="1"/>
          <w:wAfter w:w="607" w:type="dxa"/>
          <w:trHeight w:val="570" w:hRule="atLeast"/>
          <w:jc w:val="center"/>
        </w:trPr>
        <w:tc>
          <w:tcPr>
            <w:tcW w:w="7751" w:type="dxa"/>
            <w:gridSpan w:val="4"/>
            <w:tcBorders>
              <w:top w:val="nil"/>
              <w:left w:val="nil"/>
              <w:bottom w:val="nil"/>
              <w:right w:val="nil"/>
            </w:tcBorders>
            <w:vAlign w:val="bottom"/>
          </w:tcPr>
          <w:p>
            <w:pPr>
              <w:jc w:val="center"/>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表一：收入支出决算总表</w:t>
            </w:r>
          </w:p>
          <w:p>
            <w:pPr>
              <w:jc w:val="right"/>
              <w:rPr>
                <w:rFonts w:ascii="宋体" w:cs="Times New Roman"/>
              </w:rPr>
            </w:pPr>
            <w:r>
              <w:rPr>
                <w:rFonts w:hint="eastAsia" w:ascii="宋体" w:hAnsi="宋体" w:cs="宋体"/>
              </w:rPr>
              <w:t>单位：万元</w:t>
            </w:r>
          </w:p>
        </w:tc>
      </w:tr>
      <w:tr>
        <w:tblPrEx>
          <w:tblCellMar>
            <w:top w:w="0" w:type="dxa"/>
            <w:left w:w="108" w:type="dxa"/>
            <w:bottom w:w="0" w:type="dxa"/>
            <w:right w:w="108" w:type="dxa"/>
          </w:tblCellMar>
        </w:tblPrEx>
        <w:trPr>
          <w:trHeight w:val="270" w:hRule="atLeast"/>
          <w:jc w:val="center"/>
        </w:trPr>
        <w:tc>
          <w:tcPr>
            <w:tcW w:w="4066" w:type="dxa"/>
            <w:gridSpan w:val="2"/>
            <w:tcBorders>
              <w:top w:val="single" w:color="auto" w:sz="4" w:space="0"/>
              <w:left w:val="single" w:color="auto" w:sz="4" w:space="0"/>
              <w:bottom w:val="single" w:color="auto" w:sz="4" w:space="0"/>
              <w:right w:val="single" w:color="auto" w:sz="4" w:space="0"/>
            </w:tcBorders>
            <w:vAlign w:val="center"/>
          </w:tcPr>
          <w:p>
            <w:pPr>
              <w:ind w:firstLine="400"/>
              <w:jc w:val="center"/>
              <w:rPr>
                <w:rFonts w:ascii="宋体" w:cs="Times New Roman"/>
                <w:color w:val="000000"/>
              </w:rPr>
            </w:pPr>
            <w:r>
              <w:rPr>
                <w:rFonts w:hint="eastAsia" w:ascii="宋体" w:hAnsi="宋体" w:cs="宋体"/>
                <w:color w:val="000000"/>
              </w:rPr>
              <w:t>收</w:t>
            </w:r>
            <w:r>
              <w:rPr>
                <w:rFonts w:ascii="宋体" w:hAnsi="宋体" w:cs="宋体"/>
                <w:color w:val="000000"/>
              </w:rPr>
              <w:t xml:space="preserve">    </w:t>
            </w:r>
            <w:r>
              <w:rPr>
                <w:rFonts w:hint="eastAsia" w:ascii="宋体" w:hAnsi="宋体" w:cs="宋体"/>
                <w:color w:val="000000"/>
              </w:rPr>
              <w:t>入</w:t>
            </w:r>
          </w:p>
        </w:tc>
        <w:tc>
          <w:tcPr>
            <w:tcW w:w="4292" w:type="dxa"/>
            <w:gridSpan w:val="3"/>
            <w:tcBorders>
              <w:top w:val="single" w:color="auto" w:sz="4" w:space="0"/>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rPr>
              <w:t>支</w:t>
            </w:r>
            <w:r>
              <w:rPr>
                <w:rFonts w:ascii="宋体" w:hAnsi="宋体" w:cs="宋体"/>
                <w:color w:val="000000"/>
              </w:rPr>
              <w:t xml:space="preserve">    </w:t>
            </w:r>
            <w:r>
              <w:rPr>
                <w:rFonts w:hint="eastAsia" w:ascii="宋体" w:hAnsi="宋体" w:cs="宋体"/>
                <w:color w:val="000000"/>
              </w:rPr>
              <w:t>出</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rPr>
              <w:t>项目</w:t>
            </w:r>
          </w:p>
        </w:tc>
        <w:tc>
          <w:tcPr>
            <w:tcW w:w="120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rPr>
              <w:t>决算数</w:t>
            </w:r>
          </w:p>
        </w:tc>
        <w:tc>
          <w:tcPr>
            <w:tcW w:w="307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rPr>
              <w:t>项目</w:t>
            </w:r>
          </w:p>
        </w:tc>
        <w:tc>
          <w:tcPr>
            <w:tcW w:w="1214" w:type="dxa"/>
            <w:gridSpan w:val="2"/>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rPr>
              <w:t>决算数</w:t>
            </w:r>
          </w:p>
        </w:tc>
      </w:tr>
      <w:tr>
        <w:tblPrEx>
          <w:tblCellMar>
            <w:top w:w="0" w:type="dxa"/>
            <w:left w:w="108" w:type="dxa"/>
            <w:bottom w:w="0" w:type="dxa"/>
            <w:right w:w="108" w:type="dxa"/>
          </w:tblCellMar>
        </w:tblPrEx>
        <w:trPr>
          <w:trHeight w:val="435"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一、财政拨款</w:t>
            </w:r>
          </w:p>
        </w:tc>
        <w:tc>
          <w:tcPr>
            <w:tcW w:w="1208"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2212.65</w:t>
            </w:r>
          </w:p>
        </w:tc>
        <w:tc>
          <w:tcPr>
            <w:tcW w:w="3078" w:type="dxa"/>
            <w:tcBorders>
              <w:top w:val="nil"/>
              <w:left w:val="nil"/>
              <w:bottom w:val="single" w:color="auto" w:sz="4" w:space="0"/>
              <w:right w:val="single" w:color="auto" w:sz="4" w:space="0"/>
            </w:tcBorders>
            <w:vAlign w:val="center"/>
          </w:tcPr>
          <w:p>
            <w:pPr>
              <w:widowControl/>
              <w:jc w:val="left"/>
              <w:rPr>
                <w:rFonts w:ascii="宋体" w:cs="Times New Roman"/>
                <w:color w:val="000000"/>
                <w:sz w:val="22"/>
                <w:szCs w:val="22"/>
                <w:lang w:eastAsia="zh-CN"/>
              </w:rPr>
            </w:pPr>
            <w:r>
              <w:rPr>
                <w:rFonts w:hint="eastAsia" w:ascii="宋体" w:hAnsi="宋体" w:cs="宋体"/>
                <w:color w:val="000000"/>
                <w:kern w:val="0"/>
                <w:sz w:val="22"/>
                <w:szCs w:val="22"/>
              </w:rPr>
              <w:t>一、一般公共服务支出</w:t>
            </w:r>
          </w:p>
        </w:tc>
        <w:tc>
          <w:tcPr>
            <w:tcW w:w="1214" w:type="dxa"/>
            <w:gridSpan w:val="2"/>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二、事业收入</w:t>
            </w:r>
          </w:p>
        </w:tc>
        <w:tc>
          <w:tcPr>
            <w:tcW w:w="1208"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3078" w:type="dxa"/>
            <w:tcBorders>
              <w:top w:val="nil"/>
              <w:left w:val="nil"/>
              <w:bottom w:val="single" w:color="auto" w:sz="4" w:space="0"/>
              <w:right w:val="single" w:color="auto" w:sz="4" w:space="0"/>
            </w:tcBorders>
            <w:vAlign w:val="center"/>
          </w:tcPr>
          <w:p>
            <w:pPr>
              <w:widowControl/>
              <w:jc w:val="left"/>
              <w:rPr>
                <w:rFonts w:ascii="宋体" w:cs="Times New Roman"/>
                <w:color w:val="000000"/>
                <w:sz w:val="22"/>
                <w:szCs w:val="22"/>
              </w:rPr>
            </w:pPr>
            <w:r>
              <w:rPr>
                <w:rFonts w:hint="eastAsia" w:ascii="宋体" w:hAnsi="宋体" w:cs="宋体"/>
                <w:color w:val="000000"/>
                <w:kern w:val="0"/>
                <w:sz w:val="22"/>
                <w:szCs w:val="22"/>
              </w:rPr>
              <w:t>二、外交支出</w:t>
            </w:r>
          </w:p>
        </w:tc>
        <w:tc>
          <w:tcPr>
            <w:tcW w:w="1214" w:type="dxa"/>
            <w:gridSpan w:val="2"/>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r>
      <w:tr>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三、事业单位经营收入</w:t>
            </w:r>
          </w:p>
        </w:tc>
        <w:tc>
          <w:tcPr>
            <w:tcW w:w="1208"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w:t>
            </w:r>
          </w:p>
        </w:tc>
        <w:tc>
          <w:tcPr>
            <w:tcW w:w="3078" w:type="dxa"/>
            <w:tcBorders>
              <w:top w:val="nil"/>
              <w:left w:val="nil"/>
              <w:bottom w:val="single" w:color="auto" w:sz="4" w:space="0"/>
              <w:right w:val="single" w:color="auto" w:sz="4" w:space="0"/>
            </w:tcBorders>
            <w:vAlign w:val="center"/>
          </w:tcPr>
          <w:p>
            <w:pPr>
              <w:widowControl/>
              <w:jc w:val="left"/>
              <w:rPr>
                <w:rFonts w:ascii="宋体" w:cs="Times New Roman"/>
                <w:color w:val="000000"/>
                <w:sz w:val="22"/>
                <w:szCs w:val="22"/>
              </w:rPr>
            </w:pPr>
            <w:r>
              <w:rPr>
                <w:rFonts w:hint="eastAsia" w:ascii="宋体" w:hAnsi="宋体" w:cs="宋体"/>
                <w:color w:val="000000"/>
                <w:kern w:val="0"/>
                <w:sz w:val="22"/>
                <w:szCs w:val="22"/>
              </w:rPr>
              <w:t>三、教育支出</w:t>
            </w:r>
          </w:p>
        </w:tc>
        <w:tc>
          <w:tcPr>
            <w:tcW w:w="1214" w:type="dxa"/>
            <w:gridSpan w:val="2"/>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r>
      <w:tr>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四、其他收入</w:t>
            </w:r>
          </w:p>
        </w:tc>
        <w:tc>
          <w:tcPr>
            <w:tcW w:w="1208"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3078" w:type="dxa"/>
            <w:tcBorders>
              <w:top w:val="nil"/>
              <w:left w:val="nil"/>
              <w:bottom w:val="single" w:color="auto" w:sz="4" w:space="0"/>
              <w:right w:val="single" w:color="auto" w:sz="4" w:space="0"/>
            </w:tcBorders>
            <w:vAlign w:val="center"/>
          </w:tcPr>
          <w:p>
            <w:pPr>
              <w:widowControl/>
              <w:numPr>
                <w:ilvl w:val="0"/>
                <w:numId w:val="1"/>
              </w:numPr>
              <w:jc w:val="left"/>
              <w:rPr>
                <w:rFonts w:ascii="宋体" w:cs="Times New Roman"/>
                <w:color w:val="000000"/>
                <w:sz w:val="22"/>
                <w:szCs w:val="22"/>
              </w:rPr>
            </w:pPr>
            <w:r>
              <w:rPr>
                <w:rFonts w:hint="eastAsia" w:ascii="宋体" w:hAnsi="宋体" w:cs="宋体"/>
                <w:color w:val="000000"/>
                <w:kern w:val="0"/>
                <w:sz w:val="22"/>
                <w:szCs w:val="22"/>
                <w:lang w:eastAsia="zh-CN"/>
              </w:rPr>
              <w:t>公共安全</w:t>
            </w:r>
            <w:r>
              <w:rPr>
                <w:rFonts w:hint="eastAsia" w:ascii="宋体" w:hAnsi="宋体" w:cs="宋体"/>
                <w:color w:val="000000"/>
                <w:kern w:val="0"/>
                <w:sz w:val="22"/>
                <w:szCs w:val="22"/>
              </w:rPr>
              <w:t>支出</w:t>
            </w:r>
          </w:p>
        </w:tc>
        <w:tc>
          <w:tcPr>
            <w:tcW w:w="1214" w:type="dxa"/>
            <w:gridSpan w:val="2"/>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1614.92</w:t>
            </w:r>
          </w:p>
        </w:tc>
      </w:tr>
      <w:tr>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208"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3078" w:type="dxa"/>
            <w:tcBorders>
              <w:top w:val="nil"/>
              <w:left w:val="nil"/>
              <w:bottom w:val="single" w:color="auto" w:sz="4" w:space="0"/>
              <w:right w:val="single" w:color="auto" w:sz="4" w:space="0"/>
            </w:tcBorders>
            <w:vAlign w:val="center"/>
          </w:tcPr>
          <w:p>
            <w:pPr>
              <w:widowControl/>
              <w:jc w:val="left"/>
              <w:rPr>
                <w:rFonts w:ascii="宋体" w:cs="Times New Roman"/>
                <w:color w:val="000000"/>
                <w:sz w:val="22"/>
                <w:szCs w:val="22"/>
                <w:lang w:eastAsia="zh-CN"/>
              </w:rPr>
            </w:pPr>
            <w:r>
              <w:rPr>
                <w:rFonts w:hint="eastAsia" w:ascii="宋体" w:hAnsi="宋体" w:cs="宋体"/>
                <w:color w:val="000000"/>
                <w:kern w:val="0"/>
                <w:sz w:val="22"/>
                <w:szCs w:val="22"/>
              </w:rPr>
              <w:t>五、文化体育与传媒支出</w:t>
            </w:r>
          </w:p>
        </w:tc>
        <w:tc>
          <w:tcPr>
            <w:tcW w:w="1214" w:type="dxa"/>
            <w:gridSpan w:val="2"/>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lang w:eastAsia="zh-CN"/>
              </w:rPr>
            </w:pPr>
          </w:p>
        </w:tc>
        <w:tc>
          <w:tcPr>
            <w:tcW w:w="1208"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w:t>
            </w:r>
          </w:p>
        </w:tc>
        <w:tc>
          <w:tcPr>
            <w:tcW w:w="3078"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color w:val="000000"/>
                <w:sz w:val="22"/>
                <w:szCs w:val="22"/>
                <w:lang w:eastAsia="zh-CN"/>
              </w:rPr>
            </w:pPr>
            <w:r>
              <w:rPr>
                <w:rFonts w:hint="eastAsia" w:ascii="宋体" w:hAnsi="宋体" w:cs="宋体"/>
                <w:color w:val="000000"/>
                <w:kern w:val="0"/>
                <w:sz w:val="22"/>
                <w:szCs w:val="22"/>
              </w:rPr>
              <w:t>……</w:t>
            </w:r>
          </w:p>
        </w:tc>
        <w:tc>
          <w:tcPr>
            <w:tcW w:w="1214" w:type="dxa"/>
            <w:gridSpan w:val="2"/>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lang w:eastAsia="zh-CN"/>
              </w:rPr>
            </w:pPr>
          </w:p>
        </w:tc>
        <w:tc>
          <w:tcPr>
            <w:tcW w:w="1208" w:type="dxa"/>
            <w:tcBorders>
              <w:top w:val="nil"/>
              <w:left w:val="nil"/>
              <w:bottom w:val="single" w:color="auto" w:sz="4" w:space="0"/>
              <w:right w:val="single" w:color="auto" w:sz="4" w:space="0"/>
            </w:tcBorders>
            <w:vAlign w:val="center"/>
          </w:tcPr>
          <w:p>
            <w:pPr>
              <w:rPr>
                <w:rFonts w:hint="eastAsia" w:ascii="宋体" w:hAnsi="宋体" w:cs="宋体"/>
                <w:color w:val="000000"/>
                <w:lang w:eastAsia="zh-CN"/>
              </w:rPr>
            </w:pPr>
          </w:p>
        </w:tc>
        <w:tc>
          <w:tcPr>
            <w:tcW w:w="30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000000"/>
                <w:kern w:val="0"/>
                <w:sz w:val="22"/>
                <w:szCs w:val="22"/>
                <w:u w:val="none"/>
                <w:lang w:val="en-US" w:eastAsia="zh-CN" w:bidi="ar"/>
              </w:rPr>
            </w:pPr>
            <w:r>
              <w:rPr>
                <w:rFonts w:hint="eastAsia" w:ascii="宋体" w:hAnsi="宋体" w:cs="宋体"/>
                <w:color w:val="000000"/>
                <w:kern w:val="0"/>
                <w:sz w:val="22"/>
                <w:szCs w:val="22"/>
                <w:lang w:eastAsia="zh-CN"/>
              </w:rPr>
              <w:t>八、社会保障和就业支出</w:t>
            </w:r>
          </w:p>
        </w:tc>
        <w:tc>
          <w:tcPr>
            <w:tcW w:w="1214" w:type="dxa"/>
            <w:gridSpan w:val="2"/>
            <w:tcBorders>
              <w:top w:val="nil"/>
              <w:left w:val="nil"/>
              <w:bottom w:val="single" w:color="auto" w:sz="4" w:space="0"/>
              <w:right w:val="single" w:color="auto" w:sz="4" w:space="0"/>
            </w:tcBorders>
            <w:vAlign w:val="center"/>
          </w:tcPr>
          <w:p>
            <w:pPr>
              <w:rPr>
                <w:rFonts w:hint="eastAsia" w:ascii="宋体" w:hAnsi="宋体" w:cs="宋体"/>
                <w:color w:val="000000"/>
              </w:rPr>
            </w:pPr>
            <w:r>
              <w:rPr>
                <w:rFonts w:hint="eastAsia" w:ascii="宋体" w:hAnsi="宋体" w:cs="宋体"/>
                <w:color w:val="000000"/>
              </w:rPr>
              <w:t>186.65</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lang w:eastAsia="zh-CN"/>
              </w:rPr>
            </w:pPr>
          </w:p>
        </w:tc>
        <w:tc>
          <w:tcPr>
            <w:tcW w:w="1208" w:type="dxa"/>
            <w:tcBorders>
              <w:top w:val="nil"/>
              <w:left w:val="nil"/>
              <w:bottom w:val="single" w:color="auto" w:sz="4" w:space="0"/>
              <w:right w:val="single" w:color="auto" w:sz="4" w:space="0"/>
            </w:tcBorders>
            <w:vAlign w:val="center"/>
          </w:tcPr>
          <w:p>
            <w:pPr>
              <w:rPr>
                <w:rFonts w:hint="eastAsia" w:ascii="宋体" w:hAnsi="宋体" w:cs="宋体"/>
                <w:color w:val="000000"/>
                <w:lang w:eastAsia="zh-CN"/>
              </w:rPr>
            </w:pPr>
          </w:p>
        </w:tc>
        <w:tc>
          <w:tcPr>
            <w:tcW w:w="30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000000"/>
                <w:kern w:val="0"/>
                <w:sz w:val="22"/>
                <w:szCs w:val="22"/>
                <w:u w:val="none"/>
                <w:lang w:val="en-US" w:eastAsia="zh-CN" w:bidi="ar"/>
              </w:rPr>
            </w:pPr>
            <w:r>
              <w:rPr>
                <w:rFonts w:hint="eastAsia" w:ascii="宋体" w:hAnsi="宋体" w:cs="宋体"/>
                <w:color w:val="000000"/>
                <w:kern w:val="0"/>
                <w:sz w:val="22"/>
                <w:szCs w:val="22"/>
                <w:lang w:eastAsia="zh-CN"/>
              </w:rPr>
              <w:t>九、医疗卫生与计划生育支出</w:t>
            </w:r>
          </w:p>
        </w:tc>
        <w:tc>
          <w:tcPr>
            <w:tcW w:w="1214" w:type="dxa"/>
            <w:gridSpan w:val="2"/>
            <w:tcBorders>
              <w:top w:val="nil"/>
              <w:left w:val="nil"/>
              <w:bottom w:val="single" w:color="auto" w:sz="4" w:space="0"/>
              <w:right w:val="single" w:color="auto" w:sz="4" w:space="0"/>
            </w:tcBorders>
            <w:vAlign w:val="center"/>
          </w:tcPr>
          <w:p>
            <w:pPr>
              <w:rPr>
                <w:rFonts w:hint="eastAsia" w:ascii="宋体" w:hAnsi="宋体" w:cs="宋体"/>
                <w:color w:val="000000"/>
              </w:rPr>
            </w:pPr>
            <w:r>
              <w:rPr>
                <w:rFonts w:hint="eastAsia" w:ascii="宋体" w:hAnsi="宋体" w:cs="宋体"/>
                <w:color w:val="000000"/>
              </w:rPr>
              <w:t>86.69</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lang w:eastAsia="zh-CN"/>
              </w:rPr>
            </w:pPr>
          </w:p>
        </w:tc>
        <w:tc>
          <w:tcPr>
            <w:tcW w:w="1208" w:type="dxa"/>
            <w:tcBorders>
              <w:top w:val="nil"/>
              <w:left w:val="nil"/>
              <w:bottom w:val="single" w:color="auto" w:sz="4" w:space="0"/>
              <w:right w:val="single" w:color="auto" w:sz="4" w:space="0"/>
            </w:tcBorders>
            <w:vAlign w:val="center"/>
          </w:tcPr>
          <w:p>
            <w:pPr>
              <w:rPr>
                <w:rFonts w:hint="eastAsia" w:ascii="宋体" w:hAnsi="宋体" w:cs="宋体"/>
                <w:color w:val="000000"/>
                <w:lang w:eastAsia="zh-CN"/>
              </w:rPr>
            </w:pPr>
          </w:p>
        </w:tc>
        <w:tc>
          <w:tcPr>
            <w:tcW w:w="30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000000"/>
                <w:kern w:val="0"/>
                <w:sz w:val="22"/>
                <w:szCs w:val="22"/>
                <w:u w:val="none"/>
                <w:lang w:val="en-US" w:eastAsia="zh-CN" w:bidi="ar"/>
              </w:rPr>
            </w:pPr>
            <w:r>
              <w:rPr>
                <w:rFonts w:hint="eastAsia" w:ascii="宋体" w:hAnsi="宋体" w:cs="宋体"/>
                <w:color w:val="000000"/>
                <w:kern w:val="0"/>
                <w:sz w:val="22"/>
                <w:szCs w:val="22"/>
              </w:rPr>
              <w:t>……</w:t>
            </w:r>
          </w:p>
        </w:tc>
        <w:tc>
          <w:tcPr>
            <w:tcW w:w="1214" w:type="dxa"/>
            <w:gridSpan w:val="2"/>
            <w:tcBorders>
              <w:top w:val="nil"/>
              <w:left w:val="nil"/>
              <w:bottom w:val="single" w:color="auto" w:sz="4" w:space="0"/>
              <w:right w:val="single" w:color="auto" w:sz="4" w:space="0"/>
            </w:tcBorders>
            <w:vAlign w:val="center"/>
          </w:tcPr>
          <w:p>
            <w:pPr>
              <w:rPr>
                <w:rFonts w:hint="eastAsia" w:ascii="宋体" w:hAnsi="宋体" w:cs="宋体"/>
                <w:color w:val="000000"/>
              </w:rPr>
            </w:pPr>
          </w:p>
        </w:tc>
      </w:tr>
      <w:tr>
        <w:tblPrEx>
          <w:tblCellMar>
            <w:top w:w="0" w:type="dxa"/>
            <w:left w:w="108" w:type="dxa"/>
            <w:bottom w:w="0" w:type="dxa"/>
            <w:right w:w="108" w:type="dxa"/>
          </w:tblCellMar>
        </w:tblPrEx>
        <w:trPr>
          <w:trHeight w:val="377"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lang w:eastAsia="zh-CN"/>
              </w:rPr>
            </w:pPr>
          </w:p>
        </w:tc>
        <w:tc>
          <w:tcPr>
            <w:tcW w:w="1208" w:type="dxa"/>
            <w:tcBorders>
              <w:top w:val="nil"/>
              <w:left w:val="nil"/>
              <w:bottom w:val="single" w:color="auto" w:sz="4" w:space="0"/>
              <w:right w:val="single" w:color="auto" w:sz="4" w:space="0"/>
            </w:tcBorders>
            <w:vAlign w:val="center"/>
          </w:tcPr>
          <w:p>
            <w:pPr>
              <w:rPr>
                <w:rFonts w:hint="eastAsia" w:ascii="宋体" w:hAnsi="宋体" w:cs="宋体"/>
                <w:color w:val="000000"/>
                <w:lang w:eastAsia="zh-CN"/>
              </w:rPr>
            </w:pPr>
          </w:p>
        </w:tc>
        <w:tc>
          <w:tcPr>
            <w:tcW w:w="307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i w:val="0"/>
                <w:color w:val="000000"/>
                <w:kern w:val="0"/>
                <w:sz w:val="22"/>
                <w:szCs w:val="22"/>
                <w:u w:val="none"/>
                <w:lang w:val="en-US" w:eastAsia="zh-CN" w:bidi="ar"/>
              </w:rPr>
            </w:pPr>
            <w:r>
              <w:rPr>
                <w:rFonts w:hint="eastAsia" w:ascii="宋体" w:hAnsi="宋体" w:cs="宋体"/>
                <w:color w:val="000000"/>
                <w:kern w:val="0"/>
                <w:sz w:val="22"/>
                <w:szCs w:val="22"/>
                <w:lang w:eastAsia="zh-CN"/>
              </w:rPr>
              <w:t>十九、住房保障支出</w:t>
            </w:r>
          </w:p>
        </w:tc>
        <w:tc>
          <w:tcPr>
            <w:tcW w:w="1214" w:type="dxa"/>
            <w:gridSpan w:val="2"/>
            <w:tcBorders>
              <w:top w:val="nil"/>
              <w:left w:val="nil"/>
              <w:bottom w:val="single" w:color="auto" w:sz="4" w:space="0"/>
              <w:right w:val="single" w:color="auto" w:sz="4" w:space="0"/>
            </w:tcBorders>
            <w:vAlign w:val="center"/>
          </w:tcPr>
          <w:p>
            <w:pPr>
              <w:rPr>
                <w:rFonts w:hint="eastAsia" w:ascii="宋体" w:hAnsi="宋体" w:cs="宋体"/>
                <w:color w:val="000000"/>
              </w:rPr>
            </w:pPr>
            <w:r>
              <w:rPr>
                <w:rFonts w:hint="eastAsia" w:ascii="宋体" w:hAnsi="宋体" w:cs="宋体"/>
                <w:color w:val="000000"/>
              </w:rPr>
              <w:t>34.69</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jc w:val="center"/>
              <w:rPr>
                <w:rFonts w:ascii="宋体" w:cs="Times New Roman"/>
                <w:b/>
                <w:bCs/>
                <w:color w:val="000000"/>
              </w:rPr>
            </w:pPr>
            <w:r>
              <w:rPr>
                <w:rFonts w:hint="eastAsia" w:ascii="宋体" w:hAnsi="宋体" w:cs="宋体"/>
                <w:b/>
                <w:bCs/>
                <w:color w:val="000000"/>
              </w:rPr>
              <w:t>本年收入合计</w:t>
            </w:r>
          </w:p>
        </w:tc>
        <w:tc>
          <w:tcPr>
            <w:tcW w:w="1208" w:type="dxa"/>
            <w:tcBorders>
              <w:top w:val="nil"/>
              <w:left w:val="nil"/>
              <w:bottom w:val="single" w:color="auto" w:sz="4" w:space="0"/>
              <w:right w:val="single" w:color="auto" w:sz="4" w:space="0"/>
            </w:tcBorders>
            <w:vAlign w:val="center"/>
          </w:tcPr>
          <w:p>
            <w:pPr>
              <w:jc w:val="center"/>
              <w:rPr>
                <w:rFonts w:ascii="宋体" w:cs="Times New Roman"/>
                <w:b/>
                <w:bCs/>
                <w:color w:val="000000"/>
              </w:rPr>
            </w:pPr>
            <w:r>
              <w:rPr>
                <w:rFonts w:hint="eastAsia" w:ascii="宋体" w:hAnsi="宋体" w:cs="宋体"/>
                <w:color w:val="000000"/>
              </w:rPr>
              <w:t>2212.65</w:t>
            </w:r>
          </w:p>
        </w:tc>
        <w:tc>
          <w:tcPr>
            <w:tcW w:w="3078" w:type="dxa"/>
            <w:tcBorders>
              <w:top w:val="nil"/>
              <w:left w:val="nil"/>
              <w:bottom w:val="single" w:color="auto" w:sz="4" w:space="0"/>
              <w:right w:val="single" w:color="auto" w:sz="4" w:space="0"/>
            </w:tcBorders>
            <w:vAlign w:val="center"/>
          </w:tcPr>
          <w:p>
            <w:pPr>
              <w:widowControl/>
              <w:jc w:val="center"/>
              <w:rPr>
                <w:rFonts w:ascii="宋体" w:cs="Times New Roman"/>
                <w:b/>
                <w:bCs/>
                <w:color w:val="000000"/>
                <w:sz w:val="22"/>
                <w:szCs w:val="22"/>
              </w:rPr>
            </w:pPr>
            <w:r>
              <w:rPr>
                <w:rFonts w:hint="eastAsia" w:ascii="宋体" w:hAnsi="宋体" w:cs="宋体"/>
                <w:b/>
                <w:color w:val="000000"/>
                <w:kern w:val="0"/>
                <w:sz w:val="22"/>
                <w:szCs w:val="22"/>
              </w:rPr>
              <w:t>本年支出合计</w:t>
            </w:r>
          </w:p>
        </w:tc>
        <w:tc>
          <w:tcPr>
            <w:tcW w:w="1214" w:type="dxa"/>
            <w:gridSpan w:val="2"/>
            <w:tcBorders>
              <w:top w:val="nil"/>
              <w:left w:val="nil"/>
              <w:bottom w:val="single" w:color="auto" w:sz="4" w:space="0"/>
              <w:right w:val="single" w:color="auto" w:sz="4" w:space="0"/>
            </w:tcBorders>
            <w:vAlign w:val="center"/>
          </w:tcPr>
          <w:p>
            <w:pPr>
              <w:rPr>
                <w:rFonts w:ascii="宋体" w:cs="Times New Roman"/>
                <w:b/>
                <w:bCs/>
                <w:color w:val="000000"/>
              </w:rPr>
            </w:pPr>
            <w:r>
              <w:rPr>
                <w:rFonts w:hint="eastAsia" w:ascii="宋体" w:hAnsi="宋体" w:cs="宋体"/>
                <w:b/>
                <w:bCs/>
                <w:color w:val="000000"/>
              </w:rPr>
              <w:t>　1922.95</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用事业基金弥补收支差额</w:t>
            </w:r>
          </w:p>
        </w:tc>
        <w:tc>
          <w:tcPr>
            <w:tcW w:w="1208"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hint="eastAsia" w:ascii="宋体" w:hAnsi="宋体" w:cs="宋体"/>
                <w:color w:val="000000"/>
                <w:lang w:eastAsia="zh-CN"/>
              </w:rPr>
              <w:t>　</w:t>
            </w:r>
          </w:p>
        </w:tc>
        <w:tc>
          <w:tcPr>
            <w:tcW w:w="3078" w:type="dxa"/>
            <w:tcBorders>
              <w:top w:val="nil"/>
              <w:left w:val="nil"/>
              <w:bottom w:val="single" w:color="auto" w:sz="4" w:space="0"/>
              <w:right w:val="single" w:color="auto" w:sz="4" w:space="0"/>
            </w:tcBorders>
            <w:vAlign w:val="center"/>
          </w:tcPr>
          <w:p>
            <w:pPr>
              <w:widowControl/>
              <w:jc w:val="left"/>
              <w:rPr>
                <w:rFonts w:ascii="宋体" w:cs="Times New Roman"/>
                <w:color w:val="000000"/>
                <w:sz w:val="22"/>
                <w:szCs w:val="22"/>
              </w:rPr>
            </w:pPr>
            <w:r>
              <w:rPr>
                <w:rFonts w:hint="eastAsia" w:ascii="宋体" w:hAnsi="宋体" w:cs="宋体"/>
                <w:color w:val="000000"/>
                <w:kern w:val="0"/>
                <w:sz w:val="22"/>
                <w:szCs w:val="22"/>
              </w:rPr>
              <w:t>结余分配</w:t>
            </w:r>
          </w:p>
        </w:tc>
        <w:tc>
          <w:tcPr>
            <w:tcW w:w="1214" w:type="dxa"/>
            <w:gridSpan w:val="2"/>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上年结转</w:t>
            </w:r>
          </w:p>
        </w:tc>
        <w:tc>
          <w:tcPr>
            <w:tcW w:w="1208"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3078" w:type="dxa"/>
            <w:tcBorders>
              <w:top w:val="nil"/>
              <w:left w:val="nil"/>
              <w:bottom w:val="single" w:color="auto" w:sz="4" w:space="0"/>
              <w:right w:val="single" w:color="auto" w:sz="4" w:space="0"/>
            </w:tcBorders>
            <w:vAlign w:val="center"/>
          </w:tcPr>
          <w:p>
            <w:pPr>
              <w:widowControl/>
              <w:jc w:val="left"/>
              <w:rPr>
                <w:rFonts w:ascii="宋体" w:cs="Times New Roman"/>
                <w:color w:val="000000"/>
                <w:sz w:val="22"/>
                <w:szCs w:val="22"/>
              </w:rPr>
            </w:pPr>
            <w:r>
              <w:rPr>
                <w:rFonts w:hint="eastAsia" w:ascii="宋体" w:hAnsi="宋体" w:cs="宋体"/>
                <w:color w:val="000000"/>
                <w:kern w:val="0"/>
                <w:sz w:val="22"/>
                <w:szCs w:val="22"/>
              </w:rPr>
              <w:t>年末结转与结余</w:t>
            </w:r>
          </w:p>
        </w:tc>
        <w:tc>
          <w:tcPr>
            <w:tcW w:w="1214" w:type="dxa"/>
            <w:gridSpan w:val="2"/>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289.7</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1208"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c>
          <w:tcPr>
            <w:tcW w:w="3078" w:type="dxa"/>
            <w:tcBorders>
              <w:top w:val="nil"/>
              <w:left w:val="nil"/>
              <w:bottom w:val="single" w:color="auto" w:sz="4" w:space="0"/>
              <w:right w:val="single" w:color="auto" w:sz="4" w:space="0"/>
            </w:tcBorders>
            <w:vAlign w:val="center"/>
          </w:tcPr>
          <w:p>
            <w:pPr>
              <w:rPr>
                <w:rFonts w:ascii="宋体" w:cs="Times New Roman"/>
                <w:color w:val="000000"/>
              </w:rPr>
            </w:pPr>
          </w:p>
        </w:tc>
        <w:tc>
          <w:tcPr>
            <w:tcW w:w="1214" w:type="dxa"/>
            <w:gridSpan w:val="2"/>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jc w:val="center"/>
        </w:trPr>
        <w:tc>
          <w:tcPr>
            <w:tcW w:w="2858" w:type="dxa"/>
            <w:tcBorders>
              <w:top w:val="nil"/>
              <w:left w:val="single" w:color="auto" w:sz="4" w:space="0"/>
              <w:bottom w:val="single" w:color="auto" w:sz="4" w:space="0"/>
              <w:right w:val="single" w:color="auto" w:sz="4" w:space="0"/>
            </w:tcBorders>
            <w:vAlign w:val="center"/>
          </w:tcPr>
          <w:p>
            <w:pPr>
              <w:jc w:val="center"/>
              <w:rPr>
                <w:rFonts w:ascii="宋体" w:cs="Times New Roman"/>
                <w:b/>
                <w:bCs/>
                <w:color w:val="000000"/>
              </w:rPr>
            </w:pPr>
            <w:r>
              <w:rPr>
                <w:rFonts w:hint="eastAsia" w:ascii="宋体" w:hAnsi="宋体" w:cs="宋体"/>
                <w:b/>
                <w:bCs/>
                <w:color w:val="000000"/>
              </w:rPr>
              <w:t>收入总计</w:t>
            </w:r>
          </w:p>
        </w:tc>
        <w:tc>
          <w:tcPr>
            <w:tcW w:w="1208" w:type="dxa"/>
            <w:tcBorders>
              <w:top w:val="nil"/>
              <w:left w:val="nil"/>
              <w:bottom w:val="single" w:color="auto" w:sz="4" w:space="0"/>
              <w:right w:val="single" w:color="auto" w:sz="4" w:space="0"/>
            </w:tcBorders>
            <w:vAlign w:val="center"/>
          </w:tcPr>
          <w:p>
            <w:pPr>
              <w:jc w:val="center"/>
              <w:rPr>
                <w:rFonts w:ascii="宋体" w:cs="Times New Roman"/>
                <w:b/>
                <w:bCs/>
                <w:color w:val="000000"/>
              </w:rPr>
            </w:pPr>
            <w:r>
              <w:rPr>
                <w:rFonts w:hint="eastAsia" w:ascii="宋体" w:hAnsi="宋体" w:cs="宋体"/>
                <w:color w:val="000000"/>
              </w:rPr>
              <w:t>2212.65</w:t>
            </w:r>
          </w:p>
        </w:tc>
        <w:tc>
          <w:tcPr>
            <w:tcW w:w="3078" w:type="dxa"/>
            <w:tcBorders>
              <w:top w:val="nil"/>
              <w:left w:val="nil"/>
              <w:bottom w:val="single" w:color="auto" w:sz="4" w:space="0"/>
              <w:right w:val="single" w:color="auto" w:sz="4" w:space="0"/>
            </w:tcBorders>
            <w:vAlign w:val="center"/>
          </w:tcPr>
          <w:p>
            <w:pPr>
              <w:jc w:val="center"/>
              <w:rPr>
                <w:rFonts w:ascii="宋体" w:cs="Times New Roman"/>
                <w:b/>
                <w:bCs/>
                <w:color w:val="000000"/>
              </w:rPr>
            </w:pPr>
            <w:r>
              <w:rPr>
                <w:rFonts w:hint="eastAsia" w:ascii="宋体" w:hAnsi="宋体" w:cs="宋体"/>
                <w:b/>
                <w:bCs/>
                <w:color w:val="000000"/>
              </w:rPr>
              <w:t>支出总计</w:t>
            </w:r>
          </w:p>
        </w:tc>
        <w:tc>
          <w:tcPr>
            <w:tcW w:w="1214" w:type="dxa"/>
            <w:gridSpan w:val="2"/>
            <w:tcBorders>
              <w:top w:val="nil"/>
              <w:left w:val="nil"/>
              <w:bottom w:val="single" w:color="auto" w:sz="4" w:space="0"/>
              <w:right w:val="single" w:color="auto" w:sz="4" w:space="0"/>
            </w:tcBorders>
            <w:vAlign w:val="center"/>
          </w:tcPr>
          <w:p>
            <w:pPr>
              <w:rPr>
                <w:rFonts w:ascii="宋体" w:cs="Times New Roman"/>
                <w:b/>
                <w:bCs/>
                <w:color w:val="000000"/>
              </w:rPr>
            </w:pPr>
            <w:r>
              <w:rPr>
                <w:rFonts w:hint="eastAsia" w:ascii="宋体" w:hAnsi="宋体" w:cs="宋体"/>
                <w:b/>
                <w:bCs/>
                <w:color w:val="000000"/>
              </w:rPr>
              <w:t>　2212.65</w:t>
            </w:r>
          </w:p>
        </w:tc>
      </w:tr>
    </w:tbl>
    <w:p>
      <w:pPr>
        <w:rPr>
          <w:rFonts w:hint="eastAsia" w:cs="宋体"/>
          <w:lang w:eastAsia="zh-CN"/>
        </w:rPr>
      </w:pPr>
      <w:r>
        <w:rPr>
          <w:rFonts w:hint="eastAsia" w:cs="宋体"/>
          <w:lang w:eastAsia="zh-CN"/>
        </w:rPr>
        <w:t>注：本表反映部门本年度的总收支和年末结转结余情况。</w:t>
      </w:r>
    </w:p>
    <w:p>
      <w:pPr>
        <w:rPr>
          <w:rFonts w:hint="eastAsia" w:cs="宋体"/>
          <w:lang w:eastAsia="zh-CN"/>
        </w:rPr>
      </w:pPr>
    </w:p>
    <w:p>
      <w:pPr>
        <w:rPr>
          <w:rFonts w:hint="eastAsia" w:cs="宋体"/>
          <w:lang w:eastAsia="zh-CN"/>
        </w:rPr>
      </w:pPr>
    </w:p>
    <w:p>
      <w:pPr>
        <w:rPr>
          <w:rFonts w:hint="eastAsia" w:cs="宋体"/>
          <w:lang w:eastAsia="zh-CN"/>
        </w:rPr>
      </w:pPr>
    </w:p>
    <w:p>
      <w:pPr>
        <w:rPr>
          <w:rFonts w:hint="eastAsia" w:cs="宋体"/>
          <w:lang w:eastAsia="zh-CN"/>
        </w:rPr>
      </w:pPr>
    </w:p>
    <w:p>
      <w:pPr>
        <w:rPr>
          <w:rFonts w:hint="eastAsia" w:cs="宋体"/>
          <w:lang w:eastAsia="zh-CN"/>
        </w:rPr>
      </w:pPr>
    </w:p>
    <w:p>
      <w:pPr>
        <w:rPr>
          <w:rFonts w:hint="eastAsia" w:cs="宋体"/>
          <w:lang w:eastAsia="zh-CN"/>
        </w:rPr>
      </w:pPr>
    </w:p>
    <w:p>
      <w:pPr>
        <w:rPr>
          <w:rFonts w:hint="eastAsia" w:cs="宋体"/>
          <w:lang w:eastAsia="zh-CN"/>
        </w:rPr>
        <w:sectPr>
          <w:headerReference r:id="rId5" w:type="default"/>
          <w:footerReference r:id="rId6" w:type="default"/>
          <w:pgSz w:w="11906" w:h="16838"/>
          <w:pgMar w:top="1247" w:right="1418" w:bottom="624" w:left="1588" w:header="851" w:footer="567" w:gutter="0"/>
          <w:cols w:space="720" w:num="1"/>
          <w:docGrid w:type="lines" w:linePitch="312" w:charSpace="0"/>
        </w:sectPr>
      </w:pPr>
    </w:p>
    <w:p>
      <w:pPr>
        <w:jc w:val="center"/>
        <w:rPr>
          <w:rFonts w:cs="Times New Roman"/>
          <w:lang w:eastAsia="zh-CN"/>
        </w:rPr>
      </w:pPr>
      <w:r>
        <w:rPr>
          <w:rFonts w:hint="eastAsia" w:ascii="方正小标宋简体" w:hAnsi="宋体" w:eastAsia="方正小标宋简体" w:cs="方正小标宋简体"/>
          <w:sz w:val="36"/>
          <w:szCs w:val="36"/>
          <w:lang w:eastAsia="zh-CN"/>
        </w:rPr>
        <w:t>表二：收入决算表</w:t>
      </w:r>
    </w:p>
    <w:p>
      <w:pPr>
        <w:jc w:val="right"/>
        <w:rPr>
          <w:lang w:eastAsia="zh-CN"/>
        </w:rPr>
      </w:pPr>
      <w:r>
        <w:rPr>
          <w:rFonts w:hint="eastAsia" w:cs="宋体"/>
          <w:lang w:eastAsia="zh-CN"/>
        </w:rPr>
        <w:t>单位：万元</w:t>
      </w:r>
      <w:r>
        <w:rPr>
          <w:lang w:eastAsia="zh-CN"/>
        </w:rPr>
        <w:t xml:space="preserve">                     </w:t>
      </w:r>
    </w:p>
    <w:tbl>
      <w:tblPr>
        <w:tblStyle w:val="17"/>
        <w:tblW w:w="14140" w:type="dxa"/>
        <w:jc w:val="center"/>
        <w:tblLayout w:type="fixed"/>
        <w:tblCellMar>
          <w:top w:w="0" w:type="dxa"/>
          <w:left w:w="108" w:type="dxa"/>
          <w:bottom w:w="0" w:type="dxa"/>
          <w:right w:w="108" w:type="dxa"/>
        </w:tblCellMar>
      </w:tblPr>
      <w:tblGrid>
        <w:gridCol w:w="960"/>
        <w:gridCol w:w="2616"/>
        <w:gridCol w:w="1324"/>
        <w:gridCol w:w="1540"/>
        <w:gridCol w:w="1540"/>
        <w:gridCol w:w="1540"/>
        <w:gridCol w:w="1540"/>
        <w:gridCol w:w="1540"/>
        <w:gridCol w:w="1540"/>
      </w:tblGrid>
      <w:tr>
        <w:tblPrEx>
          <w:tblCellMar>
            <w:top w:w="0" w:type="dxa"/>
            <w:left w:w="108" w:type="dxa"/>
            <w:bottom w:w="0" w:type="dxa"/>
            <w:right w:w="108" w:type="dxa"/>
          </w:tblCellMar>
        </w:tblPrEx>
        <w:trPr>
          <w:trHeight w:val="288" w:hRule="atLeast"/>
          <w:jc w:val="center"/>
        </w:trPr>
        <w:tc>
          <w:tcPr>
            <w:tcW w:w="3576" w:type="dxa"/>
            <w:gridSpan w:val="2"/>
            <w:tcBorders>
              <w:top w:val="single" w:color="auto" w:sz="4" w:space="0"/>
              <w:left w:val="single" w:color="auto" w:sz="4" w:space="0"/>
              <w:bottom w:val="single" w:color="auto" w:sz="4" w:space="0"/>
              <w:right w:val="single" w:color="000000" w:sz="4" w:space="0"/>
            </w:tcBorders>
          </w:tcPr>
          <w:p>
            <w:pPr>
              <w:jc w:val="center"/>
              <w:rPr>
                <w:rFonts w:ascii="宋体" w:cs="Times New Roman"/>
                <w:color w:val="000000"/>
              </w:rPr>
            </w:pPr>
            <w:r>
              <w:rPr>
                <w:rFonts w:hint="eastAsia" w:ascii="宋体" w:hAnsi="宋体" w:cs="宋体"/>
                <w:lang w:eastAsia="zh-CN"/>
              </w:rPr>
              <w:t>支出功能</w:t>
            </w:r>
            <w:r>
              <w:rPr>
                <w:rFonts w:hint="eastAsia" w:ascii="宋体" w:hAnsi="宋体" w:cs="宋体"/>
              </w:rPr>
              <w:t>项</w:t>
            </w:r>
            <w:r>
              <w:rPr>
                <w:rFonts w:ascii="宋体" w:hAnsi="宋体" w:cs="宋体"/>
              </w:rPr>
              <w:t xml:space="preserve"> </w:t>
            </w:r>
            <w:r>
              <w:rPr>
                <w:rFonts w:hint="eastAsia" w:ascii="宋体" w:hAnsi="宋体" w:cs="宋体"/>
              </w:rPr>
              <w:t>目</w:t>
            </w:r>
          </w:p>
        </w:tc>
        <w:tc>
          <w:tcPr>
            <w:tcW w:w="13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上级补助收入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事业收入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经营收入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附属单位上缴收入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其他收入</w:t>
            </w:r>
          </w:p>
        </w:tc>
      </w:tr>
      <w:tr>
        <w:tblPrEx>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tcPr>
          <w:p>
            <w:pPr>
              <w:rPr>
                <w:rFonts w:ascii="宋体" w:cs="Times New Roman"/>
              </w:rPr>
            </w:pPr>
            <w:r>
              <w:rPr>
                <w:rFonts w:hint="eastAsia" w:ascii="宋体" w:hAnsi="宋体" w:cs="宋体"/>
              </w:rPr>
              <w:t>科目编码</w:t>
            </w:r>
          </w:p>
        </w:tc>
        <w:tc>
          <w:tcPr>
            <w:tcW w:w="2616" w:type="dxa"/>
            <w:tcBorders>
              <w:top w:val="nil"/>
              <w:left w:val="nil"/>
              <w:bottom w:val="single" w:color="auto" w:sz="4" w:space="0"/>
              <w:right w:val="single" w:color="auto" w:sz="4" w:space="0"/>
            </w:tcBorders>
          </w:tcPr>
          <w:p>
            <w:pPr>
              <w:jc w:val="center"/>
              <w:rPr>
                <w:rFonts w:ascii="宋体" w:cs="Times New Roman"/>
                <w:color w:val="000000"/>
              </w:rPr>
            </w:pPr>
            <w:r>
              <w:rPr>
                <w:rFonts w:hint="eastAsia" w:ascii="宋体" w:hAnsi="宋体" w:cs="宋体"/>
              </w:rPr>
              <w:t>科目名称</w:t>
            </w:r>
          </w:p>
        </w:tc>
        <w:tc>
          <w:tcPr>
            <w:tcW w:w="13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3576" w:type="dxa"/>
            <w:gridSpan w:val="2"/>
            <w:tcBorders>
              <w:top w:val="single" w:color="auto" w:sz="4" w:space="0"/>
              <w:left w:val="single" w:color="auto" w:sz="4" w:space="0"/>
              <w:bottom w:val="single" w:color="auto" w:sz="4" w:space="0"/>
              <w:right w:val="single" w:color="auto" w:sz="4" w:space="0"/>
            </w:tcBorders>
          </w:tcPr>
          <w:p>
            <w:pPr>
              <w:jc w:val="center"/>
              <w:rPr>
                <w:rFonts w:ascii="宋体" w:cs="Times New Roman"/>
                <w:color w:val="000000"/>
              </w:rPr>
            </w:pPr>
            <w:r>
              <w:rPr>
                <w:rFonts w:hint="eastAsia" w:ascii="宋体" w:hAnsi="宋体" w:cs="宋体"/>
                <w:b/>
                <w:bCs/>
              </w:rPr>
              <w:t>栏次</w:t>
            </w:r>
          </w:p>
        </w:tc>
        <w:tc>
          <w:tcPr>
            <w:tcW w:w="1324"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1</w:t>
            </w:r>
          </w:p>
        </w:tc>
        <w:tc>
          <w:tcPr>
            <w:tcW w:w="154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2</w:t>
            </w:r>
          </w:p>
        </w:tc>
        <w:tc>
          <w:tcPr>
            <w:tcW w:w="154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3</w:t>
            </w:r>
          </w:p>
        </w:tc>
        <w:tc>
          <w:tcPr>
            <w:tcW w:w="154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4</w:t>
            </w:r>
          </w:p>
        </w:tc>
        <w:tc>
          <w:tcPr>
            <w:tcW w:w="1540" w:type="dxa"/>
            <w:tcBorders>
              <w:top w:val="nil"/>
              <w:left w:val="nil"/>
              <w:bottom w:val="single" w:color="auto" w:sz="4" w:space="0"/>
              <w:right w:val="single" w:color="auto" w:sz="4" w:space="0"/>
            </w:tcBorders>
          </w:tcPr>
          <w:p>
            <w:pPr>
              <w:ind w:firstLine="660" w:firstLineChars="300"/>
              <w:rPr>
                <w:rFonts w:ascii="宋体" w:cs="Times New Roman"/>
                <w:color w:val="000000"/>
              </w:rPr>
            </w:pPr>
            <w:r>
              <w:rPr>
                <w:rFonts w:ascii="宋体" w:hAnsi="宋体" w:cs="宋体"/>
              </w:rPr>
              <w:t>5</w:t>
            </w:r>
          </w:p>
        </w:tc>
        <w:tc>
          <w:tcPr>
            <w:tcW w:w="1540" w:type="dxa"/>
            <w:tcBorders>
              <w:top w:val="nil"/>
              <w:left w:val="nil"/>
              <w:bottom w:val="single" w:color="auto" w:sz="4" w:space="0"/>
              <w:right w:val="single" w:color="auto" w:sz="4" w:space="0"/>
            </w:tcBorders>
          </w:tcPr>
          <w:p>
            <w:pPr>
              <w:ind w:firstLine="660" w:firstLineChars="300"/>
              <w:rPr>
                <w:rFonts w:ascii="宋体" w:cs="Times New Roman"/>
                <w:color w:val="000000"/>
              </w:rPr>
            </w:pPr>
            <w:r>
              <w:rPr>
                <w:rFonts w:ascii="宋体" w:hAnsi="宋体" w:cs="宋体"/>
              </w:rPr>
              <w:t>6</w:t>
            </w:r>
          </w:p>
        </w:tc>
        <w:tc>
          <w:tcPr>
            <w:tcW w:w="154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7</w:t>
            </w:r>
          </w:p>
        </w:tc>
      </w:tr>
      <w:tr>
        <w:tblPrEx>
          <w:tblCellMar>
            <w:top w:w="0" w:type="dxa"/>
            <w:left w:w="108" w:type="dxa"/>
            <w:bottom w:w="0" w:type="dxa"/>
            <w:right w:w="108" w:type="dxa"/>
          </w:tblCellMar>
        </w:tblPrEx>
        <w:trPr>
          <w:trHeight w:val="288" w:hRule="atLeast"/>
          <w:jc w:val="center"/>
        </w:trPr>
        <w:tc>
          <w:tcPr>
            <w:tcW w:w="3576" w:type="dxa"/>
            <w:gridSpan w:val="2"/>
            <w:tcBorders>
              <w:top w:val="single" w:color="auto" w:sz="4" w:space="0"/>
              <w:left w:val="single" w:color="auto" w:sz="4" w:space="0"/>
              <w:bottom w:val="single" w:color="auto" w:sz="4" w:space="0"/>
              <w:right w:val="single" w:color="auto" w:sz="4" w:space="0"/>
            </w:tcBorders>
          </w:tcPr>
          <w:p>
            <w:pPr>
              <w:jc w:val="center"/>
              <w:rPr>
                <w:rFonts w:ascii="宋体" w:cs="Times New Roman"/>
                <w:color w:val="000000"/>
              </w:rPr>
            </w:pPr>
            <w:r>
              <w:rPr>
                <w:rFonts w:hint="eastAsia" w:ascii="宋体" w:hAnsi="宋体" w:cs="宋体"/>
              </w:rPr>
              <w:t>合计</w:t>
            </w:r>
          </w:p>
        </w:tc>
        <w:tc>
          <w:tcPr>
            <w:tcW w:w="13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b/>
                <w:i w:val="0"/>
                <w:color w:val="000000"/>
                <w:kern w:val="0"/>
                <w:sz w:val="22"/>
                <w:szCs w:val="22"/>
                <w:u w:val="none"/>
                <w:lang w:val="en-US" w:eastAsia="zh-CN" w:bidi="ar"/>
              </w:rPr>
              <w:t>2,212.65</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b/>
                <w:i w:val="0"/>
                <w:color w:val="000000"/>
                <w:kern w:val="0"/>
                <w:sz w:val="22"/>
                <w:szCs w:val="22"/>
                <w:u w:val="none"/>
                <w:lang w:val="en-US" w:eastAsia="zh-CN" w:bidi="ar"/>
              </w:rPr>
              <w:t>2,212.65</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w:t>
            </w:r>
          </w:p>
        </w:tc>
        <w:tc>
          <w:tcPr>
            <w:tcW w:w="26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公共安全支出</w:t>
            </w:r>
          </w:p>
        </w:tc>
        <w:tc>
          <w:tcPr>
            <w:tcW w:w="13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1,904.62</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1,904.62</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1100" w:firstLineChars="5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20405</w:t>
            </w:r>
          </w:p>
        </w:tc>
        <w:tc>
          <w:tcPr>
            <w:tcW w:w="26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法院</w:t>
            </w:r>
          </w:p>
        </w:tc>
        <w:tc>
          <w:tcPr>
            <w:tcW w:w="13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1,904.62</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1,904.62</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1100" w:firstLineChars="5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2040501</w:t>
            </w:r>
          </w:p>
        </w:tc>
        <w:tc>
          <w:tcPr>
            <w:tcW w:w="26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行政运行</w:t>
            </w:r>
          </w:p>
        </w:tc>
        <w:tc>
          <w:tcPr>
            <w:tcW w:w="13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976.44</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976.44</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1100" w:firstLineChars="5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2040502</w:t>
            </w:r>
          </w:p>
        </w:tc>
        <w:tc>
          <w:tcPr>
            <w:tcW w:w="26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828.18</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828.18</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2040506</w:t>
            </w:r>
          </w:p>
        </w:tc>
        <w:tc>
          <w:tcPr>
            <w:tcW w:w="26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两庭建设</w:t>
            </w:r>
          </w:p>
        </w:tc>
        <w:tc>
          <w:tcPr>
            <w:tcW w:w="13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100.00</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100.00</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208</w:t>
            </w:r>
          </w:p>
        </w:tc>
        <w:tc>
          <w:tcPr>
            <w:tcW w:w="261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社会保障和就业支出</w:t>
            </w:r>
          </w:p>
        </w:tc>
        <w:tc>
          <w:tcPr>
            <w:tcW w:w="13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186.65</w:t>
            </w:r>
          </w:p>
        </w:tc>
        <w:tc>
          <w:tcPr>
            <w:tcW w:w="15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186.65</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20805</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行政事业单位离退休</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186.65</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186.65</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2080501</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归口管理的行政单位离退休</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70.00</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70.00</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2080505</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116.64</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116.64</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210</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医疗卫生与计划生育支出</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lang w:val="en-US"/>
              </w:rPr>
            </w:pPr>
            <w:r>
              <w:rPr>
                <w:rFonts w:hint="eastAsia" w:ascii="宋体" w:hAnsi="宋体" w:eastAsia="宋体" w:cs="宋体"/>
                <w:i w:val="0"/>
                <w:color w:val="000000"/>
                <w:kern w:val="0"/>
                <w:sz w:val="18"/>
                <w:szCs w:val="18"/>
                <w:u w:val="none"/>
                <w:lang w:val="en-US" w:eastAsia="zh-CN" w:bidi="ar"/>
              </w:rPr>
              <w:t>210</w:t>
            </w:r>
            <w:r>
              <w:rPr>
                <w:rFonts w:hint="eastAsia" w:ascii="宋体" w:hAnsi="宋体" w:cs="宋体"/>
                <w:i w:val="0"/>
                <w:color w:val="000000"/>
                <w:kern w:val="0"/>
                <w:sz w:val="18"/>
                <w:szCs w:val="18"/>
                <w:u w:val="none"/>
                <w:lang w:val="en-US" w:eastAsia="zh-CN" w:bidi="ar"/>
              </w:rPr>
              <w:t>11</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行政事业单位医疗</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lang w:val="en-US"/>
              </w:rPr>
            </w:pPr>
            <w:r>
              <w:rPr>
                <w:rFonts w:hint="eastAsia" w:ascii="宋体" w:hAnsi="宋体" w:eastAsia="宋体" w:cs="宋体"/>
                <w:i w:val="0"/>
                <w:color w:val="000000"/>
                <w:kern w:val="0"/>
                <w:sz w:val="18"/>
                <w:szCs w:val="18"/>
                <w:u w:val="none"/>
                <w:lang w:val="en-US" w:eastAsia="zh-CN" w:bidi="ar"/>
              </w:rPr>
              <w:t>210</w:t>
            </w:r>
            <w:r>
              <w:rPr>
                <w:rFonts w:hint="eastAsia" w:ascii="宋体" w:hAnsi="宋体" w:cs="宋体"/>
                <w:i w:val="0"/>
                <w:color w:val="000000"/>
                <w:kern w:val="0"/>
                <w:sz w:val="18"/>
                <w:szCs w:val="18"/>
                <w:u w:val="none"/>
                <w:lang w:val="en-US" w:eastAsia="zh-CN" w:bidi="ar"/>
              </w:rPr>
              <w:t>1101</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行政单位医疗</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43.89</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43.89</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210</w:t>
            </w:r>
            <w:r>
              <w:rPr>
                <w:rFonts w:hint="eastAsia" w:ascii="宋体" w:hAnsi="宋体" w:cs="宋体"/>
                <w:i w:val="0"/>
                <w:color w:val="000000"/>
                <w:kern w:val="0"/>
                <w:sz w:val="18"/>
                <w:szCs w:val="18"/>
                <w:u w:val="none"/>
                <w:lang w:val="en-US" w:eastAsia="zh-CN" w:bidi="ar"/>
              </w:rPr>
              <w:t>11</w:t>
            </w:r>
            <w:r>
              <w:rPr>
                <w:rFonts w:hint="eastAsia" w:ascii="宋体" w:hAnsi="宋体" w:eastAsia="宋体" w:cs="宋体"/>
                <w:i w:val="0"/>
                <w:color w:val="000000"/>
                <w:kern w:val="0"/>
                <w:sz w:val="18"/>
                <w:szCs w:val="18"/>
                <w:u w:val="none"/>
                <w:lang w:val="en-US" w:eastAsia="zh-CN" w:bidi="ar"/>
              </w:rPr>
              <w:t>03</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42.81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42.81</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221</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住房保障支出</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22102</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住房改革支出</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2210201</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住房公积金</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c>
          <w:tcPr>
            <w:tcW w:w="1540"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bl>
    <w:p>
      <w:pPr>
        <w:rPr>
          <w:rFonts w:cs="Times New Roman"/>
          <w:lang w:eastAsia="zh-CN"/>
        </w:rPr>
      </w:pPr>
      <w:r>
        <w:rPr>
          <w:rFonts w:hint="eastAsia" w:cs="宋体"/>
          <w:lang w:eastAsia="zh-CN"/>
        </w:rPr>
        <w:t>注：本表反映部门本年度取得的各项收入情况。</w:t>
      </w: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cs="Times New Roman"/>
          <w:lang w:eastAsia="zh-CN"/>
        </w:rPr>
      </w:pPr>
      <w:r>
        <w:rPr>
          <w:rFonts w:hint="eastAsia" w:ascii="方正小标宋简体" w:hAnsi="宋体" w:eastAsia="方正小标宋简体" w:cs="方正小标宋简体"/>
          <w:sz w:val="36"/>
          <w:szCs w:val="36"/>
          <w:lang w:eastAsia="zh-CN"/>
        </w:rPr>
        <w:t>表三：支出决算表</w:t>
      </w:r>
    </w:p>
    <w:p>
      <w:pPr>
        <w:jc w:val="right"/>
        <w:rPr>
          <w:rFonts w:cs="Times New Roman"/>
          <w:lang w:eastAsia="zh-CN"/>
        </w:rPr>
      </w:pPr>
      <w:r>
        <w:rPr>
          <w:rFonts w:hint="eastAsia" w:cs="宋体"/>
          <w:lang w:eastAsia="zh-CN"/>
        </w:rPr>
        <w:t>单位：万元</w:t>
      </w:r>
    </w:p>
    <w:tbl>
      <w:tblPr>
        <w:tblStyle w:val="17"/>
        <w:tblW w:w="14049" w:type="dxa"/>
        <w:jc w:val="center"/>
        <w:tblLayout w:type="fixed"/>
        <w:tblCellMar>
          <w:top w:w="0" w:type="dxa"/>
          <w:left w:w="108" w:type="dxa"/>
          <w:bottom w:w="0" w:type="dxa"/>
          <w:right w:w="108" w:type="dxa"/>
        </w:tblCellMar>
      </w:tblPr>
      <w:tblGrid>
        <w:gridCol w:w="1180"/>
        <w:gridCol w:w="2336"/>
        <w:gridCol w:w="1461"/>
        <w:gridCol w:w="1842"/>
        <w:gridCol w:w="1701"/>
        <w:gridCol w:w="1701"/>
        <w:gridCol w:w="1843"/>
        <w:gridCol w:w="1985"/>
      </w:tblGrid>
      <w:tr>
        <w:tblPrEx>
          <w:tblCellMar>
            <w:top w:w="0" w:type="dxa"/>
            <w:left w:w="108" w:type="dxa"/>
            <w:bottom w:w="0" w:type="dxa"/>
            <w:right w:w="108" w:type="dxa"/>
          </w:tblCellMar>
        </w:tblPrEx>
        <w:trPr>
          <w:trHeight w:val="288" w:hRule="atLeast"/>
          <w:jc w:val="center"/>
        </w:trPr>
        <w:tc>
          <w:tcPr>
            <w:tcW w:w="35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lang w:eastAsia="zh-CN"/>
              </w:rPr>
              <w:t>支出功能</w:t>
            </w:r>
            <w:r>
              <w:rPr>
                <w:rFonts w:hint="eastAsia" w:ascii="宋体" w:hAnsi="宋体" w:cs="宋体"/>
              </w:rPr>
              <w:t>项</w:t>
            </w:r>
            <w:r>
              <w:rPr>
                <w:rFonts w:ascii="宋体" w:hAnsi="宋体" w:cs="宋体"/>
              </w:rPr>
              <w:t xml:space="preserve"> </w:t>
            </w:r>
            <w:r>
              <w:rPr>
                <w:rFonts w:hint="eastAsia" w:ascii="宋体" w:hAnsi="宋体" w:cs="宋体"/>
              </w:rPr>
              <w:t>目</w:t>
            </w:r>
          </w:p>
        </w:tc>
        <w:tc>
          <w:tcPr>
            <w:tcW w:w="14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本年支出合计</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基本支出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项目支出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上缴上级支出</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经营支出</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对附属单位补助支出</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科目编码</w:t>
            </w:r>
          </w:p>
        </w:tc>
        <w:tc>
          <w:tcPr>
            <w:tcW w:w="2336"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科目名称</w:t>
            </w: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color w:val="000000"/>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r>
      <w:tr>
        <w:tblPrEx>
          <w:tblCellMar>
            <w:top w:w="0" w:type="dxa"/>
            <w:left w:w="108" w:type="dxa"/>
            <w:bottom w:w="0" w:type="dxa"/>
            <w:right w:w="108" w:type="dxa"/>
          </w:tblCellMar>
        </w:tblPrEx>
        <w:trPr>
          <w:trHeight w:val="288" w:hRule="atLeast"/>
          <w:jc w:val="center"/>
        </w:trPr>
        <w:tc>
          <w:tcPr>
            <w:tcW w:w="3516" w:type="dxa"/>
            <w:gridSpan w:val="2"/>
            <w:tcBorders>
              <w:top w:val="single" w:color="auto" w:sz="4" w:space="0"/>
              <w:left w:val="single" w:color="auto" w:sz="4" w:space="0"/>
              <w:bottom w:val="single" w:color="auto" w:sz="4" w:space="0"/>
              <w:right w:val="single" w:color="auto" w:sz="4" w:space="0"/>
            </w:tcBorders>
          </w:tcPr>
          <w:p>
            <w:pPr>
              <w:ind w:firstLine="1980" w:firstLineChars="900"/>
              <w:rPr>
                <w:rFonts w:ascii="宋体" w:cs="Times New Roman"/>
                <w:color w:val="000000"/>
              </w:rPr>
            </w:pPr>
            <w:r>
              <w:rPr>
                <w:rFonts w:hint="eastAsia" w:ascii="宋体" w:hAnsi="宋体" w:cs="宋体"/>
              </w:rPr>
              <w:t>栏次</w:t>
            </w:r>
          </w:p>
        </w:tc>
        <w:tc>
          <w:tcPr>
            <w:tcW w:w="146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1</w:t>
            </w:r>
          </w:p>
        </w:tc>
        <w:tc>
          <w:tcPr>
            <w:tcW w:w="1842"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ascii="宋体" w:hAnsi="宋体" w:cs="宋体"/>
              </w:rPr>
              <w:t>2</w:t>
            </w:r>
          </w:p>
        </w:tc>
        <w:tc>
          <w:tcPr>
            <w:tcW w:w="1701"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ascii="宋体" w:hAnsi="宋体" w:cs="宋体"/>
              </w:rPr>
              <w:t>3</w:t>
            </w:r>
          </w:p>
        </w:tc>
        <w:tc>
          <w:tcPr>
            <w:tcW w:w="170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rPr>
              <w:t>4</w:t>
            </w:r>
          </w:p>
        </w:tc>
        <w:tc>
          <w:tcPr>
            <w:tcW w:w="1843"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ascii="宋体" w:hAnsi="宋体" w:cs="宋体"/>
              </w:rPr>
              <w:t>5</w:t>
            </w:r>
          </w:p>
        </w:tc>
        <w:tc>
          <w:tcPr>
            <w:tcW w:w="1985"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ascii="宋体" w:hAnsi="宋体" w:cs="宋体"/>
              </w:rPr>
              <w:t>6</w:t>
            </w:r>
          </w:p>
        </w:tc>
      </w:tr>
      <w:tr>
        <w:tblPrEx>
          <w:tblCellMar>
            <w:top w:w="0" w:type="dxa"/>
            <w:left w:w="108" w:type="dxa"/>
            <w:bottom w:w="0" w:type="dxa"/>
            <w:right w:w="108" w:type="dxa"/>
          </w:tblCellMar>
        </w:tblPrEx>
        <w:trPr>
          <w:trHeight w:val="288" w:hRule="atLeast"/>
          <w:jc w:val="center"/>
        </w:trPr>
        <w:tc>
          <w:tcPr>
            <w:tcW w:w="3516" w:type="dxa"/>
            <w:gridSpan w:val="2"/>
            <w:tcBorders>
              <w:top w:val="single" w:color="auto" w:sz="4" w:space="0"/>
              <w:left w:val="single" w:color="auto" w:sz="4" w:space="0"/>
              <w:bottom w:val="single" w:color="auto" w:sz="4" w:space="0"/>
              <w:right w:val="single" w:color="auto" w:sz="4" w:space="0"/>
            </w:tcBorders>
          </w:tcPr>
          <w:p>
            <w:pPr>
              <w:ind w:firstLine="1980" w:firstLineChars="900"/>
              <w:rPr>
                <w:rFonts w:ascii="宋体" w:cs="Times New Roman"/>
                <w:color w:val="000000"/>
              </w:rPr>
            </w:pPr>
            <w:r>
              <w:rPr>
                <w:rFonts w:hint="eastAsia" w:ascii="宋体" w:hAnsi="宋体" w:cs="宋体"/>
              </w:rPr>
              <w:t>合计</w:t>
            </w:r>
          </w:p>
        </w:tc>
        <w:tc>
          <w:tcPr>
            <w:tcW w:w="146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b/>
                <w:i w:val="0"/>
                <w:color w:val="000000"/>
                <w:kern w:val="0"/>
                <w:sz w:val="22"/>
                <w:szCs w:val="22"/>
                <w:u w:val="none"/>
                <w:lang w:val="en-US" w:eastAsia="zh-CN" w:bidi="ar"/>
              </w:rPr>
              <w:t>1,922.95</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b/>
                <w:i w:val="0"/>
                <w:color w:val="000000"/>
                <w:kern w:val="0"/>
                <w:sz w:val="22"/>
                <w:szCs w:val="22"/>
                <w:u w:val="none"/>
                <w:lang w:val="en-US" w:eastAsia="zh-CN" w:bidi="ar"/>
              </w:rPr>
              <w:t>1,922.95</w:t>
            </w:r>
          </w:p>
        </w:tc>
        <w:tc>
          <w:tcPr>
            <w:tcW w:w="1701" w:type="dxa"/>
            <w:tcBorders>
              <w:top w:val="nil"/>
              <w:left w:val="nil"/>
              <w:bottom w:val="single" w:color="auto" w:sz="4" w:space="0"/>
              <w:right w:val="single" w:color="auto" w:sz="4" w:space="0"/>
            </w:tcBorders>
          </w:tcPr>
          <w:p>
            <w:pPr>
              <w:ind w:firstLine="660" w:firstLineChars="3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w:t>
            </w:r>
          </w:p>
        </w:tc>
        <w:tc>
          <w:tcPr>
            <w:tcW w:w="233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公共安全支出</w:t>
            </w:r>
          </w:p>
        </w:tc>
        <w:tc>
          <w:tcPr>
            <w:tcW w:w="146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1,614.92</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1,614.92</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20405</w:t>
            </w:r>
          </w:p>
        </w:tc>
        <w:tc>
          <w:tcPr>
            <w:tcW w:w="233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法院</w:t>
            </w:r>
          </w:p>
        </w:tc>
        <w:tc>
          <w:tcPr>
            <w:tcW w:w="146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1,614.92</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1,614.92</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2040501</w:t>
            </w:r>
          </w:p>
        </w:tc>
        <w:tc>
          <w:tcPr>
            <w:tcW w:w="233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行政运行</w:t>
            </w:r>
          </w:p>
        </w:tc>
        <w:tc>
          <w:tcPr>
            <w:tcW w:w="146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976.44</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976.44</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2040502</w:t>
            </w:r>
          </w:p>
        </w:tc>
        <w:tc>
          <w:tcPr>
            <w:tcW w:w="233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46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638.48</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638.48</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208</w:t>
            </w:r>
          </w:p>
        </w:tc>
        <w:tc>
          <w:tcPr>
            <w:tcW w:w="233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社会保障和就业支出</w:t>
            </w:r>
          </w:p>
        </w:tc>
        <w:tc>
          <w:tcPr>
            <w:tcW w:w="146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186.65</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186.65</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20805</w:t>
            </w:r>
          </w:p>
        </w:tc>
        <w:tc>
          <w:tcPr>
            <w:tcW w:w="233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行政事业单位离退休</w:t>
            </w:r>
          </w:p>
        </w:tc>
        <w:tc>
          <w:tcPr>
            <w:tcW w:w="146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186.65</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186.65</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2080501</w:t>
            </w:r>
          </w:p>
        </w:tc>
        <w:tc>
          <w:tcPr>
            <w:tcW w:w="233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归口管理的行政单位离退休</w:t>
            </w:r>
          </w:p>
        </w:tc>
        <w:tc>
          <w:tcPr>
            <w:tcW w:w="146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70.00</w:t>
            </w:r>
          </w:p>
        </w:tc>
        <w:tc>
          <w:tcPr>
            <w:tcW w:w="18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70.00</w:t>
            </w:r>
          </w:p>
        </w:tc>
        <w:tc>
          <w:tcPr>
            <w:tcW w:w="1701" w:type="dxa"/>
            <w:tcBorders>
              <w:top w:val="nil"/>
              <w:left w:val="nil"/>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cs="宋体"/>
                <w:i w:val="0"/>
                <w:color w:val="000000"/>
                <w:kern w:val="0"/>
                <w:sz w:val="18"/>
                <w:szCs w:val="18"/>
                <w:u w:val="none"/>
                <w:lang w:val="en-US" w:eastAsia="zh-CN" w:bidi="ar"/>
              </w:rPr>
              <w:t>2080505</w:t>
            </w:r>
          </w:p>
        </w:tc>
        <w:tc>
          <w:tcPr>
            <w:tcW w:w="2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116.64</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116.64</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r>
              <w:rPr>
                <w:rFonts w:hint="eastAsia" w:ascii="宋体" w:hAnsi="宋体" w:cs="宋体"/>
                <w:color w:val="000000"/>
              </w:rPr>
              <w:t>　</w:t>
            </w: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210</w:t>
            </w:r>
          </w:p>
        </w:tc>
        <w:tc>
          <w:tcPr>
            <w:tcW w:w="2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医疗卫生与计划生育支出</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210</w:t>
            </w:r>
            <w:r>
              <w:rPr>
                <w:rFonts w:hint="eastAsia" w:ascii="宋体" w:hAnsi="宋体" w:cs="宋体"/>
                <w:i w:val="0"/>
                <w:color w:val="000000"/>
                <w:kern w:val="0"/>
                <w:sz w:val="18"/>
                <w:szCs w:val="18"/>
                <w:u w:val="none"/>
                <w:lang w:val="en-US" w:eastAsia="zh-CN" w:bidi="ar"/>
              </w:rPr>
              <w:t>11</w:t>
            </w:r>
          </w:p>
        </w:tc>
        <w:tc>
          <w:tcPr>
            <w:tcW w:w="2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行政事业单位医疗</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210</w:t>
            </w:r>
            <w:r>
              <w:rPr>
                <w:rFonts w:hint="eastAsia" w:ascii="宋体" w:hAnsi="宋体" w:cs="宋体"/>
                <w:i w:val="0"/>
                <w:color w:val="000000"/>
                <w:kern w:val="0"/>
                <w:sz w:val="18"/>
                <w:szCs w:val="18"/>
                <w:u w:val="none"/>
                <w:lang w:val="en-US" w:eastAsia="zh-CN" w:bidi="ar"/>
              </w:rPr>
              <w:t>1101</w:t>
            </w:r>
          </w:p>
        </w:tc>
        <w:tc>
          <w:tcPr>
            <w:tcW w:w="2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行政单位医疗</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43.89</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43.89</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210</w:t>
            </w:r>
            <w:r>
              <w:rPr>
                <w:rFonts w:hint="eastAsia" w:ascii="宋体" w:hAnsi="宋体" w:cs="宋体"/>
                <w:i w:val="0"/>
                <w:color w:val="000000"/>
                <w:kern w:val="0"/>
                <w:sz w:val="18"/>
                <w:szCs w:val="18"/>
                <w:u w:val="none"/>
                <w:lang w:val="en-US" w:eastAsia="zh-CN" w:bidi="ar"/>
              </w:rPr>
              <w:t>11</w:t>
            </w:r>
            <w:r>
              <w:rPr>
                <w:rFonts w:hint="eastAsia" w:ascii="宋体" w:hAnsi="宋体" w:eastAsia="宋体" w:cs="宋体"/>
                <w:i w:val="0"/>
                <w:color w:val="000000"/>
                <w:kern w:val="0"/>
                <w:sz w:val="18"/>
                <w:szCs w:val="18"/>
                <w:u w:val="none"/>
                <w:lang w:val="en-US" w:eastAsia="zh-CN" w:bidi="ar"/>
              </w:rPr>
              <w:t>03</w:t>
            </w:r>
          </w:p>
        </w:tc>
        <w:tc>
          <w:tcPr>
            <w:tcW w:w="2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42.81</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42.81</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221</w:t>
            </w:r>
          </w:p>
        </w:tc>
        <w:tc>
          <w:tcPr>
            <w:tcW w:w="2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住房保障支出</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22102</w:t>
            </w:r>
          </w:p>
        </w:tc>
        <w:tc>
          <w:tcPr>
            <w:tcW w:w="2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住房改革支出</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r>
        <w:tblPrEx>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2210201</w:t>
            </w:r>
          </w:p>
        </w:tc>
        <w:tc>
          <w:tcPr>
            <w:tcW w:w="2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 xml:space="preserve">  住房公积金</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701" w:type="dxa"/>
            <w:tcBorders>
              <w:top w:val="single" w:color="auto" w:sz="4" w:space="0"/>
              <w:left w:val="single" w:color="auto" w:sz="4" w:space="0"/>
              <w:bottom w:val="single" w:color="auto" w:sz="4" w:space="0"/>
              <w:right w:val="single" w:color="auto" w:sz="4" w:space="0"/>
            </w:tcBorders>
          </w:tcPr>
          <w:p>
            <w:pPr>
              <w:ind w:firstLine="1320" w:firstLineChars="600"/>
              <w:rPr>
                <w:rFonts w:ascii="宋体" w:cs="Times New Roman"/>
                <w:color w:val="000000"/>
              </w:rPr>
            </w:pPr>
          </w:p>
        </w:tc>
        <w:tc>
          <w:tcPr>
            <w:tcW w:w="1701"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843" w:type="dxa"/>
            <w:tcBorders>
              <w:top w:val="single" w:color="auto" w:sz="4" w:space="0"/>
              <w:left w:val="single" w:color="auto" w:sz="4" w:space="0"/>
              <w:bottom w:val="single" w:color="auto" w:sz="4" w:space="0"/>
              <w:right w:val="single" w:color="auto" w:sz="4" w:space="0"/>
            </w:tcBorders>
          </w:tcPr>
          <w:p>
            <w:pPr>
              <w:ind w:firstLine="440" w:firstLineChars="200"/>
              <w:rPr>
                <w:rFonts w:ascii="宋体" w:cs="Times New Roman"/>
                <w:color w:val="000000"/>
              </w:rPr>
            </w:pPr>
          </w:p>
        </w:tc>
        <w:tc>
          <w:tcPr>
            <w:tcW w:w="1985" w:type="dxa"/>
            <w:tcBorders>
              <w:top w:val="single" w:color="auto" w:sz="4" w:space="0"/>
              <w:left w:val="single" w:color="auto" w:sz="4" w:space="0"/>
              <w:bottom w:val="single" w:color="auto" w:sz="4" w:space="0"/>
              <w:right w:val="single" w:color="auto" w:sz="4" w:space="0"/>
            </w:tcBorders>
          </w:tcPr>
          <w:p>
            <w:pPr>
              <w:ind w:firstLine="220" w:firstLineChars="100"/>
              <w:rPr>
                <w:rFonts w:ascii="宋体" w:cs="Times New Roman"/>
                <w:color w:val="000000"/>
              </w:rPr>
            </w:pPr>
          </w:p>
        </w:tc>
      </w:tr>
    </w:tbl>
    <w:p>
      <w:pPr>
        <w:rPr>
          <w:rFonts w:cs="Times New Roman"/>
          <w:lang w:eastAsia="zh-CN"/>
        </w:rPr>
      </w:pPr>
      <w:r>
        <w:rPr>
          <w:rFonts w:hint="eastAsia" w:cs="宋体"/>
          <w:lang w:eastAsia="zh-CN"/>
        </w:rPr>
        <w:t>注：本表反映部门本年度各项支出情况。</w:t>
      </w: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hint="eastAsia" w:ascii="方正小标宋简体" w:hAnsi="宋体" w:eastAsia="方正小标宋简体" w:cs="方正小标宋简体"/>
          <w:sz w:val="36"/>
          <w:szCs w:val="36"/>
          <w:lang w:eastAsia="zh-CN"/>
        </w:rPr>
      </w:pPr>
    </w:p>
    <w:p>
      <w:pPr>
        <w:jc w:val="center"/>
        <w:rPr>
          <w:rFonts w:cs="Times New Roman"/>
          <w:lang w:eastAsia="zh-CN"/>
        </w:rPr>
      </w:pPr>
      <w:r>
        <w:rPr>
          <w:rFonts w:hint="eastAsia" w:ascii="方正小标宋简体" w:hAnsi="宋体" w:eastAsia="方正小标宋简体" w:cs="方正小标宋简体"/>
          <w:sz w:val="36"/>
          <w:szCs w:val="36"/>
          <w:lang w:eastAsia="zh-CN"/>
        </w:rPr>
        <w:t>表四：财政拨款收入支出决算总表</w:t>
      </w:r>
    </w:p>
    <w:p>
      <w:pPr>
        <w:jc w:val="right"/>
        <w:rPr>
          <w:rFonts w:cs="Times New Roman"/>
        </w:rPr>
      </w:pPr>
      <w:r>
        <w:rPr>
          <w:rFonts w:hint="eastAsia" w:cs="宋体"/>
        </w:rPr>
        <w:t>单位：万元</w:t>
      </w:r>
    </w:p>
    <w:tbl>
      <w:tblPr>
        <w:tblStyle w:val="17"/>
        <w:tblW w:w="13765" w:type="dxa"/>
        <w:jc w:val="center"/>
        <w:tblLayout w:type="fixed"/>
        <w:tblCellMar>
          <w:top w:w="0" w:type="dxa"/>
          <w:left w:w="108" w:type="dxa"/>
          <w:bottom w:w="0" w:type="dxa"/>
          <w:right w:w="108" w:type="dxa"/>
        </w:tblCellMar>
      </w:tblPr>
      <w:tblGrid>
        <w:gridCol w:w="4094"/>
        <w:gridCol w:w="750"/>
        <w:gridCol w:w="1136"/>
        <w:gridCol w:w="3372"/>
        <w:gridCol w:w="681"/>
        <w:gridCol w:w="1267"/>
        <w:gridCol w:w="1149"/>
        <w:gridCol w:w="1316"/>
      </w:tblGrid>
      <w:tr>
        <w:tblPrEx>
          <w:tblCellMar>
            <w:top w:w="0" w:type="dxa"/>
            <w:left w:w="108" w:type="dxa"/>
            <w:bottom w:w="0" w:type="dxa"/>
            <w:right w:w="108" w:type="dxa"/>
          </w:tblCellMar>
        </w:tblPrEx>
        <w:trPr>
          <w:cantSplit/>
          <w:trHeight w:val="520" w:hRule="exact"/>
          <w:jc w:val="center"/>
        </w:trPr>
        <w:tc>
          <w:tcPr>
            <w:tcW w:w="5980" w:type="dxa"/>
            <w:gridSpan w:val="3"/>
            <w:tcBorders>
              <w:top w:val="single" w:color="auto" w:sz="4" w:space="0"/>
              <w:left w:val="single" w:color="auto" w:sz="4" w:space="0"/>
              <w:bottom w:val="single" w:color="auto" w:sz="4" w:space="0"/>
              <w:right w:val="single" w:color="000000" w:sz="4" w:space="0"/>
            </w:tcBorders>
          </w:tcPr>
          <w:p>
            <w:pPr>
              <w:jc w:val="center"/>
              <w:rPr>
                <w:rFonts w:ascii="Arial" w:hAnsi="Arial" w:cs="Arial"/>
                <w:color w:val="000000"/>
                <w:sz w:val="20"/>
                <w:szCs w:val="20"/>
              </w:rPr>
            </w:pPr>
            <w:r>
              <w:rPr>
                <w:rFonts w:hint="eastAsia" w:ascii="MingLiU" w:hAnsi="MingLiU" w:eastAsia="MingLiU" w:cs="MingLiU"/>
              </w:rPr>
              <w:t>收</w:t>
            </w:r>
            <w:r>
              <w:rPr>
                <w:rFonts w:ascii="MingLiU" w:hAnsi="MingLiU" w:eastAsia="MingLiU" w:cs="MingLiU"/>
              </w:rPr>
              <w:t xml:space="preserve"> </w:t>
            </w:r>
            <w:r>
              <w:rPr>
                <w:rFonts w:hint="eastAsia" w:ascii="MingLiU" w:hAnsi="MingLiU" w:eastAsia="MingLiU" w:cs="MingLiU"/>
              </w:rPr>
              <w:t>入</w:t>
            </w:r>
          </w:p>
        </w:tc>
        <w:tc>
          <w:tcPr>
            <w:tcW w:w="7785" w:type="dxa"/>
            <w:gridSpan w:val="5"/>
            <w:tcBorders>
              <w:top w:val="single" w:color="auto" w:sz="4" w:space="0"/>
              <w:left w:val="nil"/>
              <w:bottom w:val="single" w:color="auto" w:sz="4" w:space="0"/>
              <w:right w:val="single" w:color="000000" w:sz="4" w:space="0"/>
            </w:tcBorders>
          </w:tcPr>
          <w:p>
            <w:pPr>
              <w:jc w:val="center"/>
              <w:rPr>
                <w:rFonts w:ascii="Arial" w:hAnsi="Arial" w:cs="Arial"/>
                <w:color w:val="000000"/>
                <w:sz w:val="20"/>
                <w:szCs w:val="20"/>
              </w:rPr>
            </w:pPr>
            <w:r>
              <w:rPr>
                <w:rFonts w:hint="eastAsia" w:ascii="MingLiU" w:hAnsi="MingLiU" w:eastAsia="MingLiU" w:cs="MingLiU"/>
              </w:rPr>
              <w:t>支</w:t>
            </w:r>
            <w:r>
              <w:rPr>
                <w:rFonts w:ascii="MingLiU" w:hAnsi="MingLiU" w:eastAsia="MingLiU" w:cs="MingLiU"/>
              </w:rPr>
              <w:t xml:space="preserve"> </w:t>
            </w:r>
            <w:r>
              <w:rPr>
                <w:rFonts w:hint="eastAsia" w:ascii="MingLiU" w:hAnsi="MingLiU" w:eastAsia="MingLiU" w:cs="MingLiU"/>
              </w:rPr>
              <w:t>出</w:t>
            </w:r>
          </w:p>
        </w:tc>
      </w:tr>
      <w:tr>
        <w:tblPrEx>
          <w:tblCellMar>
            <w:top w:w="0" w:type="dxa"/>
            <w:left w:w="108" w:type="dxa"/>
            <w:bottom w:w="0" w:type="dxa"/>
            <w:right w:w="108" w:type="dxa"/>
          </w:tblCellMar>
        </w:tblPrEx>
        <w:trPr>
          <w:cantSplit/>
          <w:trHeight w:val="937" w:hRule="exact"/>
          <w:jc w:val="center"/>
        </w:trPr>
        <w:tc>
          <w:tcPr>
            <w:tcW w:w="4094" w:type="dxa"/>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项</w:t>
            </w:r>
            <w:r>
              <w:rPr>
                <w:rFonts w:ascii="宋体" w:hAnsi="宋体" w:cs="宋体"/>
              </w:rPr>
              <w:t xml:space="preserve"> </w:t>
            </w:r>
            <w:r>
              <w:rPr>
                <w:rFonts w:hint="eastAsia" w:ascii="宋体" w:hAnsi="宋体" w:cs="宋体"/>
              </w:rPr>
              <w:t>目</w:t>
            </w:r>
          </w:p>
        </w:tc>
        <w:tc>
          <w:tcPr>
            <w:tcW w:w="750"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行次</w:t>
            </w:r>
          </w:p>
        </w:tc>
        <w:tc>
          <w:tcPr>
            <w:tcW w:w="1136"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金额</w:t>
            </w:r>
          </w:p>
        </w:tc>
        <w:tc>
          <w:tcPr>
            <w:tcW w:w="3372"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项</w:t>
            </w:r>
            <w:r>
              <w:rPr>
                <w:rFonts w:ascii="宋体" w:hAnsi="宋体" w:cs="宋体"/>
              </w:rPr>
              <w:t xml:space="preserve"> </w:t>
            </w:r>
            <w:r>
              <w:rPr>
                <w:rFonts w:hint="eastAsia" w:ascii="宋体" w:hAnsi="宋体" w:cs="宋体"/>
              </w:rPr>
              <w:t>目</w:t>
            </w:r>
          </w:p>
        </w:tc>
        <w:tc>
          <w:tcPr>
            <w:tcW w:w="681"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行次</w:t>
            </w:r>
          </w:p>
        </w:tc>
        <w:tc>
          <w:tcPr>
            <w:tcW w:w="1267"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合计</w:t>
            </w:r>
          </w:p>
        </w:tc>
        <w:tc>
          <w:tcPr>
            <w:tcW w:w="1149" w:type="dxa"/>
            <w:tcBorders>
              <w:top w:val="nil"/>
              <w:left w:val="nil"/>
              <w:bottom w:val="single" w:color="auto" w:sz="4" w:space="0"/>
              <w:right w:val="single" w:color="auto" w:sz="4" w:space="0"/>
            </w:tcBorders>
            <w:vAlign w:val="center"/>
          </w:tcPr>
          <w:p>
            <w:pPr>
              <w:jc w:val="center"/>
              <w:rPr>
                <w:rFonts w:ascii="宋体" w:cs="Times New Roman"/>
                <w:lang w:eastAsia="zh-CN"/>
              </w:rPr>
            </w:pPr>
            <w:r>
              <w:rPr>
                <w:rFonts w:hint="eastAsia" w:ascii="宋体" w:hAnsi="宋体" w:cs="宋体"/>
                <w:lang w:eastAsia="zh-CN"/>
              </w:rPr>
              <w:t>一般公共预算财政拨款</w:t>
            </w:r>
          </w:p>
        </w:tc>
        <w:tc>
          <w:tcPr>
            <w:tcW w:w="1316" w:type="dxa"/>
            <w:tcBorders>
              <w:top w:val="nil"/>
              <w:left w:val="nil"/>
              <w:bottom w:val="single" w:color="auto" w:sz="4" w:space="0"/>
              <w:right w:val="single" w:color="auto" w:sz="4" w:space="0"/>
            </w:tcBorders>
            <w:vAlign w:val="center"/>
          </w:tcPr>
          <w:p>
            <w:pPr>
              <w:jc w:val="center"/>
              <w:rPr>
                <w:rFonts w:ascii="宋体" w:cs="Times New Roman"/>
                <w:lang w:eastAsia="zh-CN"/>
              </w:rPr>
            </w:pPr>
            <w:r>
              <w:rPr>
                <w:rFonts w:hint="eastAsia" w:ascii="宋体" w:hAnsi="宋体" w:cs="宋体"/>
                <w:lang w:eastAsia="zh-CN"/>
              </w:rPr>
              <w:t>政府性基金预算财政拨款</w:t>
            </w:r>
          </w:p>
        </w:tc>
      </w:tr>
      <w:tr>
        <w:tblPrEx>
          <w:tblCellMar>
            <w:top w:w="0" w:type="dxa"/>
            <w:left w:w="108" w:type="dxa"/>
            <w:bottom w:w="0" w:type="dxa"/>
            <w:right w:w="108" w:type="dxa"/>
          </w:tblCellMar>
        </w:tblPrEx>
        <w:trPr>
          <w:cantSplit/>
          <w:trHeight w:val="347" w:hRule="exact"/>
          <w:jc w:val="center"/>
        </w:trPr>
        <w:tc>
          <w:tcPr>
            <w:tcW w:w="4094" w:type="dxa"/>
            <w:tcBorders>
              <w:top w:val="nil"/>
              <w:left w:val="single" w:color="auto" w:sz="4" w:space="0"/>
              <w:bottom w:val="single" w:color="auto" w:sz="4" w:space="0"/>
              <w:right w:val="single" w:color="auto" w:sz="4" w:space="0"/>
            </w:tcBorders>
          </w:tcPr>
          <w:p>
            <w:pPr>
              <w:jc w:val="center"/>
              <w:rPr>
                <w:rFonts w:ascii="宋体" w:cs="Times New Roman"/>
                <w:color w:val="000000"/>
              </w:rPr>
            </w:pPr>
            <w:r>
              <w:rPr>
                <w:rFonts w:hint="eastAsia" w:ascii="宋体" w:hAnsi="宋体" w:cs="宋体"/>
              </w:rPr>
              <w:t>栏</w:t>
            </w:r>
            <w:r>
              <w:rPr>
                <w:rFonts w:ascii="宋体" w:hAnsi="宋体" w:cs="宋体"/>
              </w:rPr>
              <w:t xml:space="preserve"> </w:t>
            </w:r>
            <w:r>
              <w:rPr>
                <w:rFonts w:hint="eastAsia" w:ascii="宋体" w:hAnsi="宋体" w:cs="宋体"/>
              </w:rPr>
              <w:t>次</w:t>
            </w:r>
          </w:p>
        </w:tc>
        <w:tc>
          <w:tcPr>
            <w:tcW w:w="750"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136"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w:t>
            </w:r>
          </w:p>
        </w:tc>
        <w:tc>
          <w:tcPr>
            <w:tcW w:w="3372"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rPr>
              <w:t>栏</w:t>
            </w:r>
            <w:r>
              <w:rPr>
                <w:rFonts w:ascii="宋体" w:hAnsi="宋体" w:cs="宋体"/>
              </w:rPr>
              <w:t xml:space="preserve"> </w:t>
            </w:r>
            <w:r>
              <w:rPr>
                <w:rFonts w:hint="eastAsia" w:ascii="宋体" w:hAnsi="宋体" w:cs="宋体"/>
              </w:rPr>
              <w:t>次</w:t>
            </w:r>
          </w:p>
        </w:tc>
        <w:tc>
          <w:tcPr>
            <w:tcW w:w="681"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1267"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w:t>
            </w:r>
          </w:p>
        </w:tc>
        <w:tc>
          <w:tcPr>
            <w:tcW w:w="1149"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w:t>
            </w:r>
          </w:p>
        </w:tc>
        <w:tc>
          <w:tcPr>
            <w:tcW w:w="1316"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4</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lang w:eastAsia="zh-CN"/>
              </w:rPr>
            </w:pPr>
            <w:r>
              <w:rPr>
                <w:rFonts w:hint="eastAsia" w:ascii="宋体" w:hAnsi="宋体" w:cs="宋体"/>
                <w:lang w:eastAsia="zh-CN"/>
              </w:rPr>
              <w:t>一、一般公共预算财政拨款</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w:t>
            </w:r>
          </w:p>
        </w:tc>
        <w:tc>
          <w:tcPr>
            <w:tcW w:w="113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2,212.65</w:t>
            </w:r>
          </w:p>
        </w:tc>
        <w:tc>
          <w:tcPr>
            <w:tcW w:w="3372" w:type="dxa"/>
            <w:tcBorders>
              <w:top w:val="nil"/>
              <w:left w:val="nil"/>
              <w:bottom w:val="single" w:color="auto" w:sz="4" w:space="0"/>
              <w:right w:val="single" w:color="auto" w:sz="4" w:space="0"/>
            </w:tcBorders>
            <w:vAlign w:val="top"/>
          </w:tcPr>
          <w:p>
            <w:pPr>
              <w:widowControl/>
              <w:jc w:val="left"/>
              <w:rPr>
                <w:rFonts w:ascii="宋体" w:cs="Times New Roman"/>
                <w:color w:val="000000"/>
                <w:lang w:eastAsia="zh-CN"/>
              </w:rPr>
            </w:pPr>
            <w:r>
              <w:rPr>
                <w:rFonts w:hint="eastAsia" w:ascii="宋体" w:hAnsi="宋体" w:cs="Arial"/>
                <w:kern w:val="0"/>
                <w:sz w:val="18"/>
                <w:szCs w:val="18"/>
              </w:rPr>
              <w:t>一、一般公共服务支出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18</w:t>
            </w:r>
          </w:p>
        </w:tc>
        <w:tc>
          <w:tcPr>
            <w:tcW w:w="1267"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lang w:eastAsia="zh-CN"/>
              </w:rPr>
            </w:pPr>
            <w:r>
              <w:rPr>
                <w:rFonts w:hint="eastAsia" w:ascii="宋体" w:hAnsi="宋体" w:cs="宋体"/>
                <w:lang w:eastAsia="zh-CN"/>
              </w:rPr>
              <w:t>二、政府性基金预算财政拨款</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w:t>
            </w:r>
          </w:p>
        </w:tc>
        <w:tc>
          <w:tcPr>
            <w:tcW w:w="1136"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top"/>
          </w:tcPr>
          <w:p>
            <w:pPr>
              <w:widowControl/>
              <w:jc w:val="left"/>
              <w:rPr>
                <w:rFonts w:ascii="宋体" w:cs="Times New Roman"/>
                <w:color w:val="000000"/>
              </w:rPr>
            </w:pPr>
            <w:r>
              <w:rPr>
                <w:rFonts w:hint="eastAsia" w:ascii="宋体" w:hAnsi="宋体" w:cs="Arial"/>
                <w:kern w:val="0"/>
                <w:sz w:val="18"/>
                <w:szCs w:val="18"/>
              </w:rPr>
              <w:t>二、外交支出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19</w:t>
            </w:r>
          </w:p>
        </w:tc>
        <w:tc>
          <w:tcPr>
            <w:tcW w:w="1267"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w:t>
            </w:r>
          </w:p>
        </w:tc>
        <w:tc>
          <w:tcPr>
            <w:tcW w:w="113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top"/>
          </w:tcPr>
          <w:p>
            <w:pPr>
              <w:widowControl/>
              <w:jc w:val="left"/>
              <w:rPr>
                <w:rFonts w:ascii="宋体" w:cs="Times New Roman"/>
                <w:color w:val="000000"/>
              </w:rPr>
            </w:pPr>
            <w:r>
              <w:rPr>
                <w:rFonts w:hint="eastAsia" w:ascii="宋体" w:hAnsi="宋体" w:cs="Arial"/>
                <w:kern w:val="0"/>
                <w:sz w:val="18"/>
                <w:szCs w:val="18"/>
              </w:rPr>
              <w:t>三、教育支出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20</w:t>
            </w:r>
          </w:p>
        </w:tc>
        <w:tc>
          <w:tcPr>
            <w:tcW w:w="1267" w:type="dxa"/>
            <w:tcBorders>
              <w:top w:val="nil"/>
              <w:left w:val="nil"/>
              <w:bottom w:val="single" w:color="auto" w:sz="4" w:space="0"/>
              <w:right w:val="single" w:color="auto" w:sz="4" w:space="0"/>
            </w:tcBorders>
          </w:tcPr>
          <w:p>
            <w:pPr>
              <w:ind w:firstLine="660" w:firstLineChars="300"/>
              <w:rPr>
                <w:rFonts w:ascii="宋体" w:cs="Times New Roman"/>
                <w:color w:val="000000"/>
              </w:rPr>
            </w:pPr>
            <w:r>
              <w:rPr>
                <w:rFonts w:hint="eastAsia" w:ascii="宋体" w:hAnsi="宋体" w:cs="宋体"/>
                <w:color w:val="000000"/>
              </w:rPr>
              <w:t>　</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4</w:t>
            </w:r>
          </w:p>
        </w:tc>
        <w:tc>
          <w:tcPr>
            <w:tcW w:w="113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top"/>
          </w:tcPr>
          <w:p>
            <w:pPr>
              <w:widowControl/>
              <w:jc w:val="left"/>
              <w:rPr>
                <w:rFonts w:ascii="宋体" w:cs="Times New Roman"/>
                <w:color w:val="000000"/>
              </w:rPr>
            </w:pPr>
            <w:r>
              <w:rPr>
                <w:rFonts w:hint="eastAsia" w:ascii="宋体" w:hAnsi="宋体" w:cs="Arial"/>
                <w:kern w:val="0"/>
                <w:sz w:val="18"/>
                <w:szCs w:val="18"/>
              </w:rPr>
              <w:t>四、</w:t>
            </w:r>
            <w:r>
              <w:rPr>
                <w:rFonts w:hint="eastAsia" w:ascii="宋体" w:hAnsi="宋体" w:cs="Arial"/>
                <w:kern w:val="0"/>
                <w:sz w:val="18"/>
                <w:szCs w:val="18"/>
                <w:lang w:eastAsia="zh-CN"/>
              </w:rPr>
              <w:t>公共安全</w:t>
            </w:r>
            <w:r>
              <w:rPr>
                <w:rFonts w:hint="eastAsia" w:ascii="宋体" w:hAnsi="宋体" w:cs="Arial"/>
                <w:kern w:val="0"/>
                <w:sz w:val="18"/>
                <w:szCs w:val="18"/>
              </w:rPr>
              <w:t>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21</w:t>
            </w:r>
          </w:p>
        </w:tc>
        <w:tc>
          <w:tcPr>
            <w:tcW w:w="126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1,614.92</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1,614.92</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5</w:t>
            </w:r>
          </w:p>
        </w:tc>
        <w:tc>
          <w:tcPr>
            <w:tcW w:w="113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widowControl/>
              <w:jc w:val="left"/>
              <w:rPr>
                <w:rFonts w:ascii="宋体" w:cs="Times New Roman"/>
                <w:color w:val="000000"/>
                <w:lang w:eastAsia="zh-CN"/>
              </w:rPr>
            </w:pPr>
            <w:r>
              <w:rPr>
                <w:rFonts w:hint="eastAsia" w:ascii="宋体" w:hAnsi="宋体" w:cs="宋体"/>
                <w:color w:val="000000"/>
                <w:kern w:val="0"/>
                <w:sz w:val="18"/>
                <w:szCs w:val="18"/>
              </w:rPr>
              <w:t>……</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22</w:t>
            </w:r>
          </w:p>
        </w:tc>
        <w:tc>
          <w:tcPr>
            <w:tcW w:w="1267" w:type="dxa"/>
            <w:tcBorders>
              <w:top w:val="nil"/>
              <w:left w:val="nil"/>
              <w:bottom w:val="single" w:color="auto" w:sz="4" w:space="0"/>
              <w:right w:val="single" w:color="auto" w:sz="4" w:space="0"/>
            </w:tcBorders>
          </w:tcPr>
          <w:p>
            <w:pPr>
              <w:ind w:firstLine="660" w:firstLineChars="300"/>
              <w:rPr>
                <w:rFonts w:ascii="宋体" w:cs="Times New Roman"/>
                <w:color w:val="000000"/>
              </w:rPr>
            </w:pPr>
            <w:r>
              <w:rPr>
                <w:rFonts w:hint="eastAsia" w:ascii="宋体" w:hAnsi="宋体" w:cs="宋体"/>
                <w:color w:val="000000"/>
              </w:rPr>
              <w:t>　</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6</w:t>
            </w:r>
          </w:p>
        </w:tc>
        <w:tc>
          <w:tcPr>
            <w:tcW w:w="113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widowControl/>
              <w:jc w:val="left"/>
              <w:rPr>
                <w:rFonts w:ascii="宋体" w:cs="Times New Roman"/>
                <w:color w:val="000000"/>
                <w:lang w:eastAsia="zh-CN"/>
              </w:rPr>
            </w:pPr>
            <w:r>
              <w:rPr>
                <w:rFonts w:hint="eastAsia" w:ascii="宋体" w:hAnsi="宋体" w:cs="宋体"/>
                <w:color w:val="000000"/>
                <w:kern w:val="0"/>
                <w:sz w:val="18"/>
                <w:szCs w:val="18"/>
                <w:lang w:eastAsia="zh-CN"/>
              </w:rPr>
              <w:t>八、社会保障和就业支出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23</w:t>
            </w:r>
          </w:p>
        </w:tc>
        <w:tc>
          <w:tcPr>
            <w:tcW w:w="126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186.65</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186.65</w:t>
            </w:r>
          </w:p>
        </w:tc>
        <w:tc>
          <w:tcPr>
            <w:tcW w:w="1316" w:type="dxa"/>
            <w:tcBorders>
              <w:top w:val="nil"/>
              <w:left w:val="nil"/>
              <w:bottom w:val="single" w:color="auto" w:sz="4" w:space="0"/>
              <w:right w:val="single" w:color="auto" w:sz="4" w:space="0"/>
            </w:tcBorders>
          </w:tcPr>
          <w:p>
            <w:pPr>
              <w:ind w:firstLine="880" w:firstLineChars="4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7</w:t>
            </w:r>
          </w:p>
        </w:tc>
        <w:tc>
          <w:tcPr>
            <w:tcW w:w="113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widowControl/>
              <w:jc w:val="left"/>
              <w:rPr>
                <w:rFonts w:ascii="宋体" w:cs="Times New Roman"/>
                <w:color w:val="000000"/>
              </w:rPr>
            </w:pPr>
            <w:r>
              <w:rPr>
                <w:rFonts w:hint="eastAsia" w:ascii="宋体" w:hAnsi="宋体" w:cs="宋体"/>
                <w:color w:val="000000"/>
                <w:kern w:val="0"/>
                <w:sz w:val="18"/>
                <w:szCs w:val="18"/>
                <w:lang w:eastAsia="zh-CN"/>
              </w:rPr>
              <w:t>九、医疗卫生与计划生育支出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24</w:t>
            </w:r>
          </w:p>
        </w:tc>
        <w:tc>
          <w:tcPr>
            <w:tcW w:w="126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8</w:t>
            </w:r>
          </w:p>
        </w:tc>
        <w:tc>
          <w:tcPr>
            <w:tcW w:w="113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widowControl/>
              <w:jc w:val="left"/>
              <w:rPr>
                <w:rFonts w:ascii="宋体" w:cs="Times New Roman"/>
                <w:color w:val="000000"/>
              </w:rPr>
            </w:pPr>
            <w:r>
              <w:rPr>
                <w:rFonts w:hint="eastAsia" w:ascii="宋体" w:hAnsi="宋体" w:cs="宋体"/>
                <w:color w:val="000000"/>
                <w:kern w:val="0"/>
                <w:sz w:val="18"/>
                <w:szCs w:val="18"/>
              </w:rPr>
              <w:t>……</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25</w:t>
            </w:r>
          </w:p>
        </w:tc>
        <w:tc>
          <w:tcPr>
            <w:tcW w:w="1267" w:type="dxa"/>
            <w:tcBorders>
              <w:top w:val="nil"/>
              <w:left w:val="nil"/>
              <w:bottom w:val="single" w:color="auto" w:sz="4" w:space="0"/>
              <w:right w:val="single" w:color="auto" w:sz="4" w:space="0"/>
            </w:tcBorders>
          </w:tcPr>
          <w:p>
            <w:pPr>
              <w:ind w:firstLine="660" w:firstLineChars="300"/>
              <w:rPr>
                <w:rFonts w:ascii="宋体" w:cs="Times New Roman"/>
                <w:color w:val="000000"/>
              </w:rPr>
            </w:pPr>
            <w:r>
              <w:rPr>
                <w:rFonts w:hint="eastAsia" w:ascii="宋体" w:hAnsi="宋体" w:cs="宋体"/>
                <w:color w:val="000000"/>
              </w:rPr>
              <w:t>　</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1316" w:type="dxa"/>
            <w:tcBorders>
              <w:top w:val="nil"/>
              <w:left w:val="nil"/>
              <w:bottom w:val="single" w:color="auto" w:sz="4" w:space="0"/>
              <w:right w:val="single" w:color="auto" w:sz="4" w:space="0"/>
            </w:tcBorders>
          </w:tcPr>
          <w:p>
            <w:pPr>
              <w:jc w:val="center"/>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9</w:t>
            </w:r>
          </w:p>
        </w:tc>
        <w:tc>
          <w:tcPr>
            <w:tcW w:w="113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widowControl/>
              <w:jc w:val="left"/>
              <w:rPr>
                <w:rFonts w:ascii="宋体" w:cs="Times New Roman"/>
                <w:color w:val="000000"/>
              </w:rPr>
            </w:pPr>
            <w:r>
              <w:rPr>
                <w:rFonts w:hint="eastAsia" w:ascii="宋体" w:hAnsi="宋体" w:cs="宋体"/>
                <w:color w:val="000000"/>
                <w:kern w:val="0"/>
                <w:sz w:val="18"/>
                <w:szCs w:val="18"/>
                <w:lang w:eastAsia="zh-CN"/>
              </w:rPr>
              <w:t>十九、住房保障支出</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26</w:t>
            </w:r>
          </w:p>
        </w:tc>
        <w:tc>
          <w:tcPr>
            <w:tcW w:w="126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14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34.69</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10</w:t>
            </w:r>
          </w:p>
        </w:tc>
        <w:tc>
          <w:tcPr>
            <w:tcW w:w="113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center"/>
          </w:tcPr>
          <w:p>
            <w:pPr>
              <w:widowControl/>
              <w:jc w:val="left"/>
              <w:rPr>
                <w:rFonts w:ascii="宋体" w:cs="Times New Roman"/>
                <w:color w:val="000000"/>
              </w:rPr>
            </w:pPr>
            <w:r>
              <w:rPr>
                <w:rFonts w:hint="eastAsia" w:ascii="宋体" w:hAnsi="宋体" w:cs="宋体"/>
                <w:color w:val="000000"/>
                <w:kern w:val="0"/>
                <w:sz w:val="18"/>
                <w:szCs w:val="18"/>
              </w:rPr>
              <w:t>……</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27</w:t>
            </w:r>
          </w:p>
        </w:tc>
        <w:tc>
          <w:tcPr>
            <w:tcW w:w="1267" w:type="dxa"/>
            <w:tcBorders>
              <w:top w:val="nil"/>
              <w:left w:val="nil"/>
              <w:bottom w:val="single" w:color="auto" w:sz="4" w:space="0"/>
              <w:right w:val="single" w:color="auto" w:sz="4" w:space="0"/>
            </w:tcBorders>
          </w:tcPr>
          <w:p>
            <w:pPr>
              <w:ind w:firstLine="660" w:firstLineChars="300"/>
              <w:rPr>
                <w:rFonts w:ascii="宋体" w:cs="Times New Roman"/>
                <w:color w:val="000000"/>
              </w:rPr>
            </w:pPr>
            <w:r>
              <w:rPr>
                <w:rFonts w:hint="eastAsia" w:ascii="宋体" w:hAnsi="宋体" w:cs="宋体"/>
                <w:color w:val="000000"/>
              </w:rPr>
              <w:t>　</w:t>
            </w:r>
          </w:p>
        </w:tc>
        <w:tc>
          <w:tcPr>
            <w:tcW w:w="1149" w:type="dxa"/>
            <w:tcBorders>
              <w:top w:val="nil"/>
              <w:left w:val="nil"/>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131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11</w:t>
            </w:r>
          </w:p>
        </w:tc>
        <w:tc>
          <w:tcPr>
            <w:tcW w:w="113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top"/>
          </w:tcPr>
          <w:p>
            <w:pPr>
              <w:widowControl/>
              <w:jc w:val="center"/>
              <w:rPr>
                <w:rFonts w:ascii="宋体" w:cs="Times New Roman"/>
                <w:color w:val="000000"/>
              </w:rPr>
            </w:pP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28</w:t>
            </w:r>
          </w:p>
        </w:tc>
        <w:tc>
          <w:tcPr>
            <w:tcW w:w="3732" w:type="dxa"/>
            <w:gridSpan w:val="3"/>
            <w:tcBorders>
              <w:top w:val="single" w:color="auto" w:sz="4" w:space="0"/>
              <w:left w:val="nil"/>
              <w:bottom w:val="single" w:color="auto" w:sz="4" w:space="0"/>
              <w:right w:val="single" w:color="auto" w:sz="4" w:space="0"/>
            </w:tcBorders>
          </w:tcPr>
          <w:p>
            <w:pPr>
              <w:ind w:firstLine="2420" w:firstLineChars="1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ind w:firstLine="1540" w:firstLineChars="700"/>
              <w:rPr>
                <w:rFonts w:ascii="宋体" w:cs="Times New Roman"/>
                <w:color w:val="000000"/>
              </w:rPr>
            </w:pPr>
            <w:r>
              <w:rPr>
                <w:rFonts w:hint="eastAsia" w:ascii="宋体" w:hAnsi="宋体" w:cs="宋体"/>
              </w:rPr>
              <w:t>本年收入合计</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12</w:t>
            </w:r>
          </w:p>
        </w:tc>
        <w:tc>
          <w:tcPr>
            <w:tcW w:w="113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2,212.65</w:t>
            </w:r>
          </w:p>
        </w:tc>
        <w:tc>
          <w:tcPr>
            <w:tcW w:w="3372" w:type="dxa"/>
            <w:tcBorders>
              <w:top w:val="nil"/>
              <w:left w:val="nil"/>
              <w:bottom w:val="single" w:color="auto" w:sz="4" w:space="0"/>
              <w:right w:val="single" w:color="auto" w:sz="4" w:space="0"/>
            </w:tcBorders>
            <w:vAlign w:val="top"/>
          </w:tcPr>
          <w:p>
            <w:pPr>
              <w:widowControl/>
              <w:jc w:val="center"/>
              <w:rPr>
                <w:rFonts w:ascii="宋体" w:cs="Times New Roman"/>
                <w:color w:val="000000"/>
              </w:rPr>
            </w:pPr>
            <w:r>
              <w:rPr>
                <w:rFonts w:hint="eastAsia" w:ascii="宋体" w:hAnsi="宋体" w:cs="Arial"/>
                <w:kern w:val="0"/>
                <w:sz w:val="18"/>
                <w:szCs w:val="18"/>
              </w:rPr>
              <w:t>本年支出合计</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29</w:t>
            </w:r>
          </w:p>
        </w:tc>
        <w:tc>
          <w:tcPr>
            <w:tcW w:w="373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1,922.95</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ind w:firstLine="880" w:firstLineChars="400"/>
              <w:rPr>
                <w:rFonts w:ascii="宋体" w:cs="Times New Roman"/>
                <w:color w:val="000000"/>
                <w:lang w:eastAsia="zh-CN"/>
              </w:rPr>
            </w:pPr>
            <w:r>
              <w:rPr>
                <w:rFonts w:hint="eastAsia" w:ascii="宋体" w:hAnsi="宋体" w:cs="宋体"/>
                <w:lang w:eastAsia="zh-CN"/>
              </w:rPr>
              <w:t>年初财政拨款结转和结余</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13</w:t>
            </w:r>
          </w:p>
        </w:tc>
        <w:tc>
          <w:tcPr>
            <w:tcW w:w="1136"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top"/>
          </w:tcPr>
          <w:p>
            <w:pPr>
              <w:widowControl/>
              <w:jc w:val="center"/>
              <w:rPr>
                <w:rFonts w:ascii="宋体" w:cs="Times New Roman"/>
                <w:color w:val="000000"/>
              </w:rPr>
            </w:pPr>
            <w:r>
              <w:rPr>
                <w:rFonts w:hint="eastAsia" w:ascii="宋体" w:hAnsi="宋体" w:cs="Arial"/>
                <w:kern w:val="0"/>
                <w:sz w:val="18"/>
                <w:szCs w:val="18"/>
              </w:rPr>
              <w:t>年末结转和结余</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30</w:t>
            </w:r>
          </w:p>
        </w:tc>
        <w:tc>
          <w:tcPr>
            <w:tcW w:w="373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289.70</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ind w:firstLine="1540" w:firstLineChars="700"/>
              <w:rPr>
                <w:rFonts w:ascii="宋体" w:cs="Times New Roman"/>
                <w:lang w:eastAsia="zh-CN"/>
              </w:rPr>
            </w:pPr>
            <w:r>
              <w:rPr>
                <w:rFonts w:hint="eastAsia" w:ascii="宋体" w:hAnsi="宋体" w:cs="宋体"/>
                <w:lang w:eastAsia="zh-CN"/>
              </w:rPr>
              <w:t>一般公共预算财政拨款</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14</w:t>
            </w:r>
          </w:p>
        </w:tc>
        <w:tc>
          <w:tcPr>
            <w:tcW w:w="1136"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top"/>
          </w:tcPr>
          <w:p>
            <w:pPr>
              <w:widowControl/>
              <w:jc w:val="left"/>
              <w:rPr>
                <w:rFonts w:ascii="宋体" w:cs="Times New Roman"/>
                <w:color w:val="000000"/>
              </w:rPr>
            </w:pPr>
            <w:r>
              <w:rPr>
                <w:rFonts w:hint="eastAsia" w:ascii="宋体" w:hAnsi="宋体" w:cs="Arial"/>
                <w:color w:val="000000"/>
                <w:kern w:val="0"/>
                <w:sz w:val="18"/>
                <w:szCs w:val="18"/>
              </w:rPr>
              <w:t>　</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31</w:t>
            </w:r>
          </w:p>
        </w:tc>
        <w:tc>
          <w:tcPr>
            <w:tcW w:w="3732" w:type="dxa"/>
            <w:gridSpan w:val="3"/>
            <w:tcBorders>
              <w:top w:val="single" w:color="auto" w:sz="4" w:space="0"/>
              <w:left w:val="nil"/>
              <w:bottom w:val="single" w:color="auto" w:sz="4" w:space="0"/>
              <w:right w:val="single" w:color="auto" w:sz="4" w:space="0"/>
            </w:tcBorders>
          </w:tcPr>
          <w:p>
            <w:pPr>
              <w:ind w:firstLine="2420" w:firstLineChars="1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ind w:firstLine="1540" w:firstLineChars="700"/>
              <w:rPr>
                <w:rFonts w:ascii="宋体" w:cs="Times New Roman"/>
                <w:color w:val="000000"/>
                <w:lang w:eastAsia="zh-CN"/>
              </w:rPr>
            </w:pPr>
            <w:r>
              <w:rPr>
                <w:rFonts w:hint="eastAsia" w:ascii="宋体" w:hAnsi="宋体" w:cs="宋体"/>
                <w:lang w:eastAsia="zh-CN"/>
              </w:rPr>
              <w:t>政府性基金预算财政拨款</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15</w:t>
            </w:r>
          </w:p>
        </w:tc>
        <w:tc>
          <w:tcPr>
            <w:tcW w:w="1136" w:type="dxa"/>
            <w:tcBorders>
              <w:top w:val="nil"/>
              <w:left w:val="nil"/>
              <w:bottom w:val="single" w:color="auto" w:sz="4" w:space="0"/>
              <w:right w:val="single" w:color="auto" w:sz="4" w:space="0"/>
            </w:tcBorders>
          </w:tcPr>
          <w:p>
            <w:pPr>
              <w:ind w:firstLine="440" w:firstLineChars="2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top"/>
          </w:tcPr>
          <w:p>
            <w:pPr>
              <w:widowControl/>
              <w:jc w:val="left"/>
              <w:rPr>
                <w:rFonts w:ascii="宋体" w:cs="Times New Roman"/>
                <w:color w:val="000000"/>
              </w:rPr>
            </w:pPr>
            <w:r>
              <w:rPr>
                <w:rFonts w:hint="eastAsia" w:ascii="宋体" w:hAnsi="宋体" w:cs="Arial"/>
                <w:color w:val="000000"/>
                <w:kern w:val="0"/>
                <w:sz w:val="18"/>
                <w:szCs w:val="18"/>
              </w:rPr>
              <w:t>　</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32</w:t>
            </w:r>
          </w:p>
        </w:tc>
        <w:tc>
          <w:tcPr>
            <w:tcW w:w="3732" w:type="dxa"/>
            <w:gridSpan w:val="3"/>
            <w:tcBorders>
              <w:top w:val="single" w:color="auto" w:sz="4" w:space="0"/>
              <w:left w:val="nil"/>
              <w:bottom w:val="single" w:color="auto" w:sz="4" w:space="0"/>
              <w:right w:val="single" w:color="auto" w:sz="4" w:space="0"/>
            </w:tcBorders>
          </w:tcPr>
          <w:p>
            <w:pPr>
              <w:ind w:firstLine="2420" w:firstLineChars="1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rPr>
                <w:rFonts w:ascii="宋体" w:cs="Times New Roman"/>
                <w:color w:val="000000"/>
              </w:rPr>
            </w:pPr>
            <w:r>
              <w:rPr>
                <w:rFonts w:hint="eastAsia" w:ascii="宋体" w:hAnsi="宋体" w:cs="宋体"/>
                <w:color w:val="000000"/>
              </w:rPr>
              <w:t>　</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16</w:t>
            </w:r>
          </w:p>
        </w:tc>
        <w:tc>
          <w:tcPr>
            <w:tcW w:w="1136" w:type="dxa"/>
            <w:tcBorders>
              <w:top w:val="nil"/>
              <w:left w:val="nil"/>
              <w:bottom w:val="single" w:color="auto" w:sz="4" w:space="0"/>
              <w:right w:val="single" w:color="auto" w:sz="4" w:space="0"/>
            </w:tcBorders>
          </w:tcPr>
          <w:p>
            <w:pPr>
              <w:ind w:firstLine="220" w:firstLineChars="100"/>
              <w:rPr>
                <w:rFonts w:ascii="宋体" w:cs="Times New Roman"/>
                <w:color w:val="000000"/>
              </w:rPr>
            </w:pPr>
            <w:r>
              <w:rPr>
                <w:rFonts w:hint="eastAsia" w:ascii="宋体" w:hAnsi="宋体" w:cs="宋体"/>
                <w:color w:val="000000"/>
              </w:rPr>
              <w:t>　</w:t>
            </w:r>
          </w:p>
        </w:tc>
        <w:tc>
          <w:tcPr>
            <w:tcW w:w="3372" w:type="dxa"/>
            <w:tcBorders>
              <w:top w:val="nil"/>
              <w:left w:val="nil"/>
              <w:bottom w:val="single" w:color="auto" w:sz="4" w:space="0"/>
              <w:right w:val="single" w:color="auto" w:sz="4" w:space="0"/>
            </w:tcBorders>
            <w:vAlign w:val="top"/>
          </w:tcPr>
          <w:p>
            <w:pPr>
              <w:widowControl/>
              <w:jc w:val="left"/>
              <w:rPr>
                <w:rFonts w:ascii="宋体" w:cs="Times New Roman"/>
                <w:color w:val="000000"/>
              </w:rPr>
            </w:pPr>
            <w:r>
              <w:rPr>
                <w:rFonts w:hint="eastAsia" w:ascii="宋体" w:hAnsi="宋体" w:cs="Arial"/>
                <w:color w:val="000000"/>
                <w:kern w:val="0"/>
                <w:sz w:val="18"/>
                <w:szCs w:val="18"/>
              </w:rPr>
              <w:t>　</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33</w:t>
            </w:r>
          </w:p>
        </w:tc>
        <w:tc>
          <w:tcPr>
            <w:tcW w:w="3732" w:type="dxa"/>
            <w:gridSpan w:val="3"/>
            <w:tcBorders>
              <w:top w:val="single" w:color="auto" w:sz="4" w:space="0"/>
              <w:left w:val="nil"/>
              <w:bottom w:val="single" w:color="auto" w:sz="4" w:space="0"/>
              <w:right w:val="single" w:color="auto" w:sz="4" w:space="0"/>
            </w:tcBorders>
          </w:tcPr>
          <w:p>
            <w:pPr>
              <w:ind w:firstLine="2420" w:firstLineChars="1100"/>
              <w:rPr>
                <w:rFonts w:ascii="宋体" w:cs="Times New Roman"/>
                <w:color w:val="000000"/>
              </w:rPr>
            </w:pPr>
            <w:r>
              <w:rPr>
                <w:rFonts w:hint="eastAsia" w:ascii="宋体" w:hAnsi="宋体" w:cs="宋体"/>
                <w:color w:val="000000"/>
              </w:rPr>
              <w:t>　</w:t>
            </w:r>
          </w:p>
        </w:tc>
      </w:tr>
      <w:tr>
        <w:tblPrEx>
          <w:tblCellMar>
            <w:top w:w="0" w:type="dxa"/>
            <w:left w:w="108" w:type="dxa"/>
            <w:bottom w:w="0" w:type="dxa"/>
            <w:right w:w="108" w:type="dxa"/>
          </w:tblCellMar>
        </w:tblPrEx>
        <w:trPr>
          <w:cantSplit/>
          <w:trHeight w:val="312" w:hRule="exact"/>
          <w:jc w:val="center"/>
        </w:trPr>
        <w:tc>
          <w:tcPr>
            <w:tcW w:w="4094" w:type="dxa"/>
            <w:tcBorders>
              <w:top w:val="nil"/>
              <w:left w:val="single" w:color="auto" w:sz="4" w:space="0"/>
              <w:bottom w:val="single" w:color="auto" w:sz="4" w:space="0"/>
              <w:right w:val="single" w:color="auto" w:sz="4" w:space="0"/>
            </w:tcBorders>
          </w:tcPr>
          <w:p>
            <w:pPr>
              <w:jc w:val="center"/>
              <w:rPr>
                <w:rFonts w:ascii="宋体" w:cs="Times New Roman"/>
                <w:color w:val="000000"/>
              </w:rPr>
            </w:pPr>
            <w:r>
              <w:rPr>
                <w:rFonts w:hint="eastAsia" w:ascii="宋体" w:hAnsi="宋体" w:cs="宋体"/>
              </w:rPr>
              <w:t>合计</w:t>
            </w:r>
          </w:p>
        </w:tc>
        <w:tc>
          <w:tcPr>
            <w:tcW w:w="75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17</w:t>
            </w:r>
          </w:p>
        </w:tc>
        <w:tc>
          <w:tcPr>
            <w:tcW w:w="113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2,212.65</w:t>
            </w:r>
          </w:p>
        </w:tc>
        <w:tc>
          <w:tcPr>
            <w:tcW w:w="3372" w:type="dxa"/>
            <w:tcBorders>
              <w:top w:val="nil"/>
              <w:left w:val="nil"/>
              <w:bottom w:val="single" w:color="auto" w:sz="4" w:space="0"/>
              <w:right w:val="single" w:color="auto" w:sz="4" w:space="0"/>
            </w:tcBorders>
            <w:vAlign w:val="top"/>
          </w:tcPr>
          <w:p>
            <w:pPr>
              <w:widowControl/>
              <w:jc w:val="center"/>
              <w:rPr>
                <w:rFonts w:ascii="宋体" w:cs="Times New Roman"/>
                <w:color w:val="000000"/>
              </w:rPr>
            </w:pPr>
            <w:r>
              <w:rPr>
                <w:rFonts w:hint="eastAsia" w:ascii="宋体" w:hAnsi="宋体" w:cs="Arial"/>
                <w:kern w:val="0"/>
                <w:sz w:val="18"/>
                <w:szCs w:val="18"/>
              </w:rPr>
              <w:t>合计</w:t>
            </w:r>
          </w:p>
        </w:tc>
        <w:tc>
          <w:tcPr>
            <w:tcW w:w="681"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34</w:t>
            </w:r>
          </w:p>
        </w:tc>
        <w:tc>
          <w:tcPr>
            <w:tcW w:w="373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2,212.65</w:t>
            </w:r>
          </w:p>
        </w:tc>
      </w:tr>
    </w:tbl>
    <w:p>
      <w:pPr>
        <w:rPr>
          <w:rFonts w:cs="Times New Roman"/>
          <w:lang w:eastAsia="zh-CN"/>
        </w:rPr>
      </w:pPr>
      <w:r>
        <w:rPr>
          <w:rFonts w:hint="eastAsia" w:cs="宋体"/>
          <w:lang w:eastAsia="zh-CN"/>
        </w:rPr>
        <w:t>注：本表反映部门本年度一般公共预算财政拨款和政府性基金预算财政拨款的总收支和年末结转结余情况。</w:t>
      </w:r>
    </w:p>
    <w:p>
      <w:pPr>
        <w:jc w:val="center"/>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表五：</w:t>
      </w:r>
      <w:r>
        <w:rPr>
          <w:rFonts w:hint="eastAsia" w:ascii="方正小标宋简体" w:eastAsia="方正小标宋简体" w:cs="方正小标宋简体"/>
          <w:sz w:val="36"/>
          <w:szCs w:val="36"/>
          <w:lang w:eastAsia="zh-CN"/>
        </w:rPr>
        <w:t>一般</w:t>
      </w:r>
      <w:r>
        <w:rPr>
          <w:rFonts w:hint="eastAsia" w:ascii="方正小标宋简体" w:hAnsi="宋体" w:eastAsia="方正小标宋简体" w:cs="方正小标宋简体"/>
          <w:sz w:val="36"/>
          <w:szCs w:val="36"/>
          <w:lang w:eastAsia="zh-CN"/>
        </w:rPr>
        <w:t>公共预算财政拨款支出决算表</w:t>
      </w:r>
    </w:p>
    <w:p>
      <w:pPr>
        <w:jc w:val="right"/>
        <w:rPr>
          <w:rFonts w:ascii="宋体" w:cs="Times New Roman"/>
        </w:rPr>
      </w:pPr>
      <w:r>
        <w:rPr>
          <w:rFonts w:hint="eastAsia" w:ascii="宋体" w:hAnsi="宋体" w:cs="宋体"/>
        </w:rPr>
        <w:t>单位：万元</w:t>
      </w:r>
    </w:p>
    <w:tbl>
      <w:tblPr>
        <w:tblStyle w:val="17"/>
        <w:tblW w:w="13479" w:type="dxa"/>
        <w:jc w:val="center"/>
        <w:tblLayout w:type="fixed"/>
        <w:tblCellMar>
          <w:top w:w="0" w:type="dxa"/>
          <w:left w:w="108" w:type="dxa"/>
          <w:bottom w:w="0" w:type="dxa"/>
          <w:right w:w="108" w:type="dxa"/>
        </w:tblCellMar>
      </w:tblPr>
      <w:tblGrid>
        <w:gridCol w:w="1283"/>
        <w:gridCol w:w="3000"/>
        <w:gridCol w:w="2900"/>
        <w:gridCol w:w="2900"/>
        <w:gridCol w:w="3396"/>
      </w:tblGrid>
      <w:tr>
        <w:tblPrEx>
          <w:tblCellMar>
            <w:top w:w="0" w:type="dxa"/>
            <w:left w:w="108" w:type="dxa"/>
            <w:bottom w:w="0" w:type="dxa"/>
            <w:right w:w="108" w:type="dxa"/>
          </w:tblCellMar>
        </w:tblPrEx>
        <w:trPr>
          <w:trHeight w:val="300" w:hRule="atLeast"/>
          <w:jc w:val="center"/>
        </w:trPr>
        <w:tc>
          <w:tcPr>
            <w:tcW w:w="4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MingLiU" w:hAnsi="MingLiU" w:cs="宋体"/>
                <w:lang w:eastAsia="zh-CN"/>
              </w:rPr>
              <w:t>支出功能</w:t>
            </w:r>
            <w:r>
              <w:rPr>
                <w:rFonts w:hint="eastAsia" w:ascii="MingLiU" w:hAnsi="MingLiU" w:eastAsia="MingLiU" w:cs="MingLiU"/>
              </w:rPr>
              <w:t>项</w:t>
            </w:r>
            <w:r>
              <w:rPr>
                <w:rFonts w:ascii="MingLiU" w:hAnsi="MingLiU" w:eastAsia="MingLiU" w:cs="MingLiU"/>
              </w:rPr>
              <w:t xml:space="preserve"> </w:t>
            </w:r>
            <w:r>
              <w:rPr>
                <w:rFonts w:hint="eastAsia" w:ascii="MingLiU" w:hAnsi="MingLiU" w:eastAsia="MingLiU" w:cs="MingLiU"/>
              </w:rPr>
              <w:t>目</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MingLiU" w:hAnsi="MingLiU" w:eastAsia="MingLiU" w:cs="MingLiU"/>
              </w:rPr>
              <w:t>合计</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MingLiU" w:hAnsi="MingLiU" w:eastAsia="MingLiU" w:cs="MingLiU"/>
              </w:rPr>
              <w:t>基本支出</w:t>
            </w:r>
          </w:p>
        </w:tc>
        <w:tc>
          <w:tcPr>
            <w:tcW w:w="33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MingLiU" w:hAnsi="MingLiU" w:eastAsia="MingLiU" w:cs="MingLiU"/>
              </w:rPr>
              <w:t>项目支出</w:t>
            </w:r>
          </w:p>
        </w:tc>
      </w:tr>
      <w:tr>
        <w:tblPrEx>
          <w:tblCellMar>
            <w:top w:w="0" w:type="dxa"/>
            <w:left w:w="108" w:type="dxa"/>
            <w:bottom w:w="0" w:type="dxa"/>
            <w:right w:w="108" w:type="dxa"/>
          </w:tblCellMar>
        </w:tblPrEx>
        <w:trPr>
          <w:trHeight w:val="300" w:hRule="atLeast"/>
          <w:jc w:val="center"/>
        </w:trPr>
        <w:tc>
          <w:tcPr>
            <w:tcW w:w="1283" w:type="dxa"/>
            <w:tcBorders>
              <w:top w:val="nil"/>
              <w:left w:val="single" w:color="auto" w:sz="4" w:space="0"/>
              <w:bottom w:val="single" w:color="auto" w:sz="4" w:space="0"/>
              <w:right w:val="single" w:color="auto" w:sz="4" w:space="0"/>
            </w:tcBorders>
            <w:vAlign w:val="center"/>
          </w:tcPr>
          <w:p>
            <w:pPr>
              <w:jc w:val="center"/>
              <w:rPr>
                <w:rFonts w:ascii="MingLiU" w:hAnsi="MingLiU" w:eastAsia="MingLiU" w:cs="Times New Roman"/>
              </w:rPr>
            </w:pPr>
            <w:r>
              <w:rPr>
                <w:rFonts w:hint="eastAsia" w:ascii="MingLiU" w:hAnsi="MingLiU" w:eastAsia="MingLiU" w:cs="MingLiU"/>
              </w:rPr>
              <w:t>科目编码</w:t>
            </w:r>
          </w:p>
        </w:tc>
        <w:tc>
          <w:tcPr>
            <w:tcW w:w="3000" w:type="dxa"/>
            <w:tcBorders>
              <w:top w:val="nil"/>
              <w:left w:val="nil"/>
              <w:bottom w:val="single" w:color="auto" w:sz="4" w:space="0"/>
              <w:right w:val="single" w:color="auto" w:sz="4" w:space="0"/>
            </w:tcBorders>
            <w:vAlign w:val="center"/>
          </w:tcPr>
          <w:p>
            <w:pPr>
              <w:jc w:val="center"/>
              <w:rPr>
                <w:rFonts w:ascii="Arial" w:hAnsi="Arial" w:cs="Arial"/>
                <w:color w:val="000000"/>
                <w:sz w:val="20"/>
                <w:szCs w:val="20"/>
              </w:rPr>
            </w:pPr>
            <w:r>
              <w:rPr>
                <w:rFonts w:hint="eastAsia" w:ascii="MingLiU" w:hAnsi="MingLiU" w:eastAsia="MingLiU" w:cs="MingLiU"/>
              </w:rPr>
              <w:t>科目名称</w:t>
            </w: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p>
        </w:tc>
        <w:tc>
          <w:tcPr>
            <w:tcW w:w="3396"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p>
        </w:tc>
      </w:tr>
      <w:tr>
        <w:tblPrEx>
          <w:tblCellMar>
            <w:top w:w="0" w:type="dxa"/>
            <w:left w:w="108" w:type="dxa"/>
            <w:bottom w:w="0" w:type="dxa"/>
            <w:right w:w="108" w:type="dxa"/>
          </w:tblCellMar>
        </w:tblPrEx>
        <w:trPr>
          <w:trHeight w:val="264" w:hRule="atLeast"/>
          <w:jc w:val="center"/>
        </w:trPr>
        <w:tc>
          <w:tcPr>
            <w:tcW w:w="4283"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color w:val="000000"/>
                <w:sz w:val="20"/>
                <w:szCs w:val="20"/>
              </w:rPr>
            </w:pPr>
            <w:r>
              <w:rPr>
                <w:rFonts w:hint="eastAsia" w:ascii="MingLiU" w:hAnsi="MingLiU" w:eastAsia="MingLiU" w:cs="MingLiU"/>
                <w:b/>
                <w:bCs/>
                <w:sz w:val="18"/>
                <w:szCs w:val="18"/>
              </w:rPr>
              <w:t>栏次</w:t>
            </w:r>
          </w:p>
        </w:tc>
        <w:tc>
          <w:tcPr>
            <w:tcW w:w="2900" w:type="dxa"/>
            <w:tcBorders>
              <w:top w:val="nil"/>
              <w:left w:val="nil"/>
              <w:bottom w:val="single" w:color="auto" w:sz="4" w:space="0"/>
              <w:right w:val="single" w:color="auto" w:sz="4" w:space="0"/>
            </w:tcBorders>
          </w:tcPr>
          <w:p>
            <w:pPr>
              <w:jc w:val="center"/>
              <w:rPr>
                <w:rFonts w:ascii="Arial" w:hAnsi="Arial" w:cs="Arial"/>
                <w:color w:val="000000"/>
                <w:sz w:val="20"/>
                <w:szCs w:val="20"/>
              </w:rPr>
            </w:pPr>
            <w:r>
              <w:rPr>
                <w:rFonts w:ascii="Arial" w:hAnsi="Arial" w:cs="Arial"/>
                <w:color w:val="000000"/>
                <w:sz w:val="20"/>
                <w:szCs w:val="20"/>
              </w:rPr>
              <w:t>1</w:t>
            </w:r>
          </w:p>
        </w:tc>
        <w:tc>
          <w:tcPr>
            <w:tcW w:w="2900" w:type="dxa"/>
            <w:tcBorders>
              <w:top w:val="nil"/>
              <w:left w:val="nil"/>
              <w:bottom w:val="single" w:color="auto" w:sz="4" w:space="0"/>
              <w:right w:val="single" w:color="auto" w:sz="4" w:space="0"/>
            </w:tcBorders>
          </w:tcPr>
          <w:p>
            <w:pPr>
              <w:jc w:val="center"/>
              <w:rPr>
                <w:rFonts w:ascii="Arial" w:hAnsi="Arial" w:cs="Arial"/>
                <w:color w:val="000000"/>
                <w:sz w:val="20"/>
                <w:szCs w:val="20"/>
              </w:rPr>
            </w:pPr>
            <w:r>
              <w:rPr>
                <w:rFonts w:ascii="Arial" w:hAnsi="Arial" w:cs="Arial"/>
                <w:color w:val="000000"/>
                <w:sz w:val="20"/>
                <w:szCs w:val="20"/>
              </w:rPr>
              <w:t>2</w:t>
            </w:r>
          </w:p>
        </w:tc>
        <w:tc>
          <w:tcPr>
            <w:tcW w:w="3396" w:type="dxa"/>
            <w:tcBorders>
              <w:top w:val="nil"/>
              <w:left w:val="nil"/>
              <w:bottom w:val="single" w:color="auto" w:sz="4" w:space="0"/>
              <w:right w:val="single" w:color="auto" w:sz="4" w:space="0"/>
            </w:tcBorders>
          </w:tcPr>
          <w:p>
            <w:pPr>
              <w:jc w:val="center"/>
              <w:rPr>
                <w:rFonts w:ascii="Arial" w:hAnsi="Arial" w:cs="Arial"/>
                <w:color w:val="000000"/>
                <w:sz w:val="20"/>
                <w:szCs w:val="20"/>
              </w:rPr>
            </w:pPr>
            <w:r>
              <w:rPr>
                <w:rFonts w:ascii="Arial" w:hAnsi="Arial" w:cs="Arial"/>
                <w:color w:val="000000"/>
                <w:sz w:val="20"/>
                <w:szCs w:val="20"/>
              </w:rPr>
              <w:t>3</w:t>
            </w:r>
          </w:p>
        </w:tc>
      </w:tr>
      <w:tr>
        <w:tblPrEx>
          <w:tblCellMar>
            <w:top w:w="0" w:type="dxa"/>
            <w:left w:w="108" w:type="dxa"/>
            <w:bottom w:w="0" w:type="dxa"/>
            <w:right w:w="108" w:type="dxa"/>
          </w:tblCellMar>
        </w:tblPrEx>
        <w:trPr>
          <w:trHeight w:val="300" w:hRule="atLeast"/>
          <w:jc w:val="center"/>
        </w:trPr>
        <w:tc>
          <w:tcPr>
            <w:tcW w:w="4283" w:type="dxa"/>
            <w:gridSpan w:val="2"/>
            <w:tcBorders>
              <w:top w:val="single" w:color="auto" w:sz="4" w:space="0"/>
              <w:left w:val="single" w:color="auto" w:sz="4" w:space="0"/>
              <w:bottom w:val="single" w:color="auto" w:sz="4" w:space="0"/>
              <w:right w:val="single" w:color="auto" w:sz="4" w:space="0"/>
            </w:tcBorders>
          </w:tcPr>
          <w:p>
            <w:pPr>
              <w:jc w:val="center"/>
              <w:rPr>
                <w:rFonts w:ascii="Arial" w:hAnsi="Arial" w:cs="Arial"/>
                <w:color w:val="000000"/>
                <w:sz w:val="20"/>
                <w:szCs w:val="20"/>
              </w:rPr>
            </w:pPr>
            <w:r>
              <w:rPr>
                <w:rFonts w:hint="eastAsia" w:ascii="MingLiU" w:hAnsi="MingLiU" w:eastAsia="MingLiU" w:cs="MingLiU"/>
              </w:rPr>
              <w:t>合计</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b/>
                <w:i w:val="0"/>
                <w:color w:val="000000"/>
                <w:kern w:val="0"/>
                <w:sz w:val="22"/>
                <w:szCs w:val="22"/>
                <w:u w:val="none"/>
                <w:lang w:val="en-US" w:eastAsia="zh-CN" w:bidi="ar"/>
              </w:rPr>
              <w:t>1,922.95</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b/>
                <w:i w:val="0"/>
                <w:color w:val="000000"/>
                <w:kern w:val="0"/>
                <w:sz w:val="22"/>
                <w:szCs w:val="22"/>
                <w:u w:val="none"/>
                <w:lang w:val="en-US" w:eastAsia="zh-CN" w:bidi="ar"/>
              </w:rPr>
              <w:t>1,284.47</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b/>
                <w:i w:val="0"/>
                <w:color w:val="000000"/>
                <w:kern w:val="0"/>
                <w:sz w:val="22"/>
                <w:szCs w:val="22"/>
                <w:u w:val="none"/>
                <w:lang w:val="en-US" w:eastAsia="zh-CN" w:bidi="ar"/>
              </w:rPr>
              <w:t>638.48</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公共安全支出</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1,614.92</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976.44</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b/>
                <w:i w:val="0"/>
                <w:color w:val="000000"/>
                <w:kern w:val="0"/>
                <w:sz w:val="22"/>
                <w:szCs w:val="22"/>
                <w:u w:val="none"/>
                <w:lang w:val="en-US" w:eastAsia="zh-CN" w:bidi="ar"/>
              </w:rPr>
              <w:t>638.48</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20405</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法院</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1,614.92</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976.44</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b/>
                <w:i w:val="0"/>
                <w:color w:val="000000"/>
                <w:kern w:val="0"/>
                <w:sz w:val="22"/>
                <w:szCs w:val="22"/>
                <w:u w:val="none"/>
                <w:lang w:val="en-US" w:eastAsia="zh-CN" w:bidi="ar"/>
              </w:rPr>
              <w:t>638.48</w:t>
            </w:r>
          </w:p>
        </w:tc>
      </w:tr>
      <w:tr>
        <w:tblPrEx>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18"/>
                <w:szCs w:val="18"/>
                <w:u w:val="none"/>
                <w:lang w:val="en-US" w:eastAsia="zh-CN" w:bidi="ar"/>
              </w:rPr>
              <w:t>2040501</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行政运行</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976.44</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976.44</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2040502</w:t>
            </w:r>
          </w:p>
        </w:tc>
        <w:tc>
          <w:tcPr>
            <w:tcW w:w="30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638.48</w:t>
            </w:r>
          </w:p>
        </w:tc>
        <w:tc>
          <w:tcPr>
            <w:tcW w:w="29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Arial" w:hAnsi="Arial" w:eastAsia="宋体" w:cs="Arial"/>
                <w:color w:val="000000"/>
                <w:sz w:val="20"/>
                <w:szCs w:val="20"/>
                <w:lang w:val="en-US" w:eastAsia="zh-CN"/>
              </w:rPr>
            </w:pPr>
            <w:r>
              <w:rPr>
                <w:rFonts w:hint="eastAsia" w:ascii="宋体" w:hAnsi="宋体" w:eastAsia="宋体" w:cs="宋体"/>
                <w:i w:val="0"/>
                <w:color w:val="000000"/>
                <w:kern w:val="0"/>
                <w:sz w:val="22"/>
                <w:szCs w:val="22"/>
                <w:u w:val="none"/>
                <w:lang w:val="en-US" w:eastAsia="zh-CN" w:bidi="ar"/>
              </w:rPr>
              <w:t>0.00</w:t>
            </w:r>
          </w:p>
        </w:tc>
        <w:tc>
          <w:tcPr>
            <w:tcW w:w="339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b/>
                <w:i w:val="0"/>
                <w:color w:val="000000"/>
                <w:kern w:val="0"/>
                <w:sz w:val="22"/>
                <w:szCs w:val="22"/>
                <w:u w:val="none"/>
                <w:lang w:val="en-US" w:eastAsia="zh-CN" w:bidi="ar"/>
              </w:rPr>
              <w:t>638.48</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208</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社会保障和就业支出</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186.65</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186.65</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20805</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行政事业单位离退休</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186.65</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186.65</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2080501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归口管理的行政单位离退休</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70.00</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70.00</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cs="宋体"/>
                <w:i w:val="0"/>
                <w:color w:val="000000"/>
                <w:kern w:val="0"/>
                <w:sz w:val="18"/>
                <w:szCs w:val="18"/>
                <w:u w:val="none"/>
                <w:lang w:val="en-US" w:eastAsia="zh-CN" w:bidi="ar"/>
              </w:rPr>
              <w:t>2080505</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116.64</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116.64</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210</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医疗卫生与计划生育支出</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86.69</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86.69</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210</w:t>
            </w:r>
            <w:r>
              <w:rPr>
                <w:rFonts w:hint="eastAsia" w:ascii="宋体" w:hAnsi="宋体" w:cs="宋体"/>
                <w:i w:val="0"/>
                <w:color w:val="000000"/>
                <w:kern w:val="0"/>
                <w:sz w:val="18"/>
                <w:szCs w:val="18"/>
                <w:u w:val="none"/>
                <w:lang w:val="en-US" w:eastAsia="zh-CN" w:bidi="ar"/>
              </w:rPr>
              <w:t>11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行政事业单位医疗</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86.69</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86.69</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210</w:t>
            </w:r>
            <w:r>
              <w:rPr>
                <w:rFonts w:hint="eastAsia" w:ascii="宋体" w:hAnsi="宋体" w:cs="宋体"/>
                <w:i w:val="0"/>
                <w:color w:val="000000"/>
                <w:kern w:val="0"/>
                <w:sz w:val="18"/>
                <w:szCs w:val="18"/>
                <w:u w:val="none"/>
                <w:lang w:val="en-US" w:eastAsia="zh-CN" w:bidi="ar"/>
              </w:rPr>
              <w:t>1101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行政单位医疗</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43.89</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43.89</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210</w:t>
            </w:r>
            <w:r>
              <w:rPr>
                <w:rFonts w:hint="eastAsia" w:ascii="宋体" w:hAnsi="宋体" w:cs="宋体"/>
                <w:i w:val="0"/>
                <w:color w:val="000000"/>
                <w:kern w:val="0"/>
                <w:sz w:val="18"/>
                <w:szCs w:val="18"/>
                <w:u w:val="none"/>
                <w:lang w:val="en-US" w:eastAsia="zh-CN" w:bidi="ar"/>
              </w:rPr>
              <w:t>11</w:t>
            </w:r>
            <w:r>
              <w:rPr>
                <w:rFonts w:hint="eastAsia" w:ascii="宋体" w:hAnsi="宋体" w:eastAsia="宋体" w:cs="宋体"/>
                <w:i w:val="0"/>
                <w:color w:val="000000"/>
                <w:kern w:val="0"/>
                <w:sz w:val="18"/>
                <w:szCs w:val="18"/>
                <w:u w:val="none"/>
                <w:lang w:val="en-US" w:eastAsia="zh-CN" w:bidi="ar"/>
              </w:rPr>
              <w:t>03</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42.81</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42.81</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221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住房保障支出</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34.69</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34.69</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22102</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住房改革支出</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34.69</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34.69</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2210201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住房公积金</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34.69</w:t>
            </w:r>
          </w:p>
        </w:tc>
        <w:tc>
          <w:tcPr>
            <w:tcW w:w="2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34.69</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bl>
    <w:p>
      <w:pPr>
        <w:rPr>
          <w:rFonts w:cs="Times New Roman"/>
          <w:lang w:eastAsia="zh-CN"/>
        </w:rPr>
      </w:pPr>
      <w:r>
        <w:rPr>
          <w:rFonts w:hint="eastAsia" w:cs="宋体"/>
          <w:lang w:eastAsia="zh-CN"/>
        </w:rPr>
        <w:t>注：本表反映部门本年度一般公共预算财政拨款实际支出情况。</w:t>
      </w:r>
    </w:p>
    <w:p>
      <w:pPr>
        <w:rPr>
          <w:rFonts w:cs="Times New Roman"/>
          <w:lang w:eastAsia="zh-CN"/>
        </w:rPr>
      </w:pPr>
    </w:p>
    <w:p>
      <w:pPr>
        <w:rPr>
          <w:rFonts w:cs="Times New Roman"/>
          <w:lang w:eastAsia="zh-CN"/>
        </w:rPr>
        <w:sectPr>
          <w:footerReference r:id="rId7" w:type="default"/>
          <w:pgSz w:w="16838" w:h="11906" w:orient="landscape"/>
          <w:pgMar w:top="1377" w:right="1440" w:bottom="1402" w:left="1440" w:header="851" w:footer="992" w:gutter="0"/>
          <w:pgNumType w:fmt="numberInDash"/>
          <w:cols w:space="720" w:num="1"/>
          <w:docGrid w:type="lines" w:linePitch="312" w:charSpace="0"/>
        </w:sectPr>
      </w:pPr>
    </w:p>
    <w:p>
      <w:pPr>
        <w:jc w:val="center"/>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表六</w:t>
      </w:r>
      <w:r>
        <w:rPr>
          <w:rFonts w:hint="eastAsia" w:ascii="方正小标宋简体" w:hAnsi="宋体" w:eastAsia="方正小标宋简体" w:cs="方正小标宋简体"/>
          <w:color w:val="000000"/>
          <w:sz w:val="36"/>
          <w:szCs w:val="36"/>
          <w:lang w:eastAsia="zh-CN"/>
        </w:rPr>
        <w:t>：</w:t>
      </w:r>
      <w:r>
        <w:rPr>
          <w:rFonts w:hint="eastAsia" w:ascii="方正小标宋简体" w:eastAsia="方正小标宋简体" w:cs="方正小标宋简体"/>
          <w:color w:val="000000"/>
          <w:sz w:val="36"/>
          <w:szCs w:val="36"/>
          <w:lang w:eastAsia="zh-CN"/>
        </w:rPr>
        <w:t>一般</w:t>
      </w:r>
      <w:r>
        <w:rPr>
          <w:rFonts w:hint="eastAsia" w:ascii="方正小标宋简体" w:hAnsi="宋体" w:eastAsia="方正小标宋简体" w:cs="方正小标宋简体"/>
          <w:color w:val="000000"/>
          <w:sz w:val="36"/>
          <w:szCs w:val="36"/>
          <w:lang w:eastAsia="zh-CN"/>
        </w:rPr>
        <w:t>公共预算财政拨</w:t>
      </w:r>
      <w:r>
        <w:rPr>
          <w:rFonts w:hint="eastAsia" w:ascii="方正小标宋简体" w:hAnsi="宋体" w:eastAsia="方正小标宋简体" w:cs="方正小标宋简体"/>
          <w:sz w:val="36"/>
          <w:szCs w:val="36"/>
          <w:lang w:eastAsia="zh-CN"/>
        </w:rPr>
        <w:t>款基本支出决算表</w:t>
      </w:r>
    </w:p>
    <w:p>
      <w:pPr>
        <w:ind w:right="330"/>
        <w:jc w:val="right"/>
        <w:rPr>
          <w:rFonts w:ascii="宋体" w:cs="Times New Roman"/>
        </w:rPr>
      </w:pPr>
      <w:r>
        <w:rPr>
          <w:rFonts w:hint="eastAsia" w:ascii="宋体" w:hAnsi="宋体" w:cs="宋体"/>
        </w:rPr>
        <w:t>单位：万元</w:t>
      </w:r>
    </w:p>
    <w:tbl>
      <w:tblPr>
        <w:tblStyle w:val="17"/>
        <w:tblW w:w="9151" w:type="dxa"/>
        <w:tblInd w:w="-106" w:type="dxa"/>
        <w:tblLayout w:type="fixed"/>
        <w:tblCellMar>
          <w:top w:w="0" w:type="dxa"/>
          <w:left w:w="108" w:type="dxa"/>
          <w:bottom w:w="0" w:type="dxa"/>
          <w:right w:w="108" w:type="dxa"/>
        </w:tblCellMar>
      </w:tblPr>
      <w:tblGrid>
        <w:gridCol w:w="916"/>
        <w:gridCol w:w="3110"/>
        <w:gridCol w:w="1140"/>
        <w:gridCol w:w="960"/>
        <w:gridCol w:w="2130"/>
        <w:gridCol w:w="895"/>
      </w:tblGrid>
      <w:tr>
        <w:tblPrEx>
          <w:tblCellMar>
            <w:top w:w="0" w:type="dxa"/>
            <w:left w:w="108" w:type="dxa"/>
            <w:bottom w:w="0" w:type="dxa"/>
            <w:right w:w="108" w:type="dxa"/>
          </w:tblCellMar>
        </w:tblPrEx>
        <w:trPr>
          <w:trHeight w:val="564" w:hRule="atLeast"/>
        </w:trPr>
        <w:tc>
          <w:tcPr>
            <w:tcW w:w="51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lang w:eastAsia="zh-CN"/>
              </w:rPr>
              <w:t>人员经费</w:t>
            </w:r>
          </w:p>
        </w:tc>
        <w:tc>
          <w:tcPr>
            <w:tcW w:w="3985" w:type="dxa"/>
            <w:gridSpan w:val="3"/>
            <w:tcBorders>
              <w:top w:val="single" w:color="auto" w:sz="4" w:space="0"/>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lang w:eastAsia="zh-CN"/>
              </w:rPr>
              <w:t>公用经费</w:t>
            </w:r>
          </w:p>
        </w:tc>
      </w:tr>
      <w:tr>
        <w:tblPrEx>
          <w:tblCellMar>
            <w:top w:w="0" w:type="dxa"/>
            <w:left w:w="108" w:type="dxa"/>
            <w:bottom w:w="0" w:type="dxa"/>
            <w:right w:w="108" w:type="dxa"/>
          </w:tblCellMar>
        </w:tblPrEx>
        <w:trPr>
          <w:trHeight w:val="1335" w:hRule="atLeast"/>
        </w:trPr>
        <w:tc>
          <w:tcPr>
            <w:tcW w:w="916" w:type="dxa"/>
            <w:tcBorders>
              <w:top w:val="nil"/>
              <w:left w:val="single" w:color="auto" w:sz="4" w:space="0"/>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eastAsia="zh-CN"/>
              </w:rPr>
              <w:t>经济分类科目编码</w:t>
            </w:r>
          </w:p>
        </w:tc>
        <w:tc>
          <w:tcPr>
            <w:tcW w:w="3110"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eastAsia="zh-CN"/>
              </w:rPr>
              <w:t>科目名称</w:t>
            </w:r>
          </w:p>
        </w:tc>
        <w:tc>
          <w:tcPr>
            <w:tcW w:w="1140" w:type="dxa"/>
            <w:tcBorders>
              <w:top w:val="nil"/>
              <w:left w:val="nil"/>
              <w:bottom w:val="single" w:color="auto" w:sz="4" w:space="0"/>
              <w:right w:val="single" w:color="auto" w:sz="4" w:space="0"/>
            </w:tcBorders>
            <w:vAlign w:val="bottom"/>
          </w:tcPr>
          <w:p>
            <w:pPr>
              <w:jc w:val="center"/>
              <w:rPr>
                <w:rFonts w:ascii="宋体" w:cs="Times New Roman"/>
                <w:color w:val="000000"/>
                <w:lang w:eastAsia="zh-CN"/>
              </w:rPr>
            </w:pPr>
            <w:r>
              <w:rPr>
                <w:rFonts w:hint="eastAsia" w:ascii="宋体" w:hAnsi="宋体" w:cs="宋体"/>
                <w:color w:val="000000"/>
                <w:lang w:eastAsia="zh-CN"/>
              </w:rPr>
              <w:t>金额</w:t>
            </w:r>
          </w:p>
        </w:tc>
        <w:tc>
          <w:tcPr>
            <w:tcW w:w="960"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eastAsia="zh-CN"/>
              </w:rPr>
              <w:t>经济分类科目编码</w:t>
            </w:r>
          </w:p>
        </w:tc>
        <w:tc>
          <w:tcPr>
            <w:tcW w:w="2130"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eastAsia="zh-CN"/>
              </w:rPr>
              <w:t>科目名称</w:t>
            </w:r>
          </w:p>
        </w:tc>
        <w:tc>
          <w:tcPr>
            <w:tcW w:w="895" w:type="dxa"/>
            <w:tcBorders>
              <w:top w:val="nil"/>
              <w:left w:val="nil"/>
              <w:bottom w:val="single" w:color="auto" w:sz="4" w:space="0"/>
              <w:right w:val="single" w:color="auto" w:sz="4" w:space="0"/>
            </w:tcBorders>
            <w:vAlign w:val="bottom"/>
          </w:tcPr>
          <w:p>
            <w:pPr>
              <w:jc w:val="center"/>
              <w:rPr>
                <w:rFonts w:ascii="宋体" w:cs="Times New Roman"/>
                <w:color w:val="000000"/>
              </w:rPr>
            </w:pPr>
            <w:r>
              <w:rPr>
                <w:rFonts w:hint="eastAsia" w:ascii="宋体" w:hAnsi="宋体" w:cs="宋体"/>
                <w:color w:val="000000"/>
                <w:lang w:eastAsia="zh-CN"/>
              </w:rPr>
              <w:t>金额</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lang w:eastAsia="zh-CN"/>
              </w:rPr>
              <w:t>301</w:t>
            </w:r>
          </w:p>
        </w:tc>
        <w:tc>
          <w:tcPr>
            <w:tcW w:w="3110"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工资福利支出</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938.66</w:t>
            </w:r>
          </w:p>
        </w:tc>
        <w:tc>
          <w:tcPr>
            <w:tcW w:w="960"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ascii="宋体" w:hAnsi="宋体" w:cs="宋体"/>
                <w:color w:val="000000"/>
                <w:lang w:eastAsia="zh-CN"/>
              </w:rPr>
              <w:t>302</w:t>
            </w:r>
          </w:p>
        </w:tc>
        <w:tc>
          <w:tcPr>
            <w:tcW w:w="2130"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商品和服务支出</w:t>
            </w:r>
            <w:r>
              <w:rPr>
                <w:rFonts w:hint="eastAsia" w:ascii="宋体" w:hAnsi="宋体" w:cs="宋体"/>
                <w:color w:val="000000"/>
              </w:rPr>
              <w:t>　</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94.84</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30101</w:t>
            </w:r>
          </w:p>
        </w:tc>
        <w:tc>
          <w:tcPr>
            <w:tcW w:w="3110"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基本工资</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273.46</w:t>
            </w:r>
          </w:p>
        </w:tc>
        <w:tc>
          <w:tcPr>
            <w:tcW w:w="960"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ascii="宋体" w:hAnsi="宋体" w:cs="宋体"/>
                <w:color w:val="000000"/>
                <w:lang w:eastAsia="zh-CN"/>
              </w:rPr>
              <w:t>30201</w:t>
            </w:r>
          </w:p>
        </w:tc>
        <w:tc>
          <w:tcPr>
            <w:tcW w:w="2130"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lang w:eastAsia="zh-CN"/>
              </w:rPr>
              <w:t>办公费</w:t>
            </w:r>
            <w:r>
              <w:rPr>
                <w:rFonts w:hint="eastAsia" w:ascii="宋体" w:hAnsi="宋体" w:cs="宋体"/>
                <w:color w:val="000000"/>
              </w:rPr>
              <w:t>　</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15.24</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30102</w:t>
            </w:r>
          </w:p>
        </w:tc>
        <w:tc>
          <w:tcPr>
            <w:tcW w:w="3110"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津贴补贴</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290.60</w:t>
            </w:r>
          </w:p>
        </w:tc>
        <w:tc>
          <w:tcPr>
            <w:tcW w:w="960" w:type="dxa"/>
            <w:tcBorders>
              <w:top w:val="nil"/>
              <w:left w:val="nil"/>
              <w:bottom w:val="single" w:color="auto" w:sz="4" w:space="0"/>
              <w:right w:val="single" w:color="auto" w:sz="4" w:space="0"/>
            </w:tcBorders>
            <w:vAlign w:val="center"/>
          </w:tcPr>
          <w:p>
            <w:pPr>
              <w:rPr>
                <w:rFonts w:ascii="宋体" w:cs="Times New Roman"/>
                <w:color w:val="000000"/>
                <w:lang w:eastAsia="zh-CN"/>
              </w:rPr>
            </w:pPr>
            <w:r>
              <w:rPr>
                <w:rFonts w:ascii="宋体" w:hAnsi="宋体" w:cs="宋体"/>
                <w:color w:val="000000"/>
                <w:lang w:eastAsia="zh-CN"/>
              </w:rPr>
              <w:t>30202</w:t>
            </w:r>
          </w:p>
        </w:tc>
        <w:tc>
          <w:tcPr>
            <w:tcW w:w="2130"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lang w:eastAsia="zh-CN"/>
              </w:rPr>
              <w:t>水费</w:t>
            </w:r>
            <w:r>
              <w:rPr>
                <w:rFonts w:hint="eastAsia" w:ascii="宋体" w:hAnsi="宋体" w:cs="宋体"/>
                <w:color w:val="000000"/>
              </w:rPr>
              <w:t>　</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0.20</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30103</w:t>
            </w:r>
          </w:p>
        </w:tc>
        <w:tc>
          <w:tcPr>
            <w:tcW w:w="3110" w:type="dxa"/>
            <w:tcBorders>
              <w:top w:val="nil"/>
              <w:left w:val="nil"/>
              <w:bottom w:val="single" w:color="auto" w:sz="4" w:space="0"/>
              <w:right w:val="single" w:color="auto" w:sz="4" w:space="0"/>
            </w:tcBorders>
            <w:vAlign w:val="bottom"/>
          </w:tcPr>
          <w:p>
            <w:pPr>
              <w:rPr>
                <w:rFonts w:ascii="宋体" w:cs="Times New Roman"/>
                <w:color w:val="000000"/>
              </w:rPr>
            </w:pPr>
            <w:r>
              <w:rPr>
                <w:rFonts w:ascii="宋体" w:hAnsi="宋体" w:cs="宋体"/>
                <w:color w:val="000000"/>
                <w:lang w:eastAsia="zh-CN"/>
              </w:rPr>
              <w:t xml:space="preserve">  </w:t>
            </w:r>
            <w:r>
              <w:rPr>
                <w:rFonts w:hint="eastAsia" w:ascii="宋体" w:hAnsi="宋体" w:cs="宋体"/>
                <w:color w:val="000000"/>
                <w:lang w:eastAsia="zh-CN"/>
              </w:rPr>
              <w:t>资金</w:t>
            </w:r>
            <w:r>
              <w:rPr>
                <w:rFonts w:ascii="宋体" w:hAnsi="宋体" w:cs="宋体"/>
                <w:color w:val="000000"/>
                <w:lang w:eastAsia="zh-CN"/>
              </w:rPr>
              <w:t xml:space="preserve">  </w:t>
            </w:r>
            <w:r>
              <w:rPr>
                <w:rFonts w:hint="eastAsia" w:ascii="宋体" w:hAnsi="宋体" w:cs="宋体"/>
                <w:color w:val="000000"/>
              </w:rPr>
              <w:t>　</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257.69</w:t>
            </w:r>
          </w:p>
        </w:tc>
        <w:tc>
          <w:tcPr>
            <w:tcW w:w="960" w:type="dxa"/>
            <w:tcBorders>
              <w:top w:val="nil"/>
              <w:left w:val="nil"/>
              <w:bottom w:val="single" w:color="auto" w:sz="4" w:space="0"/>
              <w:right w:val="single" w:color="auto" w:sz="4" w:space="0"/>
            </w:tcBorders>
            <w:vAlign w:val="bottom"/>
          </w:tcPr>
          <w:p>
            <w:pPr>
              <w:rPr>
                <w:rFonts w:ascii="宋体" w:cs="Times New Roman"/>
                <w:color w:val="000000"/>
                <w:lang w:val="en-US" w:eastAsia="zh-CN"/>
              </w:rPr>
            </w:pPr>
            <w:r>
              <w:rPr>
                <w:rFonts w:ascii="宋体" w:hAnsi="宋体" w:cs="宋体"/>
                <w:color w:val="000000"/>
                <w:lang w:eastAsia="zh-CN"/>
              </w:rPr>
              <w:t>30</w:t>
            </w:r>
            <w:r>
              <w:rPr>
                <w:rFonts w:hint="eastAsia" w:ascii="宋体" w:hAnsi="宋体" w:cs="宋体"/>
                <w:color w:val="000000"/>
                <w:lang w:val="en-US" w:eastAsia="zh-CN"/>
              </w:rPr>
              <w:t>206</w:t>
            </w:r>
          </w:p>
        </w:tc>
        <w:tc>
          <w:tcPr>
            <w:tcW w:w="2130" w:type="dxa"/>
            <w:tcBorders>
              <w:top w:val="nil"/>
              <w:left w:val="nil"/>
              <w:bottom w:val="single" w:color="auto" w:sz="4" w:space="0"/>
              <w:right w:val="single" w:color="auto" w:sz="4" w:space="0"/>
            </w:tcBorders>
            <w:vAlign w:val="center"/>
          </w:tcPr>
          <w:p>
            <w:pPr>
              <w:rPr>
                <w:rFonts w:ascii="宋体" w:cs="Times New Roman"/>
                <w:color w:val="000000"/>
              </w:rPr>
            </w:pPr>
            <w:r>
              <w:rPr>
                <w:rFonts w:hint="eastAsia" w:ascii="宋体" w:hAnsi="宋体" w:cs="宋体"/>
                <w:color w:val="000000"/>
                <w:lang w:eastAsia="zh-CN"/>
              </w:rPr>
              <w:t>电费</w:t>
            </w:r>
            <w:r>
              <w:rPr>
                <w:rFonts w:hint="eastAsia" w:ascii="宋体" w:hAnsi="宋体" w:cs="宋体"/>
                <w:color w:val="000000"/>
              </w:rPr>
              <w:t>　</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32.70</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30107</w:t>
            </w:r>
          </w:p>
        </w:tc>
        <w:tc>
          <w:tcPr>
            <w:tcW w:w="3110"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rPr>
              <w:t>　</w:t>
            </w:r>
            <w:r>
              <w:rPr>
                <w:rFonts w:hint="eastAsia" w:ascii="宋体" w:hAnsi="宋体" w:cs="宋体"/>
                <w:color w:val="000000"/>
                <w:lang w:eastAsia="zh-CN"/>
              </w:rPr>
              <w:t>绩效工资</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0.26</w:t>
            </w:r>
          </w:p>
        </w:tc>
        <w:tc>
          <w:tcPr>
            <w:tcW w:w="960" w:type="dxa"/>
            <w:tcBorders>
              <w:top w:val="nil"/>
              <w:left w:val="nil"/>
              <w:bottom w:val="single" w:color="auto" w:sz="4" w:space="0"/>
              <w:right w:val="single" w:color="auto" w:sz="4" w:space="0"/>
            </w:tcBorders>
            <w:vAlign w:val="bottom"/>
          </w:tcPr>
          <w:p>
            <w:pPr>
              <w:rPr>
                <w:rFonts w:ascii="宋体" w:cs="Times New Roman"/>
                <w:color w:val="000000"/>
                <w:lang w:val="en-US" w:eastAsia="zh-CN"/>
              </w:rPr>
            </w:pPr>
            <w:r>
              <w:rPr>
                <w:rFonts w:ascii="宋体" w:hAnsi="宋体" w:cs="宋体"/>
                <w:color w:val="000000"/>
                <w:lang w:eastAsia="zh-CN"/>
              </w:rPr>
              <w:t>30</w:t>
            </w:r>
            <w:r>
              <w:rPr>
                <w:rFonts w:hint="eastAsia" w:ascii="宋体" w:hAnsi="宋体" w:cs="宋体"/>
                <w:color w:val="000000"/>
                <w:lang w:val="en-US" w:eastAsia="zh-CN"/>
              </w:rPr>
              <w:t>211</w:t>
            </w:r>
          </w:p>
        </w:tc>
        <w:tc>
          <w:tcPr>
            <w:tcW w:w="21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差旅费</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6.62</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lang w:eastAsia="zh-CN"/>
              </w:rPr>
              <w:t xml:space="preserve"> 30108</w:t>
            </w:r>
          </w:p>
        </w:tc>
        <w:tc>
          <w:tcPr>
            <w:tcW w:w="3110"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　机关事业单位基本养老保险缴费</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116.64</w:t>
            </w:r>
          </w:p>
        </w:tc>
        <w:tc>
          <w:tcPr>
            <w:tcW w:w="960" w:type="dxa"/>
            <w:tcBorders>
              <w:top w:val="nil"/>
              <w:left w:val="nil"/>
              <w:bottom w:val="single" w:color="auto" w:sz="4" w:space="0"/>
              <w:right w:val="single" w:color="auto" w:sz="4" w:space="0"/>
            </w:tcBorders>
            <w:vAlign w:val="center"/>
          </w:tcPr>
          <w:p>
            <w:pPr>
              <w:rPr>
                <w:rFonts w:ascii="宋体" w:cs="Times New Roman"/>
                <w:color w:val="000000"/>
                <w:lang w:val="en-US" w:eastAsia="zh-CN"/>
              </w:rPr>
            </w:pPr>
            <w:r>
              <w:rPr>
                <w:rFonts w:ascii="宋体" w:hAnsi="宋体" w:cs="宋体"/>
                <w:color w:val="000000"/>
                <w:lang w:eastAsia="zh-CN"/>
              </w:rPr>
              <w:t>30</w:t>
            </w:r>
            <w:r>
              <w:rPr>
                <w:rFonts w:hint="eastAsia" w:ascii="宋体" w:hAnsi="宋体" w:cs="宋体"/>
                <w:color w:val="000000"/>
                <w:lang w:val="en-US" w:eastAsia="zh-CN"/>
              </w:rPr>
              <w:t>213</w:t>
            </w:r>
          </w:p>
        </w:tc>
        <w:tc>
          <w:tcPr>
            <w:tcW w:w="21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维修(护)费</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0.51</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lang w:eastAsia="zh-CN"/>
              </w:rPr>
              <w:t>303</w:t>
            </w:r>
          </w:p>
        </w:tc>
        <w:tc>
          <w:tcPr>
            <w:tcW w:w="3110" w:type="dxa"/>
            <w:tcBorders>
              <w:top w:val="nil"/>
              <w:left w:val="nil"/>
              <w:bottom w:val="single" w:color="auto" w:sz="4" w:space="0"/>
              <w:right w:val="single" w:color="auto" w:sz="4" w:space="0"/>
            </w:tcBorders>
            <w:vAlign w:val="bottom"/>
          </w:tcPr>
          <w:p>
            <w:pPr>
              <w:rPr>
                <w:rFonts w:ascii="宋体" w:cs="Times New Roman"/>
                <w:color w:val="000000"/>
              </w:rPr>
            </w:pPr>
            <w:r>
              <w:rPr>
                <w:rFonts w:hint="eastAsia" w:ascii="宋体" w:hAnsi="宋体" w:cs="宋体"/>
                <w:color w:val="000000"/>
                <w:lang w:eastAsia="zh-CN"/>
              </w:rPr>
              <w:t>对个人家庭的补助</w:t>
            </w:r>
            <w:r>
              <w:rPr>
                <w:rFonts w:hint="eastAsia" w:ascii="宋体" w:hAnsi="宋体" w:cs="宋体"/>
                <w:color w:val="000000"/>
              </w:rPr>
              <w:t>　</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250.97</w:t>
            </w:r>
          </w:p>
        </w:tc>
        <w:tc>
          <w:tcPr>
            <w:tcW w:w="960" w:type="dxa"/>
            <w:tcBorders>
              <w:top w:val="nil"/>
              <w:left w:val="nil"/>
              <w:bottom w:val="single" w:color="auto" w:sz="4" w:space="0"/>
              <w:right w:val="single" w:color="auto" w:sz="4" w:space="0"/>
            </w:tcBorders>
            <w:vAlign w:val="center"/>
          </w:tcPr>
          <w:p>
            <w:pPr>
              <w:rPr>
                <w:rFonts w:ascii="宋体" w:cs="Times New Roman"/>
                <w:color w:val="000000"/>
                <w:lang w:val="en-US" w:eastAsia="zh-CN"/>
              </w:rPr>
            </w:pPr>
            <w:r>
              <w:rPr>
                <w:rFonts w:ascii="宋体" w:hAnsi="宋体" w:cs="宋体"/>
                <w:color w:val="000000"/>
                <w:lang w:eastAsia="zh-CN"/>
              </w:rPr>
              <w:t>30</w:t>
            </w:r>
            <w:r>
              <w:rPr>
                <w:rFonts w:hint="eastAsia" w:ascii="宋体" w:hAnsi="宋体" w:cs="宋体"/>
                <w:color w:val="000000"/>
                <w:lang w:val="en-US" w:eastAsia="zh-CN"/>
              </w:rPr>
              <w:t>215</w:t>
            </w:r>
          </w:p>
        </w:tc>
        <w:tc>
          <w:tcPr>
            <w:tcW w:w="21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会议费</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0.53</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ascii="宋体" w:cs="Times New Roman"/>
                <w:color w:val="000000"/>
              </w:rPr>
            </w:pPr>
            <w:r>
              <w:rPr>
                <w:rFonts w:ascii="宋体" w:hAnsi="宋体" w:cs="宋体"/>
                <w:color w:val="000000"/>
                <w:lang w:eastAsia="zh-CN"/>
              </w:rPr>
              <w:t>30302</w:t>
            </w:r>
          </w:p>
        </w:tc>
        <w:tc>
          <w:tcPr>
            <w:tcW w:w="3110" w:type="dxa"/>
            <w:tcBorders>
              <w:top w:val="nil"/>
              <w:left w:val="nil"/>
              <w:bottom w:val="single" w:color="auto" w:sz="4" w:space="0"/>
              <w:right w:val="single" w:color="auto" w:sz="4" w:space="0"/>
            </w:tcBorders>
            <w:vAlign w:val="bottom"/>
          </w:tcPr>
          <w:p>
            <w:pPr>
              <w:rPr>
                <w:rFonts w:ascii="宋体" w:cs="Times New Roman"/>
                <w:color w:val="000000"/>
                <w:lang w:eastAsia="zh-CN"/>
              </w:rPr>
            </w:pPr>
            <w:r>
              <w:rPr>
                <w:rFonts w:hint="eastAsia" w:ascii="宋体" w:hAnsi="宋体" w:cs="宋体"/>
                <w:color w:val="000000"/>
                <w:lang w:eastAsia="zh-CN"/>
              </w:rPr>
              <w:t>退休费</w:t>
            </w:r>
            <w:r>
              <w:rPr>
                <w:rFonts w:hint="eastAsia" w:ascii="宋体" w:hAnsi="宋体" w:cs="宋体"/>
                <w:color w:val="000000"/>
              </w:rPr>
              <w:t>　</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lang w:eastAsia="zh-CN"/>
              </w:rPr>
            </w:pPr>
            <w:r>
              <w:rPr>
                <w:rFonts w:hint="eastAsia" w:ascii="宋体" w:hAnsi="宋体" w:eastAsia="宋体" w:cs="宋体"/>
                <w:i w:val="0"/>
                <w:color w:val="000000"/>
                <w:kern w:val="0"/>
                <w:sz w:val="22"/>
                <w:szCs w:val="22"/>
                <w:u w:val="none"/>
                <w:lang w:val="en-US" w:eastAsia="zh-CN" w:bidi="ar"/>
              </w:rPr>
              <w:t>50.51</w:t>
            </w:r>
          </w:p>
        </w:tc>
        <w:tc>
          <w:tcPr>
            <w:tcW w:w="960" w:type="dxa"/>
            <w:tcBorders>
              <w:top w:val="nil"/>
              <w:left w:val="nil"/>
              <w:bottom w:val="single" w:color="auto" w:sz="4" w:space="0"/>
              <w:right w:val="single" w:color="auto" w:sz="4" w:space="0"/>
            </w:tcBorders>
            <w:vAlign w:val="bottom"/>
          </w:tcPr>
          <w:p>
            <w:pPr>
              <w:rPr>
                <w:rFonts w:ascii="宋体" w:cs="Times New Roman"/>
                <w:color w:val="000000"/>
                <w:lang w:val="en-US" w:eastAsia="zh-CN"/>
              </w:rPr>
            </w:pPr>
            <w:r>
              <w:rPr>
                <w:rFonts w:ascii="宋体" w:hAnsi="宋体" w:cs="宋体"/>
                <w:color w:val="000000"/>
                <w:lang w:eastAsia="zh-CN"/>
              </w:rPr>
              <w:t>30</w:t>
            </w:r>
            <w:r>
              <w:rPr>
                <w:rFonts w:hint="eastAsia" w:ascii="宋体" w:hAnsi="宋体" w:cs="宋体"/>
                <w:color w:val="000000"/>
                <w:lang w:val="en-US" w:eastAsia="zh-CN"/>
              </w:rPr>
              <w:t>226</w:t>
            </w:r>
          </w:p>
        </w:tc>
        <w:tc>
          <w:tcPr>
            <w:tcW w:w="21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劳务费</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6.56</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hint="eastAsia" w:ascii="宋体" w:eastAsia="宋体" w:cs="Times New Roman"/>
                <w:color w:val="000000"/>
                <w:lang w:val="en-US" w:eastAsia="zh-CN"/>
              </w:rPr>
            </w:pPr>
            <w:r>
              <w:rPr>
                <w:rFonts w:hint="eastAsia" w:ascii="宋体" w:cs="Times New Roman"/>
                <w:color w:val="000000"/>
                <w:lang w:val="en-US" w:eastAsia="zh-CN"/>
              </w:rPr>
              <w:t>30304</w:t>
            </w:r>
          </w:p>
        </w:tc>
        <w:tc>
          <w:tcPr>
            <w:tcW w:w="31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抚恤金</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40.22</w:t>
            </w:r>
          </w:p>
        </w:tc>
        <w:tc>
          <w:tcPr>
            <w:tcW w:w="960" w:type="dxa"/>
            <w:tcBorders>
              <w:top w:val="nil"/>
              <w:left w:val="nil"/>
              <w:bottom w:val="single" w:color="auto" w:sz="4" w:space="0"/>
              <w:right w:val="single" w:color="auto" w:sz="4" w:space="0"/>
            </w:tcBorders>
            <w:vAlign w:val="bottom"/>
          </w:tcPr>
          <w:p>
            <w:pPr>
              <w:rPr>
                <w:rFonts w:ascii="宋体" w:cs="Times New Roman"/>
                <w:color w:val="000000"/>
                <w:lang w:val="en-US" w:eastAsia="zh-CN"/>
              </w:rPr>
            </w:pPr>
            <w:r>
              <w:rPr>
                <w:rFonts w:ascii="宋体" w:hAnsi="宋体" w:cs="宋体"/>
                <w:color w:val="000000"/>
                <w:lang w:eastAsia="zh-CN"/>
              </w:rPr>
              <w:t>30</w:t>
            </w:r>
            <w:r>
              <w:rPr>
                <w:rFonts w:hint="eastAsia" w:ascii="宋体" w:hAnsi="宋体" w:cs="宋体"/>
                <w:color w:val="000000"/>
                <w:lang w:val="en-US" w:eastAsia="zh-CN"/>
              </w:rPr>
              <w:t>231</w:t>
            </w:r>
          </w:p>
        </w:tc>
        <w:tc>
          <w:tcPr>
            <w:tcW w:w="21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13.11</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hint="eastAsia" w:ascii="宋体" w:eastAsia="宋体" w:cs="Times New Roman"/>
                <w:color w:val="000000"/>
                <w:lang w:val="en-US" w:eastAsia="zh-CN"/>
              </w:rPr>
            </w:pPr>
            <w:r>
              <w:rPr>
                <w:rFonts w:hint="eastAsia" w:ascii="宋体" w:cs="Times New Roman"/>
                <w:color w:val="000000"/>
                <w:lang w:val="en-US" w:eastAsia="zh-CN"/>
              </w:rPr>
              <w:t>30305</w:t>
            </w:r>
          </w:p>
        </w:tc>
        <w:tc>
          <w:tcPr>
            <w:tcW w:w="31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生活补助</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2.13</w:t>
            </w:r>
          </w:p>
        </w:tc>
        <w:tc>
          <w:tcPr>
            <w:tcW w:w="960" w:type="dxa"/>
            <w:tcBorders>
              <w:top w:val="nil"/>
              <w:left w:val="nil"/>
              <w:bottom w:val="single" w:color="auto" w:sz="4" w:space="0"/>
              <w:right w:val="single" w:color="auto" w:sz="4" w:space="0"/>
            </w:tcBorders>
            <w:vAlign w:val="bottom"/>
          </w:tcPr>
          <w:p>
            <w:pPr>
              <w:rPr>
                <w:rFonts w:ascii="宋体" w:cs="Times New Roman"/>
                <w:color w:val="000000"/>
                <w:lang w:val="en-US" w:eastAsia="zh-CN"/>
              </w:rPr>
            </w:pPr>
            <w:r>
              <w:rPr>
                <w:rFonts w:ascii="宋体" w:hAnsi="宋体" w:cs="宋体"/>
                <w:color w:val="000000"/>
                <w:lang w:eastAsia="zh-CN"/>
              </w:rPr>
              <w:t>30</w:t>
            </w:r>
            <w:r>
              <w:rPr>
                <w:rFonts w:hint="eastAsia" w:ascii="宋体" w:hAnsi="宋体" w:cs="宋体"/>
                <w:color w:val="000000"/>
                <w:lang w:val="en-US" w:eastAsia="zh-CN"/>
              </w:rPr>
              <w:t>299</w:t>
            </w:r>
          </w:p>
        </w:tc>
        <w:tc>
          <w:tcPr>
            <w:tcW w:w="21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19.36</w:t>
            </w: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hint="eastAsia" w:ascii="宋体" w:eastAsia="宋体" w:cs="Times New Roman"/>
                <w:color w:val="000000"/>
                <w:lang w:val="en-US" w:eastAsia="zh-CN"/>
              </w:rPr>
            </w:pPr>
            <w:r>
              <w:rPr>
                <w:rFonts w:hint="eastAsia" w:ascii="宋体" w:cs="Times New Roman"/>
                <w:color w:val="000000"/>
                <w:lang w:val="en-US" w:eastAsia="zh-CN"/>
              </w:rPr>
              <w:t>30307</w:t>
            </w:r>
          </w:p>
        </w:tc>
        <w:tc>
          <w:tcPr>
            <w:tcW w:w="31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医疗费</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86.69</w:t>
            </w:r>
          </w:p>
        </w:tc>
        <w:tc>
          <w:tcPr>
            <w:tcW w:w="960" w:type="dxa"/>
            <w:tcBorders>
              <w:top w:val="nil"/>
              <w:left w:val="nil"/>
              <w:bottom w:val="single" w:color="auto" w:sz="4" w:space="0"/>
              <w:right w:val="single" w:color="auto" w:sz="4" w:space="0"/>
            </w:tcBorders>
            <w:vAlign w:val="bottom"/>
          </w:tcPr>
          <w:p>
            <w:pPr>
              <w:rPr>
                <w:rFonts w:ascii="宋体" w:cs="Times New Roman"/>
                <w:color w:val="000000"/>
              </w:rPr>
            </w:pPr>
          </w:p>
        </w:tc>
        <w:tc>
          <w:tcPr>
            <w:tcW w:w="2130" w:type="dxa"/>
            <w:tcBorders>
              <w:top w:val="nil"/>
              <w:left w:val="nil"/>
              <w:bottom w:val="single" w:color="auto" w:sz="4" w:space="0"/>
              <w:right w:val="single" w:color="auto" w:sz="4" w:space="0"/>
            </w:tcBorders>
            <w:vAlign w:val="bottom"/>
          </w:tcPr>
          <w:p>
            <w:pPr>
              <w:rPr>
                <w:rFonts w:ascii="宋体" w:cs="Times New Roman"/>
                <w:color w:val="000000"/>
              </w:rPr>
            </w:pPr>
          </w:p>
        </w:tc>
        <w:tc>
          <w:tcPr>
            <w:tcW w:w="895" w:type="dxa"/>
            <w:tcBorders>
              <w:top w:val="nil"/>
              <w:left w:val="nil"/>
              <w:bottom w:val="single" w:color="auto" w:sz="4" w:space="0"/>
              <w:right w:val="single" w:color="auto" w:sz="4" w:space="0"/>
            </w:tcBorders>
            <w:vAlign w:val="bottom"/>
          </w:tcPr>
          <w:p>
            <w:pPr>
              <w:rPr>
                <w:rFonts w:ascii="宋体" w:cs="Times New Roman"/>
                <w:color w:val="000000"/>
              </w:rPr>
            </w:pPr>
          </w:p>
        </w:tc>
      </w:tr>
      <w:tr>
        <w:tblPrEx>
          <w:tblCellMar>
            <w:top w:w="0" w:type="dxa"/>
            <w:left w:w="108" w:type="dxa"/>
            <w:bottom w:w="0" w:type="dxa"/>
            <w:right w:w="108" w:type="dxa"/>
          </w:tblCellMar>
        </w:tblPrEx>
        <w:trPr>
          <w:cantSplit/>
          <w:trHeight w:val="510" w:hRule="exact"/>
        </w:trPr>
        <w:tc>
          <w:tcPr>
            <w:tcW w:w="916" w:type="dxa"/>
            <w:tcBorders>
              <w:top w:val="nil"/>
              <w:left w:val="single" w:color="auto" w:sz="4" w:space="0"/>
              <w:bottom w:val="single" w:color="auto" w:sz="4" w:space="0"/>
              <w:right w:val="single" w:color="auto" w:sz="4" w:space="0"/>
            </w:tcBorders>
            <w:vAlign w:val="center"/>
          </w:tcPr>
          <w:p>
            <w:pPr>
              <w:rPr>
                <w:rFonts w:hint="eastAsia" w:ascii="宋体" w:eastAsia="宋体" w:cs="Times New Roman"/>
                <w:color w:val="000000"/>
                <w:lang w:val="en-US" w:eastAsia="zh-CN"/>
              </w:rPr>
            </w:pPr>
            <w:r>
              <w:rPr>
                <w:rFonts w:hint="eastAsia" w:ascii="宋体" w:cs="Times New Roman"/>
                <w:color w:val="000000"/>
                <w:lang w:val="en-US" w:eastAsia="zh-CN"/>
              </w:rPr>
              <w:t>30311</w:t>
            </w:r>
          </w:p>
        </w:tc>
        <w:tc>
          <w:tcPr>
            <w:tcW w:w="31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住房公积金</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69.24</w:t>
            </w:r>
          </w:p>
        </w:tc>
        <w:tc>
          <w:tcPr>
            <w:tcW w:w="960" w:type="dxa"/>
            <w:tcBorders>
              <w:top w:val="nil"/>
              <w:left w:val="nil"/>
              <w:bottom w:val="single" w:color="auto" w:sz="4" w:space="0"/>
              <w:right w:val="single" w:color="auto" w:sz="4" w:space="0"/>
            </w:tcBorders>
            <w:vAlign w:val="bottom"/>
          </w:tcPr>
          <w:p>
            <w:pPr>
              <w:rPr>
                <w:rFonts w:ascii="宋体" w:cs="Times New Roman"/>
                <w:color w:val="000000"/>
              </w:rPr>
            </w:pPr>
          </w:p>
        </w:tc>
        <w:tc>
          <w:tcPr>
            <w:tcW w:w="2130" w:type="dxa"/>
            <w:tcBorders>
              <w:top w:val="nil"/>
              <w:left w:val="nil"/>
              <w:bottom w:val="single" w:color="auto" w:sz="4" w:space="0"/>
              <w:right w:val="single" w:color="auto" w:sz="4" w:space="0"/>
            </w:tcBorders>
            <w:vAlign w:val="bottom"/>
          </w:tcPr>
          <w:p>
            <w:pPr>
              <w:rPr>
                <w:rFonts w:ascii="宋体" w:cs="Times New Roman"/>
                <w:color w:val="000000"/>
              </w:rPr>
            </w:pPr>
          </w:p>
        </w:tc>
        <w:tc>
          <w:tcPr>
            <w:tcW w:w="895" w:type="dxa"/>
            <w:tcBorders>
              <w:top w:val="nil"/>
              <w:left w:val="nil"/>
              <w:bottom w:val="single" w:color="auto" w:sz="4" w:space="0"/>
              <w:right w:val="single" w:color="auto" w:sz="4" w:space="0"/>
            </w:tcBorders>
            <w:vAlign w:val="bottom"/>
          </w:tcPr>
          <w:p>
            <w:pPr>
              <w:rPr>
                <w:rFonts w:ascii="宋体" w:cs="Times New Roman"/>
                <w:color w:val="000000"/>
              </w:rPr>
            </w:pPr>
          </w:p>
        </w:tc>
      </w:tr>
      <w:tr>
        <w:tblPrEx>
          <w:tblCellMar>
            <w:top w:w="0" w:type="dxa"/>
            <w:left w:w="108" w:type="dxa"/>
            <w:bottom w:w="0" w:type="dxa"/>
            <w:right w:w="108" w:type="dxa"/>
          </w:tblCellMar>
        </w:tblPrEx>
        <w:trPr>
          <w:cantSplit/>
          <w:trHeight w:val="575" w:hRule="exact"/>
        </w:trPr>
        <w:tc>
          <w:tcPr>
            <w:tcW w:w="916" w:type="dxa"/>
            <w:tcBorders>
              <w:top w:val="nil"/>
              <w:left w:val="single" w:color="auto" w:sz="4" w:space="0"/>
              <w:bottom w:val="single" w:color="auto" w:sz="4" w:space="0"/>
              <w:right w:val="single" w:color="auto" w:sz="4" w:space="0"/>
            </w:tcBorders>
            <w:vAlign w:val="center"/>
          </w:tcPr>
          <w:p>
            <w:pPr>
              <w:rPr>
                <w:rFonts w:hint="eastAsia" w:ascii="宋体" w:eastAsia="宋体" w:cs="Times New Roman"/>
                <w:color w:val="000000"/>
                <w:lang w:val="en-US" w:eastAsia="zh-CN"/>
              </w:rPr>
            </w:pPr>
            <w:r>
              <w:rPr>
                <w:rFonts w:hint="eastAsia" w:ascii="宋体" w:cs="Times New Roman"/>
                <w:color w:val="000000"/>
                <w:lang w:val="en-US" w:eastAsia="zh-CN"/>
              </w:rPr>
              <w:t>30399</w:t>
            </w:r>
          </w:p>
        </w:tc>
        <w:tc>
          <w:tcPr>
            <w:tcW w:w="31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2.18</w:t>
            </w:r>
          </w:p>
        </w:tc>
        <w:tc>
          <w:tcPr>
            <w:tcW w:w="960" w:type="dxa"/>
            <w:tcBorders>
              <w:top w:val="nil"/>
              <w:left w:val="nil"/>
              <w:bottom w:val="single" w:color="auto" w:sz="4" w:space="0"/>
              <w:right w:val="single" w:color="auto" w:sz="4" w:space="0"/>
            </w:tcBorders>
            <w:vAlign w:val="bottom"/>
          </w:tcPr>
          <w:p>
            <w:pPr>
              <w:rPr>
                <w:rFonts w:ascii="宋体" w:cs="Times New Roman"/>
                <w:color w:val="000000"/>
              </w:rPr>
            </w:pPr>
          </w:p>
        </w:tc>
        <w:tc>
          <w:tcPr>
            <w:tcW w:w="2130" w:type="dxa"/>
            <w:tcBorders>
              <w:top w:val="nil"/>
              <w:left w:val="nil"/>
              <w:bottom w:val="single" w:color="auto" w:sz="4" w:space="0"/>
              <w:right w:val="single" w:color="auto" w:sz="4" w:space="0"/>
            </w:tcBorders>
            <w:vAlign w:val="bottom"/>
          </w:tcPr>
          <w:p>
            <w:pPr>
              <w:rPr>
                <w:rFonts w:ascii="宋体" w:cs="Times New Roman"/>
                <w:color w:val="000000"/>
              </w:rPr>
            </w:pPr>
          </w:p>
        </w:tc>
        <w:tc>
          <w:tcPr>
            <w:tcW w:w="895" w:type="dxa"/>
            <w:tcBorders>
              <w:top w:val="nil"/>
              <w:left w:val="nil"/>
              <w:bottom w:val="single" w:color="auto" w:sz="4" w:space="0"/>
              <w:right w:val="single" w:color="auto" w:sz="4" w:space="0"/>
            </w:tcBorders>
            <w:vAlign w:val="bottom"/>
          </w:tcPr>
          <w:p>
            <w:pPr>
              <w:rPr>
                <w:rFonts w:ascii="宋体" w:cs="Times New Roman"/>
                <w:color w:val="000000"/>
              </w:rPr>
            </w:pPr>
          </w:p>
        </w:tc>
      </w:tr>
      <w:tr>
        <w:tblPrEx>
          <w:tblCellMar>
            <w:top w:w="0" w:type="dxa"/>
            <w:left w:w="108" w:type="dxa"/>
            <w:bottom w:w="0" w:type="dxa"/>
            <w:right w:w="108" w:type="dxa"/>
          </w:tblCellMar>
        </w:tblPrEx>
        <w:trPr>
          <w:cantSplit/>
          <w:trHeight w:val="735" w:hRule="exact"/>
        </w:trPr>
        <w:tc>
          <w:tcPr>
            <w:tcW w:w="916" w:type="dxa"/>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lang w:eastAsia="zh-CN"/>
              </w:rPr>
              <w:t>人员经费合计</w:t>
            </w:r>
          </w:p>
        </w:tc>
        <w:tc>
          <w:tcPr>
            <w:tcW w:w="3110" w:type="dxa"/>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1,189.63</w:t>
            </w:r>
          </w:p>
        </w:tc>
        <w:tc>
          <w:tcPr>
            <w:tcW w:w="960"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color w:val="000000"/>
                <w:lang w:eastAsia="zh-CN"/>
              </w:rPr>
              <w:t>公用经费合计</w:t>
            </w:r>
          </w:p>
        </w:tc>
        <w:tc>
          <w:tcPr>
            <w:tcW w:w="2130" w:type="dxa"/>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00"/>
              </w:rPr>
            </w:pPr>
            <w:r>
              <w:rPr>
                <w:rFonts w:hint="eastAsia" w:ascii="宋体" w:hAnsi="宋体" w:eastAsia="宋体" w:cs="宋体"/>
                <w:i w:val="0"/>
                <w:color w:val="000000"/>
                <w:kern w:val="0"/>
                <w:sz w:val="22"/>
                <w:szCs w:val="22"/>
                <w:u w:val="none"/>
                <w:lang w:val="en-US" w:eastAsia="zh-CN" w:bidi="ar"/>
              </w:rPr>
              <w:t>94.84</w:t>
            </w:r>
          </w:p>
        </w:tc>
      </w:tr>
    </w:tbl>
    <w:p>
      <w:pPr>
        <w:rPr>
          <w:rFonts w:cs="Times New Roman"/>
          <w:lang w:eastAsia="zh-CN"/>
        </w:rPr>
        <w:sectPr>
          <w:pgSz w:w="11906" w:h="16838"/>
          <w:pgMar w:top="1440" w:right="1797" w:bottom="1440" w:left="1797" w:header="851" w:footer="992" w:gutter="0"/>
          <w:pgNumType w:fmt="numberInDash"/>
          <w:cols w:space="720" w:num="1"/>
          <w:docGrid w:type="lines" w:linePitch="312" w:charSpace="0"/>
        </w:sectPr>
      </w:pPr>
      <w:r>
        <w:rPr>
          <w:rFonts w:hint="eastAsia" w:cs="宋体"/>
          <w:lang w:eastAsia="zh-CN"/>
        </w:rPr>
        <w:t>注：本表反映部门本年度一般公共预算财政拨款基本支出明细情况。</w:t>
      </w:r>
    </w:p>
    <w:p>
      <w:pPr>
        <w:jc w:val="center"/>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表七：</w:t>
      </w:r>
      <w:r>
        <w:rPr>
          <w:rFonts w:hint="eastAsia" w:ascii="方正小标宋简体" w:eastAsia="方正小标宋简体" w:cs="方正小标宋简体"/>
          <w:sz w:val="36"/>
          <w:szCs w:val="36"/>
          <w:lang w:eastAsia="zh-CN"/>
        </w:rPr>
        <w:t>一般</w:t>
      </w:r>
      <w:r>
        <w:rPr>
          <w:rFonts w:hint="eastAsia" w:ascii="方正小标宋简体" w:hAnsi="宋体" w:eastAsia="方正小标宋简体" w:cs="方正小标宋简体"/>
          <w:sz w:val="36"/>
          <w:szCs w:val="36"/>
          <w:lang w:eastAsia="zh-CN"/>
        </w:rPr>
        <w:t>公共预算财政拨款安排的“三公”经费支出决算表</w:t>
      </w:r>
    </w:p>
    <w:p>
      <w:pPr>
        <w:rPr>
          <w:rFonts w:cs="Times New Roman"/>
          <w:lang w:eastAsia="zh-CN"/>
        </w:rPr>
      </w:pPr>
    </w:p>
    <w:p>
      <w:pPr>
        <w:jc w:val="right"/>
        <w:rPr>
          <w:rFonts w:cs="Times New Roman"/>
        </w:rPr>
      </w:pPr>
      <w:r>
        <w:rPr>
          <w:rFonts w:hint="eastAsia" w:cs="宋体"/>
        </w:rPr>
        <w:t>单位：万元</w:t>
      </w:r>
    </w:p>
    <w:tbl>
      <w:tblPr>
        <w:tblStyle w:val="17"/>
        <w:tblW w:w="13921" w:type="dxa"/>
        <w:jc w:val="center"/>
        <w:tblLayout w:type="fixed"/>
        <w:tblCellMar>
          <w:top w:w="0" w:type="dxa"/>
          <w:left w:w="108" w:type="dxa"/>
          <w:bottom w:w="0" w:type="dxa"/>
          <w:right w:w="108" w:type="dxa"/>
        </w:tblCellMar>
      </w:tblPr>
      <w:tblGrid>
        <w:gridCol w:w="829"/>
        <w:gridCol w:w="1603"/>
        <w:gridCol w:w="828"/>
        <w:gridCol w:w="1242"/>
        <w:gridCol w:w="1242"/>
        <w:gridCol w:w="1216"/>
        <w:gridCol w:w="806"/>
        <w:gridCol w:w="1560"/>
        <w:gridCol w:w="806"/>
        <w:gridCol w:w="1398"/>
        <w:gridCol w:w="1208"/>
        <w:gridCol w:w="1183"/>
      </w:tblGrid>
      <w:tr>
        <w:tblPrEx>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color w:val="000000"/>
              </w:rPr>
            </w:pPr>
            <w:r>
              <w:rPr>
                <w:rFonts w:ascii="宋体" w:hAnsi="宋体" w:cs="宋体"/>
                <w:lang w:eastAsia="zh-CN"/>
              </w:rPr>
              <w:t>2017</w:t>
            </w:r>
            <w:r>
              <w:rPr>
                <w:rFonts w:hint="eastAsia" w:ascii="宋体" w:hAnsi="宋体" w:cs="宋体"/>
              </w:rPr>
              <w:t>年度预算数</w:t>
            </w:r>
          </w:p>
        </w:tc>
        <w:tc>
          <w:tcPr>
            <w:tcW w:w="6961" w:type="dxa"/>
            <w:gridSpan w:val="6"/>
            <w:tcBorders>
              <w:top w:val="single" w:color="auto" w:sz="4" w:space="0"/>
              <w:left w:val="nil"/>
              <w:bottom w:val="single" w:color="auto" w:sz="4" w:space="0"/>
              <w:right w:val="single" w:color="auto" w:sz="4" w:space="0"/>
            </w:tcBorders>
            <w:vAlign w:val="center"/>
          </w:tcPr>
          <w:p>
            <w:pPr>
              <w:jc w:val="center"/>
              <w:rPr>
                <w:rFonts w:ascii="宋体" w:cs="Times New Roman"/>
                <w:color w:val="000000"/>
              </w:rPr>
            </w:pPr>
            <w:r>
              <w:rPr>
                <w:rFonts w:ascii="宋体" w:hAnsi="宋体" w:cs="宋体"/>
                <w:lang w:eastAsia="zh-CN"/>
              </w:rPr>
              <w:t>2017</w:t>
            </w:r>
            <w:r>
              <w:rPr>
                <w:rFonts w:hint="eastAsia" w:ascii="宋体" w:hAnsi="宋体" w:cs="宋体"/>
              </w:rPr>
              <w:t>年度决算数</w:t>
            </w:r>
          </w:p>
        </w:tc>
      </w:tr>
      <w:tr>
        <w:tblPrEx>
          <w:tblCellMar>
            <w:top w:w="0" w:type="dxa"/>
            <w:left w:w="108" w:type="dxa"/>
            <w:bottom w:w="0" w:type="dxa"/>
            <w:right w:w="108" w:type="dxa"/>
          </w:tblCellMar>
        </w:tblPrEx>
        <w:trPr>
          <w:trHeight w:val="39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合计</w:t>
            </w:r>
          </w:p>
        </w:tc>
        <w:tc>
          <w:tcPr>
            <w:tcW w:w="1603"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因公出国</w:t>
            </w:r>
          </w:p>
        </w:tc>
        <w:tc>
          <w:tcPr>
            <w:tcW w:w="3312" w:type="dxa"/>
            <w:gridSpan w:val="3"/>
            <w:tcBorders>
              <w:top w:val="single" w:color="auto" w:sz="4" w:space="0"/>
              <w:left w:val="nil"/>
              <w:bottom w:val="single" w:color="auto" w:sz="4" w:space="0"/>
              <w:right w:val="single" w:color="auto" w:sz="4" w:space="0"/>
            </w:tcBorders>
            <w:vAlign w:val="center"/>
          </w:tcPr>
          <w:p>
            <w:pPr>
              <w:jc w:val="center"/>
              <w:rPr>
                <w:rFonts w:ascii="宋体" w:cs="Times New Roman"/>
                <w:color w:val="000000"/>
                <w:lang w:eastAsia="zh-CN"/>
              </w:rPr>
            </w:pPr>
            <w:r>
              <w:rPr>
                <w:rFonts w:hint="eastAsia" w:ascii="宋体" w:hAnsi="宋体" w:cs="宋体"/>
                <w:lang w:eastAsia="zh-CN"/>
              </w:rPr>
              <w:t>公务用车购置及运行费</w:t>
            </w:r>
          </w:p>
        </w:tc>
        <w:tc>
          <w:tcPr>
            <w:tcW w:w="1216"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公务接</w:t>
            </w:r>
          </w:p>
        </w:tc>
        <w:tc>
          <w:tcPr>
            <w:tcW w:w="806" w:type="dxa"/>
            <w:vMerge w:val="restart"/>
            <w:tcBorders>
              <w:top w:val="nil"/>
              <w:left w:val="single" w:color="auto" w:sz="4" w:space="0"/>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合计</w:t>
            </w:r>
          </w:p>
        </w:tc>
        <w:tc>
          <w:tcPr>
            <w:tcW w:w="1560"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因公出国</w:t>
            </w:r>
          </w:p>
        </w:tc>
        <w:tc>
          <w:tcPr>
            <w:tcW w:w="3412" w:type="dxa"/>
            <w:gridSpan w:val="3"/>
            <w:tcBorders>
              <w:top w:val="single" w:color="auto" w:sz="4" w:space="0"/>
              <w:left w:val="nil"/>
              <w:bottom w:val="single" w:color="auto" w:sz="4" w:space="0"/>
              <w:right w:val="single" w:color="auto" w:sz="4" w:space="0"/>
            </w:tcBorders>
            <w:vAlign w:val="center"/>
          </w:tcPr>
          <w:p>
            <w:pPr>
              <w:jc w:val="center"/>
              <w:rPr>
                <w:rFonts w:ascii="宋体" w:cs="Times New Roman"/>
                <w:color w:val="000000"/>
                <w:lang w:eastAsia="zh-CN"/>
              </w:rPr>
            </w:pPr>
            <w:r>
              <w:rPr>
                <w:rFonts w:hint="eastAsia" w:ascii="宋体" w:hAnsi="宋体" w:cs="宋体"/>
                <w:lang w:eastAsia="zh-CN"/>
              </w:rPr>
              <w:t>公务用车购置及运行费</w:t>
            </w:r>
          </w:p>
        </w:tc>
        <w:tc>
          <w:tcPr>
            <w:tcW w:w="1183"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公务接</w:t>
            </w:r>
          </w:p>
        </w:tc>
      </w:tr>
      <w:tr>
        <w:tblPrEx>
          <w:tblCellMar>
            <w:top w:w="0" w:type="dxa"/>
            <w:left w:w="108" w:type="dxa"/>
            <w:bottom w:w="0" w:type="dxa"/>
            <w:right w:w="108" w:type="dxa"/>
          </w:tblCellMar>
        </w:tblPrEx>
        <w:trPr>
          <w:trHeight w:val="57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603"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ascii="宋体" w:hAnsi="宋体" w:cs="宋体"/>
              </w:rPr>
              <w:t>(</w:t>
            </w:r>
            <w:r>
              <w:rPr>
                <w:rFonts w:hint="eastAsia" w:ascii="宋体" w:hAnsi="宋体" w:cs="宋体"/>
              </w:rPr>
              <w:t>境）费</w:t>
            </w:r>
          </w:p>
        </w:tc>
        <w:tc>
          <w:tcPr>
            <w:tcW w:w="82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小计</w:t>
            </w:r>
          </w:p>
        </w:tc>
        <w:tc>
          <w:tcPr>
            <w:tcW w:w="1242"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购置费</w:t>
            </w:r>
          </w:p>
        </w:tc>
        <w:tc>
          <w:tcPr>
            <w:tcW w:w="1242"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运行费</w:t>
            </w:r>
          </w:p>
        </w:tc>
        <w:tc>
          <w:tcPr>
            <w:tcW w:w="1216"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待费</w:t>
            </w:r>
          </w:p>
        </w:tc>
        <w:tc>
          <w:tcPr>
            <w:tcW w:w="806"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560"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ascii="宋体" w:hAnsi="宋体" w:cs="宋体"/>
              </w:rPr>
              <w:t>(</w:t>
            </w:r>
            <w:r>
              <w:rPr>
                <w:rFonts w:hint="eastAsia" w:ascii="宋体" w:hAnsi="宋体" w:cs="宋体"/>
              </w:rPr>
              <w:t>境）费</w:t>
            </w:r>
          </w:p>
        </w:tc>
        <w:tc>
          <w:tcPr>
            <w:tcW w:w="806"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小计</w:t>
            </w:r>
          </w:p>
        </w:tc>
        <w:tc>
          <w:tcPr>
            <w:tcW w:w="139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购置费</w:t>
            </w:r>
          </w:p>
        </w:tc>
        <w:tc>
          <w:tcPr>
            <w:tcW w:w="1208"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公务用车</w:t>
            </w:r>
            <w:r>
              <w:rPr>
                <w:rFonts w:ascii="宋体" w:hAnsi="宋体" w:cs="宋体"/>
              </w:rPr>
              <w:t xml:space="preserve"> </w:t>
            </w:r>
            <w:r>
              <w:rPr>
                <w:rFonts w:hint="eastAsia" w:ascii="宋体" w:hAnsi="宋体" w:cs="宋体"/>
              </w:rPr>
              <w:t>运行费</w:t>
            </w:r>
          </w:p>
        </w:tc>
        <w:tc>
          <w:tcPr>
            <w:tcW w:w="1183" w:type="dxa"/>
            <w:tcBorders>
              <w:top w:val="nil"/>
              <w:left w:val="nil"/>
              <w:bottom w:val="single" w:color="auto" w:sz="4" w:space="0"/>
              <w:right w:val="single" w:color="auto" w:sz="4" w:space="0"/>
            </w:tcBorders>
            <w:vAlign w:val="center"/>
          </w:tcPr>
          <w:p>
            <w:pPr>
              <w:jc w:val="center"/>
              <w:rPr>
                <w:rFonts w:ascii="宋体" w:cs="Times New Roman"/>
                <w:color w:val="000000"/>
              </w:rPr>
            </w:pPr>
            <w:r>
              <w:rPr>
                <w:rFonts w:hint="eastAsia" w:ascii="宋体" w:hAnsi="宋体" w:cs="宋体"/>
              </w:rPr>
              <w:t>待费</w:t>
            </w:r>
          </w:p>
        </w:tc>
      </w:tr>
      <w:tr>
        <w:tblPrEx>
          <w:tblCellMar>
            <w:top w:w="0" w:type="dxa"/>
            <w:left w:w="108" w:type="dxa"/>
            <w:bottom w:w="0" w:type="dxa"/>
            <w:right w:w="108" w:type="dxa"/>
          </w:tblCellMar>
        </w:tblPrEx>
        <w:trPr>
          <w:trHeight w:val="600" w:hRule="atLeast"/>
          <w:jc w:val="center"/>
        </w:trPr>
        <w:tc>
          <w:tcPr>
            <w:tcW w:w="829" w:type="dxa"/>
            <w:tcBorders>
              <w:top w:val="nil"/>
              <w:left w:val="single" w:color="auto" w:sz="4" w:space="0"/>
              <w:bottom w:val="single" w:color="auto" w:sz="4" w:space="0"/>
              <w:right w:val="single" w:color="auto" w:sz="4" w:space="0"/>
            </w:tcBorders>
          </w:tcPr>
          <w:p>
            <w:pPr>
              <w:jc w:val="center"/>
              <w:rPr>
                <w:rFonts w:ascii="宋体" w:cs="Times New Roman"/>
                <w:color w:val="000000"/>
              </w:rPr>
            </w:pPr>
            <w:r>
              <w:rPr>
                <w:rFonts w:ascii="宋体" w:hAnsi="宋体" w:cs="宋体"/>
                <w:color w:val="000000"/>
              </w:rPr>
              <w:t>1</w:t>
            </w:r>
          </w:p>
        </w:tc>
        <w:tc>
          <w:tcPr>
            <w:tcW w:w="1603"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2</w:t>
            </w:r>
          </w:p>
        </w:tc>
        <w:tc>
          <w:tcPr>
            <w:tcW w:w="828"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3</w:t>
            </w:r>
          </w:p>
        </w:tc>
        <w:tc>
          <w:tcPr>
            <w:tcW w:w="1242"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4</w:t>
            </w:r>
          </w:p>
        </w:tc>
        <w:tc>
          <w:tcPr>
            <w:tcW w:w="1242"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5</w:t>
            </w:r>
          </w:p>
        </w:tc>
        <w:tc>
          <w:tcPr>
            <w:tcW w:w="1216"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6</w:t>
            </w:r>
          </w:p>
        </w:tc>
        <w:tc>
          <w:tcPr>
            <w:tcW w:w="806"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7</w:t>
            </w:r>
          </w:p>
        </w:tc>
        <w:tc>
          <w:tcPr>
            <w:tcW w:w="1560"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8</w:t>
            </w:r>
          </w:p>
        </w:tc>
        <w:tc>
          <w:tcPr>
            <w:tcW w:w="806"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9</w:t>
            </w:r>
          </w:p>
        </w:tc>
        <w:tc>
          <w:tcPr>
            <w:tcW w:w="1398"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10</w:t>
            </w:r>
          </w:p>
        </w:tc>
        <w:tc>
          <w:tcPr>
            <w:tcW w:w="1208"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11</w:t>
            </w:r>
          </w:p>
        </w:tc>
        <w:tc>
          <w:tcPr>
            <w:tcW w:w="1183" w:type="dxa"/>
            <w:tcBorders>
              <w:top w:val="nil"/>
              <w:left w:val="nil"/>
              <w:bottom w:val="single" w:color="auto" w:sz="4" w:space="0"/>
              <w:right w:val="single" w:color="auto" w:sz="4" w:space="0"/>
            </w:tcBorders>
          </w:tcPr>
          <w:p>
            <w:pPr>
              <w:jc w:val="center"/>
              <w:rPr>
                <w:rFonts w:ascii="宋体" w:cs="Times New Roman"/>
                <w:color w:val="000000"/>
              </w:rPr>
            </w:pPr>
            <w:r>
              <w:rPr>
                <w:rFonts w:ascii="宋体" w:hAnsi="宋体" w:cs="宋体"/>
                <w:color w:val="000000"/>
              </w:rPr>
              <w:t>12</w:t>
            </w:r>
          </w:p>
        </w:tc>
      </w:tr>
      <w:tr>
        <w:tblPrEx>
          <w:tblCellMar>
            <w:top w:w="0" w:type="dxa"/>
            <w:left w:w="108" w:type="dxa"/>
            <w:bottom w:w="0" w:type="dxa"/>
            <w:right w:w="108" w:type="dxa"/>
          </w:tblCellMar>
        </w:tblPrEx>
        <w:trPr>
          <w:trHeight w:val="564" w:hRule="atLeast"/>
          <w:jc w:val="center"/>
        </w:trPr>
        <w:tc>
          <w:tcPr>
            <w:tcW w:w="82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60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82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2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8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17.23</w:t>
            </w:r>
          </w:p>
        </w:tc>
        <w:tc>
          <w:tcPr>
            <w:tcW w:w="15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8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13.11</w:t>
            </w:r>
          </w:p>
        </w:tc>
        <w:tc>
          <w:tcPr>
            <w:tcW w:w="139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20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13.11</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4.12</w:t>
            </w:r>
          </w:p>
        </w:tc>
      </w:tr>
    </w:tbl>
    <w:p>
      <w:pPr>
        <w:rPr>
          <w:rFonts w:cs="Times New Roman"/>
          <w:lang w:eastAsia="zh-CN"/>
        </w:rPr>
        <w:sectPr>
          <w:pgSz w:w="16838" w:h="11906" w:orient="landscape"/>
          <w:pgMar w:top="1797" w:right="1440" w:bottom="1797" w:left="1440" w:header="851" w:footer="992" w:gutter="0"/>
          <w:pgNumType w:fmt="numberInDash"/>
          <w:cols w:space="720" w:num="1"/>
          <w:docGrid w:type="lines" w:linePitch="312" w:charSpace="0"/>
        </w:sectPr>
      </w:pPr>
      <w:r>
        <w:rPr>
          <w:rFonts w:hint="eastAsia" w:cs="宋体"/>
          <w:lang w:eastAsia="zh-CN"/>
        </w:rPr>
        <w:t>注：本表反映部门本年度“三公”经费支出预决算情况。其中，</w:t>
      </w:r>
      <w:r>
        <w:rPr>
          <w:lang w:eastAsia="zh-CN"/>
        </w:rPr>
        <w:t>2017</w:t>
      </w:r>
      <w:r>
        <w:rPr>
          <w:rFonts w:hint="eastAsia" w:cs="宋体"/>
          <w:lang w:eastAsia="zh-CN"/>
        </w:rPr>
        <w:t>年度预算数为“三公”经费年初预算数，决算数是包括当年一般公共预算财政拨款和以前年度结转资金安排的实际</w:t>
      </w:r>
    </w:p>
    <w:tbl>
      <w:tblPr>
        <w:tblStyle w:val="17"/>
        <w:tblW w:w="12480" w:type="dxa"/>
        <w:jc w:val="center"/>
        <w:tblLayout w:type="fixed"/>
        <w:tblCellMar>
          <w:top w:w="0" w:type="dxa"/>
          <w:left w:w="108" w:type="dxa"/>
          <w:bottom w:w="0" w:type="dxa"/>
          <w:right w:w="108" w:type="dxa"/>
        </w:tblCellMar>
      </w:tblPr>
      <w:tblGrid>
        <w:gridCol w:w="1040"/>
        <w:gridCol w:w="1385"/>
        <w:gridCol w:w="765"/>
        <w:gridCol w:w="1040"/>
        <w:gridCol w:w="1040"/>
        <w:gridCol w:w="1040"/>
        <w:gridCol w:w="1040"/>
        <w:gridCol w:w="1040"/>
        <w:gridCol w:w="1040"/>
        <w:gridCol w:w="1040"/>
        <w:gridCol w:w="1020"/>
        <w:gridCol w:w="990"/>
      </w:tblGrid>
      <w:tr>
        <w:tblPrEx>
          <w:tblCellMar>
            <w:top w:w="0" w:type="dxa"/>
            <w:left w:w="108" w:type="dxa"/>
            <w:bottom w:w="0" w:type="dxa"/>
            <w:right w:w="108" w:type="dxa"/>
          </w:tblCellMar>
        </w:tblPrEx>
        <w:trPr>
          <w:trHeight w:val="927" w:hRule="atLeast"/>
          <w:jc w:val="center"/>
        </w:trPr>
        <w:tc>
          <w:tcPr>
            <w:tcW w:w="12480" w:type="dxa"/>
            <w:gridSpan w:val="12"/>
            <w:tcBorders>
              <w:top w:val="nil"/>
              <w:left w:val="nil"/>
              <w:bottom w:val="nil"/>
              <w:right w:val="nil"/>
            </w:tcBorders>
            <w:vAlign w:val="bottom"/>
          </w:tcPr>
          <w:p>
            <w:pPr>
              <w:jc w:val="center"/>
              <w:rPr>
                <w:rFonts w:ascii="方正小标宋简体" w:hAnsi="宋体" w:eastAsia="方正小标宋简体" w:cs="Times New Roman"/>
                <w:sz w:val="36"/>
                <w:szCs w:val="36"/>
                <w:lang w:eastAsia="zh-CN"/>
              </w:rPr>
            </w:pPr>
            <w:r>
              <w:rPr>
                <w:rFonts w:hint="eastAsia" w:ascii="方正小标宋简体" w:hAnsi="宋体" w:eastAsia="方正小标宋简体" w:cs="方正小标宋简体"/>
                <w:sz w:val="36"/>
                <w:szCs w:val="36"/>
                <w:lang w:eastAsia="zh-CN"/>
              </w:rPr>
              <w:t>表八：政府性基金预算财政拨款收入支出决算表</w:t>
            </w:r>
          </w:p>
        </w:tc>
      </w:tr>
      <w:tr>
        <w:tblPrEx>
          <w:tblCellMar>
            <w:top w:w="0" w:type="dxa"/>
            <w:left w:w="108" w:type="dxa"/>
            <w:bottom w:w="0" w:type="dxa"/>
            <w:right w:w="108" w:type="dxa"/>
          </w:tblCellMar>
        </w:tblPrEx>
        <w:trPr>
          <w:trHeight w:val="623" w:hRule="atLeast"/>
          <w:jc w:val="center"/>
        </w:trPr>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385" w:type="dxa"/>
            <w:tcBorders>
              <w:top w:val="nil"/>
              <w:left w:val="nil"/>
              <w:bottom w:val="nil"/>
              <w:right w:val="nil"/>
            </w:tcBorders>
            <w:vAlign w:val="bottom"/>
          </w:tcPr>
          <w:p>
            <w:pPr>
              <w:rPr>
                <w:rFonts w:ascii="仿宋_GB2312" w:hAnsi="宋体" w:cs="Times New Roman"/>
                <w:sz w:val="24"/>
                <w:szCs w:val="24"/>
                <w:lang w:eastAsia="zh-CN"/>
              </w:rPr>
            </w:pPr>
          </w:p>
        </w:tc>
        <w:tc>
          <w:tcPr>
            <w:tcW w:w="765"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1040" w:type="dxa"/>
            <w:tcBorders>
              <w:top w:val="nil"/>
              <w:left w:val="nil"/>
              <w:bottom w:val="nil"/>
              <w:right w:val="nil"/>
            </w:tcBorders>
            <w:vAlign w:val="bottom"/>
          </w:tcPr>
          <w:p>
            <w:pPr>
              <w:rPr>
                <w:rFonts w:ascii="仿宋_GB2312" w:hAnsi="宋体" w:cs="Times New Roman"/>
                <w:sz w:val="24"/>
                <w:szCs w:val="24"/>
                <w:lang w:eastAsia="zh-CN"/>
              </w:rPr>
            </w:pPr>
          </w:p>
        </w:tc>
        <w:tc>
          <w:tcPr>
            <w:tcW w:w="2010" w:type="dxa"/>
            <w:gridSpan w:val="2"/>
            <w:tcBorders>
              <w:top w:val="nil"/>
              <w:left w:val="nil"/>
              <w:bottom w:val="nil"/>
              <w:right w:val="nil"/>
            </w:tcBorders>
            <w:vAlign w:val="bottom"/>
          </w:tcPr>
          <w:p>
            <w:pPr>
              <w:jc w:val="right"/>
              <w:rPr>
                <w:rFonts w:ascii="仿宋_GB2312" w:hAnsi="宋体" w:cs="Times New Roman"/>
              </w:rPr>
            </w:pPr>
            <w:r>
              <w:rPr>
                <w:rFonts w:hint="eastAsia" w:ascii="仿宋_GB2312" w:hAnsi="宋体" w:cs="宋体"/>
              </w:rPr>
              <w:t>单位：万元</w:t>
            </w:r>
          </w:p>
        </w:tc>
      </w:tr>
      <w:tr>
        <w:tblPrEx>
          <w:tblCellMar>
            <w:top w:w="0" w:type="dxa"/>
            <w:left w:w="108" w:type="dxa"/>
            <w:bottom w:w="0" w:type="dxa"/>
            <w:right w:w="108" w:type="dxa"/>
          </w:tblCellMar>
        </w:tblPrEx>
        <w:trPr>
          <w:trHeight w:val="405" w:hRule="atLeast"/>
          <w:jc w:val="center"/>
        </w:trPr>
        <w:tc>
          <w:tcPr>
            <w:tcW w:w="1040" w:type="dxa"/>
            <w:vMerge w:val="restart"/>
            <w:tcBorders>
              <w:top w:val="single" w:color="auto" w:sz="4" w:space="0"/>
              <w:left w:val="single" w:color="auto" w:sz="4" w:space="0"/>
              <w:bottom w:val="nil"/>
              <w:right w:val="nil"/>
            </w:tcBorders>
            <w:vAlign w:val="center"/>
          </w:tcPr>
          <w:p>
            <w:pPr>
              <w:jc w:val="center"/>
              <w:rPr>
                <w:rFonts w:ascii="宋体" w:cs="Times New Roman"/>
              </w:rPr>
            </w:pPr>
            <w:r>
              <w:rPr>
                <w:rFonts w:hint="eastAsia" w:ascii="宋体" w:hAnsi="宋体" w:cs="宋体"/>
              </w:rPr>
              <w:t>科目编码</w:t>
            </w:r>
          </w:p>
        </w:tc>
        <w:tc>
          <w:tcPr>
            <w:tcW w:w="13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上年结转和结余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年末结转和结余</w:t>
            </w:r>
          </w:p>
        </w:tc>
      </w:tr>
      <w:tr>
        <w:tblPrEx>
          <w:tblCellMar>
            <w:top w:w="0" w:type="dxa"/>
            <w:left w:w="108" w:type="dxa"/>
            <w:bottom w:w="0" w:type="dxa"/>
            <w:right w:w="108" w:type="dxa"/>
          </w:tblCellMar>
        </w:tblPrEx>
        <w:trPr>
          <w:trHeight w:val="528" w:hRule="atLeast"/>
          <w:jc w:val="center"/>
        </w:trPr>
        <w:tc>
          <w:tcPr>
            <w:tcW w:w="1040" w:type="dxa"/>
            <w:vMerge w:val="continue"/>
            <w:tcBorders>
              <w:top w:val="single" w:color="auto" w:sz="4" w:space="0"/>
              <w:left w:val="single" w:color="auto" w:sz="4" w:space="0"/>
              <w:bottom w:val="nil"/>
              <w:right w:val="nil"/>
            </w:tcBorders>
            <w:vAlign w:val="center"/>
          </w:tcPr>
          <w:p>
            <w:pPr>
              <w:rPr>
                <w:rFonts w:ascii="宋体" w:cs="Times New Roman"/>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765" w:type="dxa"/>
            <w:vMerge w:val="restart"/>
            <w:tcBorders>
              <w:top w:val="nil"/>
              <w:left w:val="single" w:color="auto" w:sz="4" w:space="0"/>
              <w:bottom w:val="nil"/>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基本支出结转和结余</w:t>
            </w:r>
          </w:p>
        </w:tc>
        <w:tc>
          <w:tcPr>
            <w:tcW w:w="1040" w:type="dxa"/>
            <w:vMerge w:val="restart"/>
            <w:tcBorders>
              <w:top w:val="nil"/>
              <w:left w:val="single" w:color="auto" w:sz="4" w:space="0"/>
              <w:bottom w:val="nil"/>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项目支出结转和结余</w:t>
            </w:r>
          </w:p>
        </w:tc>
        <w:tc>
          <w:tcPr>
            <w:tcW w:w="1040" w:type="dxa"/>
            <w:vMerge w:val="continue"/>
            <w:tcBorders>
              <w:top w:val="single" w:color="auto" w:sz="4" w:space="0"/>
              <w:left w:val="single" w:color="auto" w:sz="4" w:space="0"/>
              <w:bottom w:val="nil"/>
              <w:right w:val="single" w:color="auto" w:sz="4" w:space="0"/>
            </w:tcBorders>
            <w:vAlign w:val="center"/>
          </w:tcPr>
          <w:p>
            <w:pPr>
              <w:rPr>
                <w:rFonts w:ascii="宋体" w:cs="Times New Roman"/>
                <w:color w:val="000000"/>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基本支出结转和结余</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cs="Times New Roman"/>
                <w:color w:val="000000"/>
              </w:rPr>
            </w:pPr>
            <w:r>
              <w:rPr>
                <w:rFonts w:hint="eastAsia" w:ascii="宋体" w:hAnsi="宋体" w:cs="宋体"/>
                <w:color w:val="000000"/>
              </w:rPr>
              <w:t>项目支出结转和结余</w:t>
            </w:r>
          </w:p>
        </w:tc>
      </w:tr>
      <w:tr>
        <w:tblPrEx>
          <w:tblCellMar>
            <w:top w:w="0" w:type="dxa"/>
            <w:left w:w="108" w:type="dxa"/>
            <w:bottom w:w="0" w:type="dxa"/>
            <w:right w:w="108" w:type="dxa"/>
          </w:tblCellMar>
        </w:tblPrEx>
        <w:trPr>
          <w:trHeight w:val="528" w:hRule="atLeast"/>
          <w:jc w:val="center"/>
        </w:trPr>
        <w:tc>
          <w:tcPr>
            <w:tcW w:w="1040" w:type="dxa"/>
            <w:vMerge w:val="continue"/>
            <w:tcBorders>
              <w:top w:val="single" w:color="auto" w:sz="4" w:space="0"/>
              <w:left w:val="single" w:color="auto" w:sz="4" w:space="0"/>
              <w:bottom w:val="nil"/>
              <w:right w:val="nil"/>
            </w:tcBorders>
            <w:vAlign w:val="center"/>
          </w:tcPr>
          <w:p>
            <w:pPr>
              <w:rPr>
                <w:rFonts w:ascii="宋体" w:cs="Times New Roman"/>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rPr>
            </w:pPr>
          </w:p>
        </w:tc>
        <w:tc>
          <w:tcPr>
            <w:tcW w:w="765" w:type="dxa"/>
            <w:vMerge w:val="continue"/>
            <w:tcBorders>
              <w:top w:val="nil"/>
              <w:left w:val="single" w:color="auto" w:sz="4" w:space="0"/>
              <w:bottom w:val="nil"/>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nil"/>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nil"/>
              <w:right w:val="single" w:color="auto" w:sz="4" w:space="0"/>
            </w:tcBorders>
            <w:vAlign w:val="center"/>
          </w:tcPr>
          <w:p>
            <w:pPr>
              <w:rPr>
                <w:rFonts w:ascii="宋体" w:cs="Times New Roman"/>
                <w:color w:val="000000"/>
              </w:rPr>
            </w:pPr>
          </w:p>
        </w:tc>
        <w:tc>
          <w:tcPr>
            <w:tcW w:w="1040" w:type="dxa"/>
            <w:vMerge w:val="continue"/>
            <w:tcBorders>
              <w:top w:val="single" w:color="auto" w:sz="4" w:space="0"/>
              <w:left w:val="single" w:color="auto" w:sz="4" w:space="0"/>
              <w:bottom w:val="nil"/>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04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102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c>
          <w:tcPr>
            <w:tcW w:w="990" w:type="dxa"/>
            <w:vMerge w:val="continue"/>
            <w:tcBorders>
              <w:top w:val="nil"/>
              <w:left w:val="single" w:color="auto" w:sz="4" w:space="0"/>
              <w:bottom w:val="single" w:color="auto" w:sz="4" w:space="0"/>
              <w:right w:val="single" w:color="auto" w:sz="4" w:space="0"/>
            </w:tcBorders>
            <w:vAlign w:val="center"/>
          </w:tcPr>
          <w:p>
            <w:pPr>
              <w:rPr>
                <w:rFonts w:ascii="宋体" w:cs="Times New Roman"/>
                <w:color w:val="000000"/>
              </w:rPr>
            </w:pPr>
          </w:p>
        </w:tc>
      </w:tr>
      <w:tr>
        <w:tblPrEx>
          <w:tblCellMar>
            <w:top w:w="0" w:type="dxa"/>
            <w:left w:w="108" w:type="dxa"/>
            <w:bottom w:w="0" w:type="dxa"/>
            <w:right w:w="108" w:type="dxa"/>
          </w:tblCellMar>
        </w:tblPrEx>
        <w:trPr>
          <w:cantSplit/>
          <w:trHeight w:val="454" w:hRule="exact"/>
          <w:jc w:val="center"/>
        </w:trPr>
        <w:tc>
          <w:tcPr>
            <w:tcW w:w="2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合</w:t>
            </w:r>
            <w:r>
              <w:rPr>
                <w:rFonts w:ascii="宋体" w:hAnsi="宋体" w:cs="宋体"/>
              </w:rPr>
              <w:t xml:space="preserve">  </w:t>
            </w:r>
            <w:r>
              <w:rPr>
                <w:rFonts w:hint="eastAsia" w:ascii="宋体" w:hAnsi="宋体" w:cs="宋体"/>
              </w:rPr>
              <w:t>计</w:t>
            </w:r>
          </w:p>
        </w:tc>
        <w:tc>
          <w:tcPr>
            <w:tcW w:w="765" w:type="dxa"/>
            <w:tcBorders>
              <w:top w:val="single" w:color="auto" w:sz="4" w:space="0"/>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single" w:color="auto" w:sz="4" w:space="0"/>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single" w:color="auto" w:sz="4" w:space="0"/>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single" w:color="auto" w:sz="4" w:space="0"/>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CellMar>
            <w:top w:w="0" w:type="dxa"/>
            <w:left w:w="108" w:type="dxa"/>
            <w:bottom w:w="0" w:type="dxa"/>
            <w:right w:w="108" w:type="dxa"/>
          </w:tblCellMar>
        </w:tblPrEx>
        <w:trPr>
          <w:cantSplit/>
          <w:trHeight w:val="454" w:hRule="exact"/>
          <w:jc w:val="center"/>
        </w:trPr>
        <w:tc>
          <w:tcPr>
            <w:tcW w:w="1040" w:type="dxa"/>
            <w:tcBorders>
              <w:top w:val="nil"/>
              <w:left w:val="single" w:color="auto" w:sz="4" w:space="0"/>
              <w:bottom w:val="single" w:color="auto" w:sz="4" w:space="0"/>
              <w:right w:val="single" w:color="auto" w:sz="4" w:space="0"/>
            </w:tcBorders>
            <w:vAlign w:val="center"/>
          </w:tcPr>
          <w:p>
            <w:pPr>
              <w:rPr>
                <w:rFonts w:ascii="宋体" w:cs="Times New Roman"/>
              </w:rPr>
            </w:pPr>
            <w:r>
              <w:rPr>
                <w:rFonts w:hint="eastAsia" w:ascii="宋体" w:hAnsi="宋体" w:cs="宋体"/>
              </w:rPr>
              <w:t>　类</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CellMar>
            <w:top w:w="0" w:type="dxa"/>
            <w:left w:w="108" w:type="dxa"/>
            <w:bottom w:w="0" w:type="dxa"/>
            <w:right w:w="108" w:type="dxa"/>
          </w:tblCellMar>
        </w:tblPrEx>
        <w:trPr>
          <w:cantSplit/>
          <w:trHeight w:val="479"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款</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CellMar>
            <w:top w:w="0" w:type="dxa"/>
            <w:left w:w="108" w:type="dxa"/>
            <w:bottom w:w="0" w:type="dxa"/>
            <w:right w:w="108" w:type="dxa"/>
          </w:tblCellMar>
        </w:tblPrEx>
        <w:trPr>
          <w:cantSplit/>
          <w:trHeight w:val="454" w:hRule="exact"/>
          <w:jc w:val="center"/>
        </w:trPr>
        <w:tc>
          <w:tcPr>
            <w:tcW w:w="1040" w:type="dxa"/>
            <w:tcBorders>
              <w:top w:val="nil"/>
              <w:left w:val="single" w:color="auto" w:sz="4" w:space="0"/>
              <w:bottom w:val="single" w:color="auto" w:sz="4" w:space="0"/>
              <w:right w:val="single" w:color="auto" w:sz="4" w:space="0"/>
            </w:tcBorders>
            <w:vAlign w:val="center"/>
          </w:tcPr>
          <w:p>
            <w:pPr>
              <w:jc w:val="right"/>
              <w:rPr>
                <w:rFonts w:ascii="宋体" w:cs="Times New Roman"/>
              </w:rPr>
            </w:pPr>
            <w:r>
              <w:rPr>
                <w:rFonts w:hint="eastAsia" w:ascii="宋体" w:hAnsi="宋体" w:cs="宋体"/>
              </w:rPr>
              <w:t>　项</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r>
        <w:tblPrEx>
          <w:tblCellMar>
            <w:top w:w="0" w:type="dxa"/>
            <w:left w:w="108" w:type="dxa"/>
            <w:bottom w:w="0" w:type="dxa"/>
            <w:right w:w="108" w:type="dxa"/>
          </w:tblCellMar>
        </w:tblPrEx>
        <w:trPr>
          <w:cantSplit/>
          <w:trHeight w:val="397" w:hRule="exact"/>
          <w:jc w:val="center"/>
        </w:trPr>
        <w:tc>
          <w:tcPr>
            <w:tcW w:w="1040" w:type="dxa"/>
            <w:tcBorders>
              <w:top w:val="nil"/>
              <w:left w:val="single" w:color="auto" w:sz="4" w:space="0"/>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1385" w:type="dxa"/>
            <w:tcBorders>
              <w:top w:val="nil"/>
              <w:left w:val="nil"/>
              <w:bottom w:val="single" w:color="auto" w:sz="4" w:space="0"/>
              <w:right w:val="single" w:color="auto" w:sz="4" w:space="0"/>
            </w:tcBorders>
            <w:vAlign w:val="center"/>
          </w:tcPr>
          <w:p>
            <w:pPr>
              <w:jc w:val="center"/>
              <w:rPr>
                <w:rFonts w:ascii="宋体" w:cs="Times New Roman"/>
              </w:rPr>
            </w:pPr>
            <w:r>
              <w:rPr>
                <w:rFonts w:hint="eastAsia" w:ascii="宋体" w:hAnsi="宋体" w:cs="宋体"/>
              </w:rPr>
              <w:t>　</w:t>
            </w:r>
          </w:p>
        </w:tc>
        <w:tc>
          <w:tcPr>
            <w:tcW w:w="765"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4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102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c>
          <w:tcPr>
            <w:tcW w:w="990" w:type="dxa"/>
            <w:tcBorders>
              <w:top w:val="nil"/>
              <w:left w:val="nil"/>
              <w:bottom w:val="single" w:color="auto" w:sz="4" w:space="0"/>
              <w:right w:val="single" w:color="auto" w:sz="4" w:space="0"/>
            </w:tcBorders>
            <w:vAlign w:val="center"/>
          </w:tcPr>
          <w:p>
            <w:pPr>
              <w:jc w:val="right"/>
              <w:rPr>
                <w:rFonts w:ascii="宋体" w:cs="Times New Roman"/>
              </w:rPr>
            </w:pPr>
            <w:r>
              <w:rPr>
                <w:rFonts w:hint="eastAsia" w:ascii="宋体" w:hAnsi="宋体" w:cs="宋体"/>
              </w:rPr>
              <w:t>　</w:t>
            </w:r>
          </w:p>
        </w:tc>
      </w:tr>
    </w:tbl>
    <w:p>
      <w:pPr>
        <w:ind w:firstLine="1320" w:firstLineChars="600"/>
        <w:rPr>
          <w:rFonts w:hint="eastAsia" w:cs="宋体"/>
          <w:lang w:eastAsia="zh-CN"/>
        </w:rPr>
      </w:pPr>
      <w:r>
        <w:rPr>
          <w:lang w:eastAsia="zh-CN"/>
        </w:rPr>
        <w:t xml:space="preserve">    </w:t>
      </w:r>
      <w:r>
        <w:rPr>
          <w:rFonts w:hint="eastAsia" w:cs="宋体"/>
          <w:lang w:eastAsia="zh-CN"/>
        </w:rPr>
        <w:t>注：本表反映部门本年度政府性基金预算财政拨款收入支出及结转和结余情况。</w:t>
      </w:r>
    </w:p>
    <w:p>
      <w:pPr>
        <w:ind w:firstLine="643" w:firstLineChars="200"/>
        <w:rPr>
          <w:rFonts w:hint="eastAsia" w:ascii="仿宋_GB2312" w:hAnsi="仿宋_GB2312" w:eastAsia="仿宋_GB2312" w:cs="仿宋_GB2312"/>
          <w:sz w:val="21"/>
          <w:szCs w:val="21"/>
        </w:rPr>
      </w:pPr>
      <w:r>
        <w:rPr>
          <w:rFonts w:hint="eastAsia" w:ascii="仿宋_GB2312" w:hAnsi="仿宋_GB2312" w:eastAsia="仿宋_GB2312" w:cs="仿宋_GB2312"/>
          <w:b/>
          <w:sz w:val="32"/>
          <w:szCs w:val="32"/>
        </w:rPr>
        <w:t>说明</w:t>
      </w:r>
      <w:r>
        <w:rPr>
          <w:rFonts w:hint="eastAsia" w:ascii="仿宋_GB2312" w:hAnsi="仿宋_GB2312" w:eastAsia="仿宋_GB2312" w:cs="仿宋_GB2312"/>
          <w:b/>
          <w:sz w:val="32"/>
          <w:szCs w:val="32"/>
          <w:lang w:eastAsia="zh-CN"/>
        </w:rPr>
        <w:t>：鹿寨县人民法院没有</w:t>
      </w:r>
      <w:r>
        <w:rPr>
          <w:rFonts w:hint="eastAsia" w:ascii="仿宋_GB2312" w:hAnsi="仿宋_GB2312" w:eastAsia="仿宋_GB2312" w:cs="仿宋_GB2312"/>
          <w:b/>
          <w:bCs/>
          <w:kern w:val="0"/>
          <w:sz w:val="32"/>
          <w:szCs w:val="32"/>
        </w:rPr>
        <w:t>政府性基金预算财政拨款收入</w:t>
      </w:r>
      <w:r>
        <w:rPr>
          <w:rFonts w:hint="eastAsia" w:ascii="仿宋_GB2312" w:hAnsi="仿宋_GB2312" w:eastAsia="仿宋_GB2312" w:cs="仿宋_GB2312"/>
          <w:b/>
          <w:sz w:val="32"/>
          <w:szCs w:val="32"/>
        </w:rPr>
        <w:t>，也没有</w:t>
      </w:r>
      <w:r>
        <w:rPr>
          <w:rFonts w:hint="eastAsia" w:ascii="仿宋_GB2312" w:hAnsi="仿宋_GB2312" w:eastAsia="仿宋_GB2312" w:cs="仿宋_GB2312"/>
          <w:b/>
          <w:bCs/>
          <w:kern w:val="0"/>
          <w:sz w:val="32"/>
          <w:szCs w:val="32"/>
        </w:rPr>
        <w:t>政府性基金预算财政拨款</w:t>
      </w:r>
      <w:r>
        <w:rPr>
          <w:rFonts w:hint="eastAsia" w:ascii="仿宋_GB2312" w:hAnsi="仿宋_GB2312" w:eastAsia="仿宋_GB2312" w:cs="仿宋_GB2312"/>
          <w:b/>
          <w:sz w:val="32"/>
          <w:szCs w:val="32"/>
        </w:rPr>
        <w:t>安排的支出，故本表无数据</w:t>
      </w:r>
    </w:p>
    <w:p>
      <w:pPr>
        <w:spacing w:line="560" w:lineRule="exact"/>
        <w:rPr>
          <w:rFonts w:ascii="仿宋_GB2312" w:eastAsia="仿宋_GB2312" w:cs="Times New Roman"/>
          <w:b/>
          <w:bCs/>
          <w:sz w:val="32"/>
          <w:szCs w:val="32"/>
          <w:lang w:eastAsia="zh-CN"/>
        </w:rPr>
        <w:sectPr>
          <w:pgSz w:w="16838" w:h="11906" w:orient="landscape"/>
          <w:pgMar w:top="1797" w:right="1440" w:bottom="1558" w:left="1440" w:header="851" w:footer="992" w:gutter="0"/>
          <w:pgNumType w:fmt="numberInDash"/>
          <w:cols w:space="720" w:num="1"/>
          <w:docGrid w:type="lines" w:linePitch="312" w:charSpace="0"/>
        </w:sectPr>
      </w:pPr>
    </w:p>
    <w:p>
      <w:pPr>
        <w:spacing w:line="560" w:lineRule="exact"/>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第三部分：</w:t>
      </w:r>
      <w:r>
        <w:rPr>
          <w:rFonts w:hint="eastAsia" w:ascii="仿宋_GB2312" w:hAnsi="黑体" w:eastAsia="仿宋_GB2312" w:cs="仿宋_GB2312"/>
          <w:b/>
          <w:bCs/>
          <w:color w:val="000000"/>
          <w:sz w:val="32"/>
          <w:szCs w:val="32"/>
          <w:u w:val="none"/>
          <w:lang w:eastAsia="zh-CN"/>
        </w:rPr>
        <w:t>鹿寨县人民法院</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年度部门决算情况说明</w:t>
      </w:r>
    </w:p>
    <w:p>
      <w:pPr>
        <w:autoSpaceDE w:val="0"/>
        <w:autoSpaceDN w:val="0"/>
        <w:adjustRightInd w:val="0"/>
        <w:spacing w:line="560" w:lineRule="exact"/>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一、</w:t>
      </w:r>
      <w:r>
        <w:rPr>
          <w:rFonts w:eastAsia="仿宋_GB2312"/>
          <w:b/>
          <w:bCs/>
          <w:sz w:val="32"/>
          <w:szCs w:val="32"/>
          <w:lang w:eastAsia="zh-CN"/>
        </w:rPr>
        <w:t>2017</w:t>
      </w:r>
      <w:r>
        <w:rPr>
          <w:rFonts w:hint="eastAsia" w:ascii="仿宋_GB2312" w:eastAsia="仿宋_GB2312" w:cs="仿宋_GB2312"/>
          <w:b/>
          <w:bCs/>
          <w:sz w:val="32"/>
          <w:szCs w:val="32"/>
          <w:lang w:eastAsia="zh-CN"/>
        </w:rPr>
        <w:t>年度收入支出决算总体情况</w:t>
      </w:r>
    </w:p>
    <w:p>
      <w:pPr>
        <w:autoSpaceDE w:val="0"/>
        <w:autoSpaceDN w:val="0"/>
        <w:adjustRightInd w:val="0"/>
        <w:spacing w:line="560" w:lineRule="exact"/>
        <w:ind w:firstLine="643"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bCs/>
          <w:sz w:val="32"/>
          <w:szCs w:val="32"/>
          <w:lang w:eastAsia="zh-CN"/>
        </w:rPr>
        <w:t xml:space="preserve"> 2017</w:t>
      </w:r>
      <w:r>
        <w:rPr>
          <w:rFonts w:hint="eastAsia" w:ascii="仿宋_GB2312" w:hAnsi="仿宋_GB2312" w:eastAsia="仿宋_GB2312" w:cs="仿宋_GB2312"/>
          <w:sz w:val="32"/>
          <w:szCs w:val="32"/>
          <w:lang w:eastAsia="zh-CN"/>
        </w:rPr>
        <w:t>年度收入总计</w:t>
      </w:r>
      <w:r>
        <w:rPr>
          <w:rFonts w:hint="eastAsia" w:ascii="仿宋_GB2312" w:hAnsi="仿宋_GB2312" w:eastAsia="仿宋_GB2312" w:cs="仿宋_GB2312"/>
          <w:b/>
          <w:bCs/>
          <w:i w:val="0"/>
          <w:color w:val="000000"/>
          <w:kern w:val="0"/>
          <w:sz w:val="32"/>
          <w:szCs w:val="32"/>
          <w:u w:val="none"/>
          <w:lang w:val="en-US" w:eastAsia="zh-CN" w:bidi="ar"/>
        </w:rPr>
        <w:t>2212.65</w:t>
      </w:r>
      <w:r>
        <w:rPr>
          <w:rFonts w:hint="eastAsia" w:ascii="仿宋_GB2312" w:hAnsi="仿宋_GB2312" w:eastAsia="仿宋_GB2312" w:cs="仿宋_GB2312"/>
          <w:sz w:val="32"/>
          <w:szCs w:val="32"/>
          <w:lang w:eastAsia="zh-CN"/>
        </w:rPr>
        <w:t>万元，支出总计</w:t>
      </w:r>
      <w:r>
        <w:rPr>
          <w:rFonts w:hint="eastAsia" w:ascii="仿宋_GB2312" w:hAnsi="仿宋_GB2312" w:eastAsia="仿宋_GB2312" w:cs="仿宋_GB2312"/>
          <w:b/>
          <w:bCs/>
          <w:color w:val="000000"/>
          <w:sz w:val="32"/>
          <w:szCs w:val="32"/>
        </w:rPr>
        <w:t>1922.95</w:t>
      </w:r>
      <w:r>
        <w:rPr>
          <w:rFonts w:hint="eastAsia" w:ascii="仿宋_GB2312" w:hAnsi="仿宋_GB2312" w:eastAsia="仿宋_GB2312" w:cs="仿宋_GB2312"/>
          <w:sz w:val="32"/>
          <w:szCs w:val="32"/>
          <w:lang w:eastAsia="zh-CN"/>
        </w:rPr>
        <w:t>万元，与</w:t>
      </w:r>
      <w:r>
        <w:rPr>
          <w:rFonts w:hint="eastAsia" w:ascii="仿宋_GB2312" w:hAnsi="仿宋_GB2312" w:eastAsia="仿宋_GB2312" w:cs="仿宋_GB2312"/>
          <w:b/>
          <w:bCs/>
          <w:sz w:val="32"/>
          <w:szCs w:val="32"/>
          <w:lang w:eastAsia="zh-CN"/>
        </w:rPr>
        <w:t>2016</w:t>
      </w:r>
      <w:r>
        <w:rPr>
          <w:rFonts w:hint="eastAsia" w:ascii="仿宋_GB2312" w:hAnsi="仿宋_GB2312" w:eastAsia="仿宋_GB2312" w:cs="仿宋_GB2312"/>
          <w:sz w:val="32"/>
          <w:szCs w:val="32"/>
          <w:lang w:eastAsia="zh-CN"/>
        </w:rPr>
        <w:t>年相比，</w:t>
      </w:r>
      <w:r>
        <w:rPr>
          <w:rFonts w:hint="eastAsia" w:ascii="仿宋_GB2312" w:hAnsi="仿宋_GB2312" w:eastAsia="仿宋_GB2312" w:cs="仿宋_GB2312"/>
          <w:b w:val="0"/>
          <w:bCs w:val="0"/>
          <w:color w:val="000000"/>
          <w:sz w:val="32"/>
          <w:szCs w:val="32"/>
        </w:rPr>
        <w:t>收</w:t>
      </w:r>
      <w:r>
        <w:rPr>
          <w:rFonts w:hint="eastAsia" w:ascii="仿宋_GB2312" w:hAnsi="仿宋_GB2312" w:eastAsia="仿宋_GB2312" w:cs="仿宋_GB2312"/>
          <w:b w:val="0"/>
          <w:bCs w:val="0"/>
          <w:color w:val="000000"/>
          <w:sz w:val="32"/>
          <w:szCs w:val="32"/>
          <w:lang w:eastAsia="zh-CN"/>
        </w:rPr>
        <w:t>入</w:t>
      </w:r>
      <w:r>
        <w:rPr>
          <w:rFonts w:hint="eastAsia" w:ascii="仿宋_GB2312" w:hAnsi="仿宋_GB2312" w:eastAsia="仿宋_GB2312" w:cs="仿宋_GB2312"/>
          <w:b w:val="0"/>
          <w:bCs w:val="0"/>
          <w:color w:val="000000"/>
          <w:sz w:val="32"/>
          <w:szCs w:val="32"/>
        </w:rPr>
        <w:t>总计</w:t>
      </w:r>
      <w:r>
        <w:rPr>
          <w:rFonts w:hint="eastAsia" w:ascii="仿宋_GB2312" w:hAnsi="仿宋_GB2312" w:eastAsia="仿宋_GB2312" w:cs="仿宋_GB2312"/>
          <w:b w:val="0"/>
          <w:bCs w:val="0"/>
          <w:color w:val="000000"/>
          <w:sz w:val="32"/>
          <w:szCs w:val="32"/>
          <w:lang w:eastAsia="zh-CN"/>
        </w:rPr>
        <w:t>减少</w:t>
      </w:r>
      <w:r>
        <w:rPr>
          <w:rFonts w:hint="eastAsia" w:ascii="仿宋_GB2312" w:hAnsi="仿宋_GB2312" w:eastAsia="仿宋_GB2312" w:cs="仿宋_GB2312"/>
          <w:b/>
          <w:bCs/>
          <w:color w:val="000000"/>
          <w:sz w:val="32"/>
          <w:szCs w:val="32"/>
          <w:lang w:val="en-US" w:eastAsia="zh-CN"/>
        </w:rPr>
        <w:t>619.24</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eastAsia="zh-CN"/>
        </w:rPr>
        <w:t>下降</w:t>
      </w:r>
      <w:r>
        <w:rPr>
          <w:rFonts w:hint="eastAsia" w:ascii="仿宋_GB2312" w:hAnsi="仿宋_GB2312" w:eastAsia="仿宋_GB2312" w:cs="仿宋_GB2312"/>
          <w:b/>
          <w:bCs/>
          <w:color w:val="000000"/>
          <w:sz w:val="32"/>
          <w:szCs w:val="32"/>
          <w:lang w:val="en-US" w:eastAsia="zh-CN"/>
        </w:rPr>
        <w:t>21.87</w:t>
      </w:r>
      <w:r>
        <w:rPr>
          <w:rFonts w:hint="eastAsia" w:ascii="仿宋_GB2312" w:hAnsi="仿宋_GB2312" w:eastAsia="仿宋_GB2312" w:cs="仿宋_GB2312"/>
          <w:b w:val="0"/>
          <w:bCs w:val="0"/>
          <w:color w:val="000000"/>
          <w:sz w:val="32"/>
          <w:szCs w:val="32"/>
        </w:rPr>
        <w:t>%。主要原因：</w:t>
      </w:r>
      <w:r>
        <w:rPr>
          <w:rFonts w:hint="eastAsia" w:ascii="仿宋_GB2312" w:hAnsi="仿宋_GB2312" w:eastAsia="仿宋_GB2312" w:cs="仿宋_GB2312"/>
          <w:b w:val="0"/>
          <w:bCs w:val="0"/>
          <w:color w:val="000000"/>
          <w:sz w:val="32"/>
          <w:szCs w:val="32"/>
          <w:lang w:eastAsia="zh-CN"/>
        </w:rPr>
        <w:t>法院</w:t>
      </w:r>
      <w:r>
        <w:rPr>
          <w:rFonts w:hint="eastAsia" w:ascii="仿宋_GB2312" w:hAnsi="仿宋_GB2312" w:eastAsia="仿宋_GB2312" w:cs="仿宋_GB2312"/>
          <w:b w:val="0"/>
          <w:bCs w:val="0"/>
          <w:color w:val="000000"/>
          <w:kern w:val="0"/>
          <w:sz w:val="32"/>
          <w:szCs w:val="32"/>
          <w:lang w:eastAsia="zh-CN"/>
        </w:rPr>
        <w:t>新审判综合楼建设已完工，于</w:t>
      </w:r>
      <w:r>
        <w:rPr>
          <w:rFonts w:hint="eastAsia" w:ascii="仿宋_GB2312" w:hAnsi="仿宋_GB2312" w:eastAsia="仿宋_GB2312" w:cs="仿宋_GB2312"/>
          <w:b w:val="0"/>
          <w:bCs w:val="0"/>
          <w:color w:val="000000"/>
          <w:kern w:val="0"/>
          <w:sz w:val="32"/>
          <w:szCs w:val="32"/>
          <w:lang w:val="en-US" w:eastAsia="zh-CN"/>
        </w:rPr>
        <w:t>2017年1月9日进驻办公，主要是“两庭建设”经费减少</w:t>
      </w:r>
      <w:r>
        <w:rPr>
          <w:rFonts w:hint="eastAsia" w:ascii="仿宋_GB2312" w:hAnsi="仿宋_GB2312" w:eastAsia="仿宋_GB2312" w:cs="仿宋_GB2312"/>
          <w:b w:val="0"/>
          <w:bCs w:val="0"/>
          <w:color w:val="000000"/>
          <w:kern w:val="0"/>
          <w:sz w:val="32"/>
          <w:szCs w:val="32"/>
        </w:rPr>
        <w:t>。</w:t>
      </w:r>
    </w:p>
    <w:p>
      <w:pPr>
        <w:autoSpaceDE w:val="0"/>
        <w:autoSpaceDN w:val="0"/>
        <w:adjustRightInd w:val="0"/>
        <w:spacing w:line="560" w:lineRule="exact"/>
        <w:ind w:firstLine="643" w:firstLineChars="200"/>
        <w:jc w:val="left"/>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kern w:val="0"/>
          <w:sz w:val="32"/>
          <w:szCs w:val="32"/>
          <w:lang w:val="en-US" w:eastAsia="zh-CN"/>
        </w:rPr>
        <w:t>2017</w:t>
      </w:r>
      <w:r>
        <w:rPr>
          <w:rFonts w:hint="eastAsia" w:ascii="仿宋_GB2312" w:hAnsi="仿宋_GB2312" w:eastAsia="仿宋_GB2312" w:cs="仿宋_GB2312"/>
          <w:b w:val="0"/>
          <w:bCs w:val="0"/>
          <w:color w:val="000000"/>
          <w:kern w:val="0"/>
          <w:sz w:val="32"/>
          <w:szCs w:val="32"/>
          <w:lang w:val="en-US" w:eastAsia="zh-CN"/>
        </w:rPr>
        <w:t>年</w:t>
      </w:r>
      <w:r>
        <w:rPr>
          <w:rFonts w:hint="eastAsia" w:ascii="仿宋_GB2312" w:hAnsi="仿宋_GB2312" w:eastAsia="仿宋_GB2312" w:cs="仿宋_GB2312"/>
          <w:b w:val="0"/>
          <w:bCs w:val="0"/>
          <w:color w:val="000000"/>
          <w:sz w:val="32"/>
          <w:szCs w:val="32"/>
        </w:rPr>
        <w:t>支</w:t>
      </w:r>
      <w:r>
        <w:rPr>
          <w:rFonts w:hint="eastAsia" w:ascii="仿宋_GB2312" w:hAnsi="仿宋_GB2312" w:eastAsia="仿宋_GB2312" w:cs="仿宋_GB2312"/>
          <w:b w:val="0"/>
          <w:bCs w:val="0"/>
          <w:color w:val="000000"/>
          <w:sz w:val="32"/>
          <w:szCs w:val="32"/>
          <w:lang w:eastAsia="zh-CN"/>
        </w:rPr>
        <w:t>出</w:t>
      </w:r>
      <w:r>
        <w:rPr>
          <w:rFonts w:hint="eastAsia" w:ascii="仿宋_GB2312" w:hAnsi="仿宋_GB2312" w:eastAsia="仿宋_GB2312" w:cs="仿宋_GB2312"/>
          <w:b w:val="0"/>
          <w:bCs w:val="0"/>
          <w:color w:val="000000"/>
          <w:sz w:val="32"/>
          <w:szCs w:val="32"/>
        </w:rPr>
        <w:t>总计</w:t>
      </w:r>
      <w:r>
        <w:rPr>
          <w:rFonts w:hint="eastAsia" w:ascii="仿宋_GB2312" w:hAnsi="仿宋_GB2312" w:eastAsia="仿宋_GB2312" w:cs="仿宋_GB2312"/>
          <w:b w:val="0"/>
          <w:bCs w:val="0"/>
          <w:color w:val="000000"/>
          <w:sz w:val="32"/>
          <w:szCs w:val="32"/>
          <w:lang w:eastAsia="zh-CN"/>
        </w:rPr>
        <w:t>减少</w:t>
      </w:r>
      <w:r>
        <w:rPr>
          <w:rFonts w:hint="eastAsia" w:ascii="仿宋_GB2312" w:hAnsi="仿宋_GB2312" w:eastAsia="仿宋_GB2312" w:cs="仿宋_GB2312"/>
          <w:b/>
          <w:bCs/>
          <w:color w:val="000000"/>
          <w:sz w:val="32"/>
          <w:szCs w:val="32"/>
          <w:lang w:val="en-US" w:eastAsia="zh-CN"/>
        </w:rPr>
        <w:t>908.94</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eastAsia="zh-CN"/>
        </w:rPr>
        <w:t>下降</w:t>
      </w:r>
      <w:r>
        <w:rPr>
          <w:rFonts w:hint="eastAsia" w:ascii="仿宋_GB2312" w:hAnsi="仿宋_GB2312" w:eastAsia="仿宋_GB2312" w:cs="仿宋_GB2312"/>
          <w:b/>
          <w:bCs/>
          <w:color w:val="000000"/>
          <w:sz w:val="32"/>
          <w:szCs w:val="32"/>
          <w:lang w:val="en-US" w:eastAsia="zh-CN"/>
        </w:rPr>
        <w:t>32.10</w:t>
      </w:r>
      <w:r>
        <w:rPr>
          <w:rFonts w:hint="eastAsia" w:ascii="仿宋_GB2312" w:hAnsi="仿宋_GB2312" w:eastAsia="仿宋_GB2312" w:cs="仿宋_GB2312"/>
          <w:b w:val="0"/>
          <w:bCs w:val="0"/>
          <w:color w:val="000000"/>
          <w:sz w:val="32"/>
          <w:szCs w:val="32"/>
        </w:rPr>
        <w:t>%。主要原因：</w:t>
      </w:r>
      <w:r>
        <w:rPr>
          <w:rFonts w:hint="eastAsia" w:ascii="仿宋_GB2312" w:hAnsi="仿宋_GB2312" w:eastAsia="仿宋_GB2312" w:cs="仿宋_GB2312"/>
          <w:b w:val="0"/>
          <w:bCs w:val="0"/>
          <w:color w:val="000000"/>
          <w:sz w:val="32"/>
          <w:szCs w:val="32"/>
          <w:lang w:eastAsia="zh-CN"/>
        </w:rPr>
        <w:t>法院</w:t>
      </w:r>
      <w:r>
        <w:rPr>
          <w:rFonts w:hint="eastAsia" w:ascii="仿宋_GB2312" w:hAnsi="仿宋_GB2312" w:eastAsia="仿宋_GB2312" w:cs="仿宋_GB2312"/>
          <w:b w:val="0"/>
          <w:bCs w:val="0"/>
          <w:color w:val="000000"/>
          <w:kern w:val="0"/>
          <w:sz w:val="32"/>
          <w:szCs w:val="32"/>
          <w:lang w:eastAsia="zh-CN"/>
        </w:rPr>
        <w:t>新审判综合楼建设已完工，于</w:t>
      </w:r>
      <w:r>
        <w:rPr>
          <w:rFonts w:hint="eastAsia" w:ascii="仿宋_GB2312" w:hAnsi="仿宋_GB2312" w:eastAsia="仿宋_GB2312" w:cs="仿宋_GB2312"/>
          <w:b w:val="0"/>
          <w:bCs w:val="0"/>
          <w:color w:val="000000"/>
          <w:kern w:val="0"/>
          <w:sz w:val="32"/>
          <w:szCs w:val="32"/>
          <w:lang w:val="en-US" w:eastAsia="zh-CN"/>
        </w:rPr>
        <w:t>2017年1月9日进驻办公，主要是“两庭建设”经费减少</w:t>
      </w:r>
      <w:r>
        <w:rPr>
          <w:rFonts w:hint="eastAsia" w:ascii="仿宋_GB2312" w:hAnsi="仿宋_GB2312" w:eastAsia="仿宋_GB2312" w:cs="仿宋_GB2312"/>
          <w:b w:val="0"/>
          <w:bCs w:val="0"/>
          <w:color w:val="000000"/>
          <w:kern w:val="0"/>
          <w:sz w:val="32"/>
          <w:szCs w:val="32"/>
        </w:rPr>
        <w:t>。</w:t>
      </w:r>
    </w:p>
    <w:p>
      <w:pPr>
        <w:autoSpaceDE w:val="0"/>
        <w:autoSpaceDN w:val="0"/>
        <w:adjustRightInd w:val="0"/>
        <w:spacing w:line="560" w:lineRule="exact"/>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二、</w:t>
      </w:r>
      <w:r>
        <w:rPr>
          <w:rFonts w:eastAsia="仿宋_GB2312"/>
          <w:b/>
          <w:bCs/>
          <w:sz w:val="32"/>
          <w:szCs w:val="32"/>
          <w:lang w:eastAsia="zh-CN"/>
        </w:rPr>
        <w:t>2017</w:t>
      </w:r>
      <w:r>
        <w:rPr>
          <w:rFonts w:hint="eastAsia" w:ascii="仿宋_GB2312" w:eastAsia="仿宋_GB2312" w:cs="仿宋_GB2312"/>
          <w:b/>
          <w:bCs/>
          <w:sz w:val="32"/>
          <w:szCs w:val="32"/>
          <w:lang w:eastAsia="zh-CN"/>
        </w:rPr>
        <w:t>年度收入决算情况</w:t>
      </w:r>
    </w:p>
    <w:p>
      <w:pPr>
        <w:autoSpaceDE w:val="0"/>
        <w:autoSpaceDN w:val="0"/>
        <w:adjustRightInd w:val="0"/>
        <w:spacing w:line="560" w:lineRule="exact"/>
        <w:ind w:firstLine="640" w:firstLineChars="200"/>
        <w:rPr>
          <w:rFonts w:ascii="仿宋_GB2312" w:eastAsia="仿宋_GB2312" w:cs="Times New Roman"/>
          <w:b/>
          <w:bCs/>
          <w:sz w:val="32"/>
          <w:szCs w:val="32"/>
          <w:lang w:eastAsia="zh-CN"/>
        </w:rPr>
      </w:pPr>
      <w:r>
        <w:rPr>
          <w:rFonts w:hint="eastAsia" w:ascii="仿宋_GB2312" w:eastAsia="仿宋_GB2312" w:cs="仿宋_GB2312"/>
          <w:sz w:val="32"/>
          <w:szCs w:val="32"/>
          <w:lang w:eastAsia="zh-CN"/>
        </w:rPr>
        <w:t>本年收入总计</w:t>
      </w:r>
      <w:r>
        <w:rPr>
          <w:rFonts w:hint="eastAsia" w:ascii="仿宋_GB2312" w:hAnsi="仿宋_GB2312" w:eastAsia="仿宋_GB2312" w:cs="仿宋_GB2312"/>
          <w:b/>
          <w:bCs/>
          <w:i w:val="0"/>
          <w:color w:val="000000"/>
          <w:kern w:val="0"/>
          <w:sz w:val="32"/>
          <w:szCs w:val="32"/>
          <w:u w:val="none"/>
          <w:lang w:val="en-US" w:eastAsia="zh-CN" w:bidi="ar"/>
        </w:rPr>
        <w:t>2212.65</w:t>
      </w:r>
      <w:r>
        <w:rPr>
          <w:rFonts w:hint="eastAsia" w:ascii="仿宋_GB2312" w:eastAsia="仿宋_GB2312" w:cs="仿宋_GB2312"/>
          <w:sz w:val="32"/>
          <w:szCs w:val="32"/>
          <w:lang w:eastAsia="zh-CN"/>
        </w:rPr>
        <w:t>万元</w:t>
      </w:r>
      <w:r>
        <w:rPr>
          <w:rFonts w:ascii="仿宋_GB2312" w:eastAsia="仿宋_GB2312" w:cs="Times New Roman"/>
          <w:sz w:val="32"/>
          <w:szCs w:val="32"/>
          <w:lang w:eastAsia="zh-CN"/>
        </w:rPr>
        <w:t> </w:t>
      </w:r>
      <w:r>
        <w:rPr>
          <w:rFonts w:hint="eastAsia" w:ascii="仿宋_GB2312" w:eastAsia="仿宋_GB2312" w:cs="仿宋_GB2312"/>
          <w:sz w:val="32"/>
          <w:szCs w:val="32"/>
          <w:lang w:eastAsia="zh-CN"/>
        </w:rPr>
        <w:t>，其中：财政拨款收入</w:t>
      </w:r>
      <w:r>
        <w:rPr>
          <w:rFonts w:hint="eastAsia" w:ascii="仿宋_GB2312" w:hAnsi="仿宋_GB2312" w:eastAsia="仿宋_GB2312" w:cs="仿宋_GB2312"/>
          <w:b/>
          <w:bCs/>
          <w:i w:val="0"/>
          <w:color w:val="000000"/>
          <w:kern w:val="0"/>
          <w:sz w:val="32"/>
          <w:szCs w:val="32"/>
          <w:u w:val="none"/>
          <w:lang w:val="en-US" w:eastAsia="zh-CN" w:bidi="ar"/>
        </w:rPr>
        <w:t>2212.65</w:t>
      </w:r>
      <w:r>
        <w:rPr>
          <w:rFonts w:hint="eastAsia" w:ascii="仿宋_GB2312" w:eastAsia="仿宋_GB2312" w:cs="仿宋_GB2312"/>
          <w:sz w:val="32"/>
          <w:szCs w:val="32"/>
          <w:lang w:eastAsia="zh-CN"/>
        </w:rPr>
        <w:t>万元；占</w:t>
      </w:r>
      <w:r>
        <w:rPr>
          <w:rFonts w:ascii="仿宋_GB2312" w:eastAsia="仿宋_GB2312" w:cs="仿宋_GB2312"/>
          <w:sz w:val="32"/>
          <w:szCs w:val="32"/>
          <w:lang w:eastAsia="zh-CN"/>
        </w:rPr>
        <w:t xml:space="preserve"> </w:t>
      </w:r>
      <w:r>
        <w:rPr>
          <w:rFonts w:hint="eastAsia" w:ascii="仿宋_GB2312" w:eastAsia="仿宋_GB2312" w:cs="仿宋_GB2312"/>
          <w:b/>
          <w:bCs/>
          <w:sz w:val="32"/>
          <w:szCs w:val="32"/>
          <w:lang w:val="en-US" w:eastAsia="zh-CN"/>
        </w:rPr>
        <w:t>100</w:t>
      </w:r>
      <w:r>
        <w:rPr>
          <w:rFonts w:ascii="仿宋_GB2312" w:eastAsia="仿宋_GB2312" w:cs="仿宋_GB2312"/>
          <w:sz w:val="32"/>
          <w:szCs w:val="32"/>
          <w:lang w:eastAsia="zh-CN"/>
        </w:rPr>
        <w:t>%</w:t>
      </w:r>
      <w:r>
        <w:rPr>
          <w:rFonts w:ascii="仿宋_GB2312" w:eastAsia="仿宋_GB2312" w:cs="Times New Roman"/>
          <w:sz w:val="32"/>
          <w:szCs w:val="32"/>
          <w:lang w:eastAsia="zh-CN"/>
        </w:rPr>
        <w:t> </w:t>
      </w:r>
      <w:r>
        <w:rPr>
          <w:rFonts w:hint="eastAsia" w:ascii="仿宋_GB2312" w:eastAsia="仿宋_GB2312" w:cs="仿宋_GB2312"/>
          <w:sz w:val="32"/>
          <w:szCs w:val="32"/>
          <w:lang w:eastAsia="zh-CN"/>
        </w:rPr>
        <w:t>；</w:t>
      </w:r>
      <w:r>
        <w:rPr>
          <w:rFonts w:hint="eastAsia" w:ascii="仿宋_GB2312" w:eastAsia="仿宋_GB2312" w:cs="仿宋_GB2312"/>
          <w:kern w:val="0"/>
          <w:sz w:val="32"/>
          <w:szCs w:val="32"/>
        </w:rPr>
        <w:t>为县本级财政当年拨付的资金。</w:t>
      </w:r>
    </w:p>
    <w:p>
      <w:pPr>
        <w:autoSpaceDE w:val="0"/>
        <w:autoSpaceDN w:val="0"/>
        <w:adjustRightInd w:val="0"/>
        <w:spacing w:line="560" w:lineRule="exact"/>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三、</w:t>
      </w:r>
      <w:r>
        <w:rPr>
          <w:rFonts w:eastAsia="仿宋_GB2312"/>
          <w:b/>
          <w:bCs/>
          <w:sz w:val="32"/>
          <w:szCs w:val="32"/>
          <w:lang w:eastAsia="zh-CN"/>
        </w:rPr>
        <w:t>2017</w:t>
      </w:r>
      <w:r>
        <w:rPr>
          <w:rFonts w:hint="eastAsia" w:ascii="仿宋_GB2312" w:eastAsia="仿宋_GB2312" w:cs="仿宋_GB2312"/>
          <w:b/>
          <w:bCs/>
          <w:sz w:val="32"/>
          <w:szCs w:val="32"/>
          <w:lang w:eastAsia="zh-CN"/>
        </w:rPr>
        <w:t>年度支出决算情况</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本年支出合计</w:t>
      </w:r>
      <w:r>
        <w:rPr>
          <w:rFonts w:hint="eastAsia" w:ascii="仿宋_GB2312" w:hAnsi="仿宋_GB2312" w:eastAsia="仿宋_GB2312" w:cs="仿宋_GB2312"/>
          <w:b/>
          <w:bCs/>
          <w:color w:val="000000"/>
          <w:sz w:val="32"/>
          <w:szCs w:val="32"/>
        </w:rPr>
        <w:t>1922.95</w:t>
      </w:r>
      <w:r>
        <w:rPr>
          <w:rFonts w:hint="eastAsia" w:ascii="仿宋_GB2312" w:eastAsia="仿宋_GB2312" w:cs="仿宋_GB2312"/>
          <w:sz w:val="32"/>
          <w:szCs w:val="32"/>
          <w:lang w:eastAsia="zh-CN"/>
        </w:rPr>
        <w:t>万元，其中：基本支出</w:t>
      </w:r>
      <w:r>
        <w:rPr>
          <w:rFonts w:hint="eastAsia" w:ascii="仿宋_GB2312" w:eastAsia="仿宋_GB2312" w:cs="仿宋_GB2312"/>
          <w:b/>
          <w:bCs/>
          <w:sz w:val="32"/>
          <w:szCs w:val="32"/>
          <w:lang w:eastAsia="zh-CN"/>
        </w:rPr>
        <w:t>1284.47</w:t>
      </w:r>
      <w:r>
        <w:rPr>
          <w:rFonts w:hint="eastAsia" w:ascii="仿宋_GB2312" w:eastAsia="仿宋_GB2312" w:cs="仿宋_GB2312"/>
          <w:sz w:val="32"/>
          <w:szCs w:val="32"/>
          <w:lang w:eastAsia="zh-CN"/>
        </w:rPr>
        <w:t>万元，占</w:t>
      </w:r>
      <w:r>
        <w:rPr>
          <w:rFonts w:hint="eastAsia" w:ascii="仿宋_GB2312" w:eastAsia="仿宋_GB2312" w:cs="仿宋_GB2312"/>
          <w:b/>
          <w:bCs/>
          <w:sz w:val="32"/>
          <w:szCs w:val="32"/>
          <w:lang w:val="en-US" w:eastAsia="zh-CN"/>
        </w:rPr>
        <w:t>66.80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；项目支出</w:t>
      </w:r>
      <w:r>
        <w:rPr>
          <w:rFonts w:ascii="仿宋_GB2312" w:eastAsia="仿宋_GB2312" w:cs="仿宋_GB2312"/>
          <w:b/>
          <w:bCs/>
          <w:sz w:val="32"/>
          <w:szCs w:val="32"/>
          <w:lang w:eastAsia="zh-CN"/>
        </w:rPr>
        <w:t xml:space="preserve"> </w:t>
      </w:r>
      <w:r>
        <w:rPr>
          <w:rFonts w:hint="eastAsia" w:ascii="仿宋_GB2312" w:eastAsia="仿宋_GB2312" w:cs="仿宋_GB2312"/>
          <w:b/>
          <w:bCs/>
          <w:sz w:val="32"/>
          <w:szCs w:val="32"/>
          <w:lang w:eastAsia="zh-CN"/>
        </w:rPr>
        <w:t>638.48</w:t>
      </w:r>
      <w:r>
        <w:rPr>
          <w:rFonts w:hint="eastAsia" w:ascii="仿宋_GB2312" w:eastAsia="仿宋_GB2312" w:cs="仿宋_GB2312"/>
          <w:sz w:val="32"/>
          <w:szCs w:val="32"/>
          <w:lang w:eastAsia="zh-CN"/>
        </w:rPr>
        <w:t>万元，</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占</w:t>
      </w:r>
      <w:r>
        <w:rPr>
          <w:rFonts w:hint="eastAsia" w:ascii="仿宋_GB2312" w:eastAsia="仿宋_GB2312" w:cs="仿宋_GB2312"/>
          <w:b/>
          <w:bCs/>
          <w:sz w:val="32"/>
          <w:szCs w:val="32"/>
          <w:lang w:val="en-US" w:eastAsia="zh-CN"/>
        </w:rPr>
        <w:t>33.20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ascii="仿宋_GB2312" w:eastAsia="仿宋_GB2312" w:cs="Times New Roman"/>
          <w:b/>
          <w:bCs/>
          <w:sz w:val="32"/>
          <w:szCs w:val="32"/>
          <w:lang w:eastAsia="zh-CN"/>
        </w:rPr>
      </w:pPr>
      <w:r>
        <w:rPr>
          <w:rFonts w:hint="eastAsia" w:ascii="仿宋_GB2312" w:eastAsia="仿宋_GB2312" w:cs="仿宋_GB2312"/>
          <w:sz w:val="32"/>
          <w:szCs w:val="32"/>
          <w:lang w:eastAsia="zh-CN"/>
        </w:rPr>
        <w:t>四、</w:t>
      </w:r>
      <w:r>
        <w:rPr>
          <w:rFonts w:eastAsia="仿宋_GB2312"/>
          <w:b/>
          <w:bCs/>
          <w:sz w:val="32"/>
          <w:szCs w:val="32"/>
          <w:lang w:eastAsia="zh-CN"/>
        </w:rPr>
        <w:t>2017</w:t>
      </w:r>
      <w:r>
        <w:rPr>
          <w:rFonts w:hint="eastAsia" w:ascii="仿宋_GB2312" w:eastAsia="仿宋_GB2312" w:cs="仿宋_GB2312"/>
          <w:b/>
          <w:bCs/>
          <w:sz w:val="32"/>
          <w:szCs w:val="32"/>
          <w:lang w:eastAsia="zh-CN"/>
        </w:rPr>
        <w:t>年度财政拨款收入支出决算情况</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年度财政拨款收入总计</w:t>
      </w:r>
      <w:r>
        <w:rPr>
          <w:rFonts w:hint="eastAsia" w:ascii="仿宋_GB2312" w:hAnsi="仿宋_GB2312" w:eastAsia="仿宋_GB2312" w:cs="仿宋_GB2312"/>
          <w:b/>
          <w:bCs/>
          <w:i w:val="0"/>
          <w:color w:val="000000"/>
          <w:kern w:val="0"/>
          <w:sz w:val="32"/>
          <w:szCs w:val="32"/>
          <w:u w:val="none"/>
          <w:lang w:val="en-US" w:eastAsia="zh-CN" w:bidi="ar"/>
        </w:rPr>
        <w:t>2212.65</w:t>
      </w:r>
      <w:r>
        <w:rPr>
          <w:rFonts w:hint="eastAsia" w:ascii="仿宋_GB2312" w:eastAsia="仿宋_GB2312" w:cs="仿宋_GB2312"/>
          <w:sz w:val="32"/>
          <w:szCs w:val="32"/>
          <w:lang w:eastAsia="zh-CN"/>
        </w:rPr>
        <w:t>万元。支出总计</w:t>
      </w:r>
      <w:r>
        <w:rPr>
          <w:rFonts w:ascii="仿宋_GB2312" w:eastAsia="仿宋_GB2312" w:cs="仿宋_GB2312"/>
          <w:sz w:val="32"/>
          <w:szCs w:val="32"/>
          <w:lang w:eastAsia="zh-CN"/>
        </w:rPr>
        <w:t xml:space="preserve"> </w:t>
      </w:r>
      <w:r>
        <w:rPr>
          <w:rFonts w:hint="eastAsia" w:ascii="仿宋_GB2312" w:hAnsi="仿宋_GB2312" w:eastAsia="仿宋_GB2312" w:cs="仿宋_GB2312"/>
          <w:b/>
          <w:bCs/>
          <w:color w:val="000000"/>
          <w:sz w:val="32"/>
          <w:szCs w:val="32"/>
        </w:rPr>
        <w:t>1922.95</w:t>
      </w:r>
      <w:r>
        <w:rPr>
          <w:rFonts w:hint="eastAsia" w:ascii="仿宋_GB2312" w:eastAsia="仿宋_GB2312" w:cs="仿宋_GB2312"/>
          <w:sz w:val="32"/>
          <w:szCs w:val="32"/>
          <w:lang w:eastAsia="zh-CN"/>
        </w:rPr>
        <w:t>万元。与</w:t>
      </w:r>
      <w:r>
        <w:rPr>
          <w:rFonts w:ascii="仿宋_GB2312" w:eastAsia="仿宋_GB2312" w:cs="仿宋_GB2312"/>
          <w:sz w:val="32"/>
          <w:szCs w:val="32"/>
          <w:lang w:eastAsia="zh-CN"/>
        </w:rPr>
        <w:t xml:space="preserve"> 2016 </w:t>
      </w:r>
      <w:r>
        <w:rPr>
          <w:rFonts w:hint="eastAsia" w:ascii="仿宋_GB2312" w:eastAsia="仿宋_GB2312" w:cs="仿宋_GB2312"/>
          <w:sz w:val="32"/>
          <w:szCs w:val="32"/>
          <w:lang w:eastAsia="zh-CN"/>
        </w:rPr>
        <w:t>年相比，财政拨款收入总计减少</w:t>
      </w:r>
      <w:r>
        <w:rPr>
          <w:rFonts w:hint="eastAsia" w:ascii="仿宋_GB2312" w:hAnsi="仿宋_GB2312" w:eastAsia="仿宋_GB2312" w:cs="仿宋_GB2312"/>
          <w:b/>
          <w:bCs/>
          <w:color w:val="000000"/>
          <w:sz w:val="32"/>
          <w:szCs w:val="32"/>
          <w:lang w:val="en-US" w:eastAsia="zh-CN"/>
        </w:rPr>
        <w:t>619.24</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eastAsia="zh-CN"/>
        </w:rPr>
        <w:t>下降</w:t>
      </w:r>
      <w:r>
        <w:rPr>
          <w:rFonts w:hint="eastAsia" w:ascii="仿宋_GB2312" w:hAnsi="仿宋_GB2312" w:eastAsia="仿宋_GB2312" w:cs="仿宋_GB2312"/>
          <w:b/>
          <w:bCs/>
          <w:color w:val="000000"/>
          <w:sz w:val="32"/>
          <w:szCs w:val="32"/>
          <w:lang w:val="en-US" w:eastAsia="zh-CN"/>
        </w:rPr>
        <w:t>21.87</w:t>
      </w:r>
      <w:r>
        <w:rPr>
          <w:rFonts w:hint="eastAsia" w:ascii="仿宋_GB2312" w:hAnsi="仿宋_GB2312" w:eastAsia="仿宋_GB2312" w:cs="仿宋_GB2312"/>
          <w:b w:val="0"/>
          <w:bCs w:val="0"/>
          <w:color w:val="000000"/>
          <w:sz w:val="32"/>
          <w:szCs w:val="32"/>
        </w:rPr>
        <w:t>%。</w:t>
      </w:r>
      <w:r>
        <w:rPr>
          <w:rFonts w:hint="eastAsia" w:ascii="仿宋_GB2312" w:eastAsia="仿宋_GB2312" w:cs="仿宋_GB2312"/>
          <w:sz w:val="32"/>
          <w:szCs w:val="32"/>
          <w:lang w:eastAsia="zh-CN"/>
        </w:rPr>
        <w:t>支出总计</w:t>
      </w:r>
      <w:r>
        <w:rPr>
          <w:rFonts w:hint="eastAsia" w:ascii="仿宋_GB2312" w:hAnsi="仿宋_GB2312" w:eastAsia="仿宋_GB2312" w:cs="仿宋_GB2312"/>
          <w:b w:val="0"/>
          <w:bCs w:val="0"/>
          <w:color w:val="000000"/>
          <w:sz w:val="32"/>
          <w:szCs w:val="32"/>
          <w:lang w:eastAsia="zh-CN"/>
        </w:rPr>
        <w:t>减少</w:t>
      </w:r>
      <w:r>
        <w:rPr>
          <w:rFonts w:hint="eastAsia" w:ascii="仿宋_GB2312" w:hAnsi="仿宋_GB2312" w:eastAsia="仿宋_GB2312" w:cs="仿宋_GB2312"/>
          <w:b/>
          <w:bCs/>
          <w:color w:val="000000"/>
          <w:sz w:val="32"/>
          <w:szCs w:val="32"/>
          <w:lang w:val="en-US" w:eastAsia="zh-CN"/>
        </w:rPr>
        <w:t>908.94</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eastAsia="zh-CN"/>
        </w:rPr>
        <w:t>下降</w:t>
      </w:r>
      <w:r>
        <w:rPr>
          <w:rFonts w:hint="eastAsia" w:ascii="仿宋_GB2312" w:hAnsi="仿宋_GB2312" w:eastAsia="仿宋_GB2312" w:cs="仿宋_GB2312"/>
          <w:b/>
          <w:bCs/>
          <w:color w:val="000000"/>
          <w:sz w:val="32"/>
          <w:szCs w:val="32"/>
          <w:lang w:val="en-US" w:eastAsia="zh-CN"/>
        </w:rPr>
        <w:t>32.10</w:t>
      </w:r>
      <w:r>
        <w:rPr>
          <w:rFonts w:hint="eastAsia" w:ascii="仿宋_GB2312" w:hAnsi="仿宋_GB2312" w:eastAsia="仿宋_GB2312" w:cs="仿宋_GB2312"/>
          <w:b w:val="0"/>
          <w:bCs w:val="0"/>
          <w:color w:val="000000"/>
          <w:sz w:val="32"/>
          <w:szCs w:val="32"/>
        </w:rPr>
        <w:t>%。</w:t>
      </w:r>
      <w:r>
        <w:rPr>
          <w:rFonts w:hint="eastAsia" w:ascii="仿宋_GB2312" w:eastAsia="仿宋_GB2312" w:cs="仿宋_GB2312"/>
          <w:sz w:val="32"/>
          <w:szCs w:val="32"/>
          <w:lang w:eastAsia="zh-CN"/>
        </w:rPr>
        <w:t>减少原因是</w:t>
      </w:r>
      <w:r>
        <w:rPr>
          <w:rFonts w:hint="eastAsia" w:ascii="仿宋_GB2312" w:hAnsi="仿宋_GB2312" w:eastAsia="仿宋_GB2312" w:cs="仿宋_GB2312"/>
          <w:b w:val="0"/>
          <w:bCs w:val="0"/>
          <w:color w:val="000000"/>
          <w:sz w:val="32"/>
          <w:szCs w:val="32"/>
          <w:lang w:eastAsia="zh-CN"/>
        </w:rPr>
        <w:t>法院</w:t>
      </w:r>
      <w:r>
        <w:rPr>
          <w:rFonts w:hint="eastAsia" w:ascii="仿宋_GB2312" w:hAnsi="仿宋_GB2312" w:eastAsia="仿宋_GB2312" w:cs="仿宋_GB2312"/>
          <w:b w:val="0"/>
          <w:bCs w:val="0"/>
          <w:color w:val="000000"/>
          <w:kern w:val="0"/>
          <w:sz w:val="32"/>
          <w:szCs w:val="32"/>
          <w:lang w:eastAsia="zh-CN"/>
        </w:rPr>
        <w:t>新审判综合楼建设已完工，于</w:t>
      </w:r>
      <w:r>
        <w:rPr>
          <w:rFonts w:hint="eastAsia" w:ascii="仿宋_GB2312" w:hAnsi="仿宋_GB2312" w:eastAsia="仿宋_GB2312" w:cs="仿宋_GB2312"/>
          <w:b w:val="0"/>
          <w:bCs w:val="0"/>
          <w:color w:val="000000"/>
          <w:kern w:val="0"/>
          <w:sz w:val="32"/>
          <w:szCs w:val="32"/>
          <w:lang w:val="en-US" w:eastAsia="zh-CN"/>
        </w:rPr>
        <w:t>2017年1月9日进驻办公，主要是“两庭建设”经费减少</w:t>
      </w:r>
      <w:r>
        <w:rPr>
          <w:rFonts w:hint="eastAsia" w:ascii="仿宋_GB2312" w:hAnsi="仿宋_GB2312" w:eastAsia="仿宋_GB2312" w:cs="仿宋_GB2312"/>
          <w:b w:val="0"/>
          <w:bCs w:val="0"/>
          <w:color w:val="000000"/>
          <w:kern w:val="0"/>
          <w:sz w:val="32"/>
          <w:szCs w:val="32"/>
        </w:rPr>
        <w:t>。</w:t>
      </w:r>
    </w:p>
    <w:p>
      <w:pPr>
        <w:autoSpaceDE w:val="0"/>
        <w:autoSpaceDN w:val="0"/>
        <w:adjustRightInd w:val="0"/>
        <w:spacing w:line="560" w:lineRule="exact"/>
        <w:ind w:firstLine="640" w:firstLineChars="200"/>
        <w:rPr>
          <w:rFonts w:hint="eastAsia" w:ascii="仿宋_GB2312" w:eastAsia="仿宋_GB2312" w:cs="仿宋_GB2312"/>
          <w:sz w:val="32"/>
          <w:szCs w:val="32"/>
          <w:lang w:eastAsia="zh-CN"/>
        </w:rPr>
      </w:pPr>
    </w:p>
    <w:p>
      <w:pPr>
        <w:autoSpaceDE w:val="0"/>
        <w:autoSpaceDN w:val="0"/>
        <w:adjustRightInd w:val="0"/>
        <w:spacing w:line="560" w:lineRule="exact"/>
        <w:ind w:firstLine="640" w:firstLineChars="200"/>
        <w:rPr>
          <w:rFonts w:eastAsia="仿宋_GB2312" w:cs="Times New Roman"/>
          <w:b/>
          <w:bCs/>
          <w:sz w:val="32"/>
          <w:szCs w:val="32"/>
          <w:lang w:eastAsia="zh-CN"/>
        </w:rPr>
      </w:pPr>
      <w:r>
        <w:rPr>
          <w:rFonts w:hint="eastAsia" w:ascii="仿宋_GB2312" w:eastAsia="仿宋_GB2312" w:cs="仿宋_GB2312"/>
          <w:sz w:val="32"/>
          <w:szCs w:val="32"/>
          <w:lang w:eastAsia="zh-CN"/>
        </w:rPr>
        <w:t>五、</w:t>
      </w:r>
      <w:r>
        <w:rPr>
          <w:rFonts w:eastAsia="仿宋_GB2312"/>
          <w:b/>
          <w:bCs/>
          <w:sz w:val="32"/>
          <w:szCs w:val="32"/>
          <w:lang w:eastAsia="zh-CN"/>
        </w:rPr>
        <w:t>2017</w:t>
      </w:r>
      <w:r>
        <w:rPr>
          <w:rFonts w:hint="eastAsia" w:eastAsia="仿宋_GB2312" w:cs="仿宋_GB2312"/>
          <w:b/>
          <w:bCs/>
          <w:sz w:val="32"/>
          <w:szCs w:val="32"/>
          <w:lang w:eastAsia="zh-CN"/>
        </w:rPr>
        <w:t>年度一般公共预算财政拨款支出决算情况</w:t>
      </w:r>
    </w:p>
    <w:p>
      <w:pPr>
        <w:autoSpaceDE w:val="0"/>
        <w:autoSpaceDN w:val="0"/>
        <w:adjustRightInd w:val="0"/>
        <w:spacing w:line="560" w:lineRule="exact"/>
        <w:ind w:firstLine="640" w:firstLineChars="200"/>
        <w:rPr>
          <w:rFonts w:ascii="仿宋_GB2312" w:eastAsia="仿宋_GB2312" w:cs="仿宋_GB2312"/>
          <w:sz w:val="32"/>
          <w:szCs w:val="32"/>
          <w:lang w:eastAsia="zh-CN"/>
        </w:rPr>
      </w:pPr>
      <w:r>
        <w:rPr>
          <w:rFonts w:hint="eastAsia" w:ascii="仿宋_GB2312" w:eastAsia="仿宋_GB2312" w:cs="仿宋_GB2312"/>
          <w:sz w:val="32"/>
          <w:szCs w:val="32"/>
          <w:lang w:eastAsia="zh-CN"/>
        </w:rPr>
        <w:t>（一）财政拨款支出决算总体情况。</w:t>
      </w:r>
      <w:r>
        <w:rPr>
          <w:rFonts w:ascii="仿宋_GB2312" w:eastAsia="仿宋_GB2312" w:cs="仿宋_GB2312"/>
          <w:sz w:val="32"/>
          <w:szCs w:val="32"/>
          <w:lang w:eastAsia="zh-CN"/>
        </w:rPr>
        <w:t xml:space="preserve"> </w:t>
      </w:r>
    </w:p>
    <w:p>
      <w:pPr>
        <w:autoSpaceDE w:val="0"/>
        <w:autoSpaceDN w:val="0"/>
        <w:adjustRightInd w:val="0"/>
        <w:spacing w:line="560" w:lineRule="exact"/>
        <w:ind w:firstLine="643" w:firstLineChars="200"/>
        <w:rPr>
          <w:rFonts w:ascii="仿宋_GB2312" w:eastAsia="仿宋_GB2312" w:cs="Times New Roman"/>
          <w:sz w:val="32"/>
          <w:szCs w:val="32"/>
          <w:lang w:eastAsia="zh-CN"/>
        </w:rPr>
      </w:pPr>
      <w:r>
        <w:rPr>
          <w:rFonts w:ascii="仿宋_GB2312" w:eastAsia="仿宋_GB2312" w:cs="仿宋_GB2312"/>
          <w:b/>
          <w:bCs/>
          <w:sz w:val="32"/>
          <w:szCs w:val="32"/>
          <w:lang w:eastAsia="zh-CN"/>
        </w:rPr>
        <w:t>2017</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年度财政拨款支出</w:t>
      </w:r>
      <w:r>
        <w:rPr>
          <w:rFonts w:ascii="仿宋_GB2312" w:eastAsia="仿宋_GB2312" w:cs="仿宋_GB2312"/>
          <w:sz w:val="32"/>
          <w:szCs w:val="32"/>
          <w:lang w:eastAsia="zh-CN"/>
        </w:rPr>
        <w:t xml:space="preserve"> </w:t>
      </w:r>
      <w:r>
        <w:rPr>
          <w:rFonts w:hint="eastAsia" w:ascii="仿宋_GB2312" w:hAnsi="仿宋_GB2312" w:eastAsia="仿宋_GB2312" w:cs="仿宋_GB2312"/>
          <w:b/>
          <w:bCs/>
          <w:color w:val="000000"/>
          <w:sz w:val="32"/>
          <w:szCs w:val="32"/>
        </w:rPr>
        <w:t>1922.95</w:t>
      </w:r>
      <w:r>
        <w:rPr>
          <w:rFonts w:hint="eastAsia" w:ascii="仿宋_GB2312" w:eastAsia="仿宋_GB2312" w:cs="仿宋_GB2312"/>
          <w:sz w:val="32"/>
          <w:szCs w:val="32"/>
          <w:lang w:eastAsia="zh-CN"/>
        </w:rPr>
        <w:t>万元，占本年支出合计的</w:t>
      </w:r>
      <w:r>
        <w:rPr>
          <w:rFonts w:hint="eastAsia" w:ascii="仿宋_GB2312" w:eastAsia="仿宋_GB2312" w:cs="仿宋_GB2312"/>
          <w:b/>
          <w:bCs/>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。与</w:t>
      </w:r>
      <w:r>
        <w:rPr>
          <w:rFonts w:ascii="仿宋_GB2312" w:eastAsia="仿宋_GB2312" w:cs="仿宋_GB2312"/>
          <w:sz w:val="32"/>
          <w:szCs w:val="32"/>
          <w:lang w:eastAsia="zh-CN"/>
        </w:rPr>
        <w:t xml:space="preserve"> 2016 </w:t>
      </w:r>
      <w:r>
        <w:rPr>
          <w:rFonts w:hint="eastAsia" w:ascii="仿宋_GB2312" w:eastAsia="仿宋_GB2312" w:cs="仿宋_GB2312"/>
          <w:sz w:val="32"/>
          <w:szCs w:val="32"/>
          <w:lang w:eastAsia="zh-CN"/>
        </w:rPr>
        <w:t>年相比，财政拨款支出</w:t>
      </w:r>
      <w:r>
        <w:rPr>
          <w:rFonts w:hint="eastAsia" w:ascii="仿宋_GB2312" w:hAnsi="仿宋_GB2312" w:eastAsia="仿宋_GB2312" w:cs="仿宋_GB2312"/>
          <w:b w:val="0"/>
          <w:bCs w:val="0"/>
          <w:color w:val="000000"/>
          <w:sz w:val="32"/>
          <w:szCs w:val="32"/>
          <w:lang w:eastAsia="zh-CN"/>
        </w:rPr>
        <w:t>减少</w:t>
      </w:r>
      <w:r>
        <w:rPr>
          <w:rFonts w:hint="eastAsia" w:ascii="仿宋_GB2312" w:hAnsi="仿宋_GB2312" w:eastAsia="仿宋_GB2312" w:cs="仿宋_GB2312"/>
          <w:b/>
          <w:bCs/>
          <w:color w:val="000000"/>
          <w:sz w:val="32"/>
          <w:szCs w:val="32"/>
          <w:lang w:val="en-US" w:eastAsia="zh-CN"/>
        </w:rPr>
        <w:t>908.94</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eastAsia="zh-CN"/>
        </w:rPr>
        <w:t>下降</w:t>
      </w:r>
      <w:r>
        <w:rPr>
          <w:rFonts w:hint="eastAsia" w:ascii="仿宋_GB2312" w:hAnsi="仿宋_GB2312" w:eastAsia="仿宋_GB2312" w:cs="仿宋_GB2312"/>
          <w:b/>
          <w:bCs/>
          <w:color w:val="000000"/>
          <w:sz w:val="32"/>
          <w:szCs w:val="32"/>
          <w:lang w:val="en-US" w:eastAsia="zh-CN"/>
        </w:rPr>
        <w:t>32.10</w:t>
      </w:r>
      <w:r>
        <w:rPr>
          <w:rFonts w:hint="eastAsia" w:ascii="仿宋_GB2312" w:hAnsi="仿宋_GB2312" w:eastAsia="仿宋_GB2312" w:cs="仿宋_GB2312"/>
          <w:b w:val="0"/>
          <w:bCs w:val="0"/>
          <w:color w:val="000000"/>
          <w:sz w:val="32"/>
          <w:szCs w:val="32"/>
        </w:rPr>
        <w:t>%。</w:t>
      </w:r>
      <w:r>
        <w:rPr>
          <w:rFonts w:hint="eastAsia" w:ascii="仿宋_GB2312" w:eastAsia="仿宋_GB2312" w:cs="仿宋_GB2312"/>
          <w:sz w:val="32"/>
          <w:szCs w:val="32"/>
          <w:lang w:eastAsia="zh-CN"/>
        </w:rPr>
        <w:t>减少原因是</w:t>
      </w:r>
      <w:r>
        <w:rPr>
          <w:rFonts w:hint="eastAsia" w:ascii="仿宋_GB2312" w:hAnsi="仿宋_GB2312" w:eastAsia="仿宋_GB2312" w:cs="仿宋_GB2312"/>
          <w:b w:val="0"/>
          <w:bCs w:val="0"/>
          <w:color w:val="000000"/>
          <w:sz w:val="32"/>
          <w:szCs w:val="32"/>
          <w:lang w:eastAsia="zh-CN"/>
        </w:rPr>
        <w:t>法院</w:t>
      </w:r>
      <w:r>
        <w:rPr>
          <w:rFonts w:hint="eastAsia" w:ascii="仿宋_GB2312" w:hAnsi="仿宋_GB2312" w:eastAsia="仿宋_GB2312" w:cs="仿宋_GB2312"/>
          <w:b w:val="0"/>
          <w:bCs w:val="0"/>
          <w:color w:val="000000"/>
          <w:kern w:val="0"/>
          <w:sz w:val="32"/>
          <w:szCs w:val="32"/>
          <w:lang w:eastAsia="zh-CN"/>
        </w:rPr>
        <w:t>新审判综合楼建设已完工，于</w:t>
      </w:r>
      <w:r>
        <w:rPr>
          <w:rFonts w:hint="eastAsia" w:ascii="仿宋_GB2312" w:hAnsi="仿宋_GB2312" w:eastAsia="仿宋_GB2312" w:cs="仿宋_GB2312"/>
          <w:b w:val="0"/>
          <w:bCs w:val="0"/>
          <w:color w:val="000000"/>
          <w:kern w:val="0"/>
          <w:sz w:val="32"/>
          <w:szCs w:val="32"/>
          <w:lang w:val="en-US" w:eastAsia="zh-CN"/>
        </w:rPr>
        <w:t>2017年1月9日进驻办公，主要是“两庭建设”经费减少</w:t>
      </w:r>
      <w:r>
        <w:rPr>
          <w:rFonts w:hint="eastAsia" w:ascii="仿宋_GB2312" w:hAnsi="仿宋_GB2312" w:eastAsia="仿宋_GB2312" w:cs="仿宋_GB2312"/>
          <w:b w:val="0"/>
          <w:bCs w:val="0"/>
          <w:color w:val="000000"/>
          <w:kern w:val="0"/>
          <w:sz w:val="32"/>
          <w:szCs w:val="32"/>
        </w:rPr>
        <w:t>。</w:t>
      </w:r>
    </w:p>
    <w:p>
      <w:pPr>
        <w:autoSpaceDE w:val="0"/>
        <w:autoSpaceDN w:val="0"/>
        <w:adjustRightInd w:val="0"/>
        <w:spacing w:line="560" w:lineRule="exact"/>
        <w:ind w:firstLine="640" w:firstLineChars="200"/>
        <w:rPr>
          <w:rFonts w:ascii="仿宋_GB2312" w:eastAsia="仿宋_GB2312" w:cs="Times New Roman"/>
          <w:color w:val="FF99CC"/>
          <w:sz w:val="32"/>
          <w:szCs w:val="32"/>
          <w:lang w:eastAsia="zh-CN"/>
        </w:rPr>
      </w:pPr>
      <w:r>
        <w:rPr>
          <w:rFonts w:hint="eastAsia" w:ascii="仿宋_GB2312" w:eastAsia="仿宋_GB2312" w:cs="仿宋_GB2312"/>
          <w:sz w:val="32"/>
          <w:szCs w:val="32"/>
          <w:lang w:eastAsia="zh-CN"/>
        </w:rPr>
        <w:t>（二）财政拨款支出决算结构情况</w:t>
      </w:r>
    </w:p>
    <w:p>
      <w:pPr>
        <w:autoSpaceDE w:val="0"/>
        <w:autoSpaceDN w:val="0"/>
        <w:adjustRightInd w:val="0"/>
        <w:spacing w:line="560" w:lineRule="exact"/>
        <w:rPr>
          <w:rFonts w:ascii="仿宋_GB2312" w:eastAsia="仿宋_GB2312" w:cs="仿宋_GB2312"/>
          <w:sz w:val="32"/>
          <w:szCs w:val="32"/>
          <w:lang w:eastAsia="zh-CN"/>
        </w:rPr>
      </w:pPr>
      <w:r>
        <w:rPr>
          <w:rFonts w:ascii="仿宋_GB2312" w:eastAsia="仿宋_GB2312" w:cs="仿宋_GB2312"/>
          <w:sz w:val="32"/>
          <w:szCs w:val="32"/>
          <w:lang w:eastAsia="zh-CN"/>
        </w:rPr>
        <w:t xml:space="preserve">     2017 </w:t>
      </w:r>
      <w:r>
        <w:rPr>
          <w:rFonts w:hint="eastAsia" w:ascii="仿宋_GB2312" w:eastAsia="仿宋_GB2312" w:cs="仿宋_GB2312"/>
          <w:sz w:val="32"/>
          <w:szCs w:val="32"/>
          <w:lang w:eastAsia="zh-CN"/>
        </w:rPr>
        <w:t>年度财政拨款支出</w:t>
      </w:r>
      <w:r>
        <w:rPr>
          <w:rFonts w:ascii="仿宋_GB2312" w:eastAsia="仿宋_GB2312" w:cs="仿宋_GB2312"/>
          <w:sz w:val="32"/>
          <w:szCs w:val="32"/>
          <w:lang w:eastAsia="zh-CN"/>
        </w:rPr>
        <w:t xml:space="preserve"> </w:t>
      </w:r>
      <w:r>
        <w:rPr>
          <w:rFonts w:hint="eastAsia" w:ascii="仿宋_GB2312" w:hAnsi="仿宋_GB2312" w:eastAsia="仿宋_GB2312" w:cs="仿宋_GB2312"/>
          <w:b/>
          <w:bCs/>
          <w:color w:val="000000"/>
          <w:sz w:val="32"/>
          <w:szCs w:val="32"/>
        </w:rPr>
        <w:t>1922.95</w:t>
      </w:r>
      <w:r>
        <w:rPr>
          <w:rFonts w:hint="eastAsia" w:ascii="仿宋_GB2312" w:eastAsia="仿宋_GB2312" w:cs="仿宋_GB2312"/>
          <w:sz w:val="32"/>
          <w:szCs w:val="32"/>
          <w:lang w:eastAsia="zh-CN"/>
        </w:rPr>
        <w:t>万元，主要用于以下方面：公共安全支出</w:t>
      </w:r>
      <w:r>
        <w:rPr>
          <w:rFonts w:hint="eastAsia" w:ascii="仿宋_GB2312" w:eastAsia="仿宋_GB2312" w:cs="仿宋_GB2312"/>
          <w:b/>
          <w:bCs/>
          <w:sz w:val="32"/>
          <w:szCs w:val="32"/>
          <w:lang w:eastAsia="zh-CN"/>
        </w:rPr>
        <w:t>1614.92</w:t>
      </w:r>
      <w:r>
        <w:rPr>
          <w:rFonts w:hint="eastAsia" w:ascii="仿宋_GB2312" w:eastAsia="仿宋_GB2312" w:cs="仿宋_GB2312"/>
          <w:sz w:val="32"/>
          <w:szCs w:val="32"/>
          <w:lang w:eastAsia="zh-CN"/>
        </w:rPr>
        <w:t>万元，</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占</w:t>
      </w:r>
      <w:r>
        <w:rPr>
          <w:rFonts w:hint="eastAsia" w:ascii="仿宋_GB2312" w:eastAsia="仿宋_GB2312" w:cs="仿宋_GB2312"/>
          <w:b/>
          <w:bCs/>
          <w:sz w:val="32"/>
          <w:szCs w:val="32"/>
          <w:lang w:val="en-US" w:eastAsia="zh-CN"/>
        </w:rPr>
        <w:t>83.98</w:t>
      </w:r>
      <w:r>
        <w:rPr>
          <w:rFonts w:ascii="仿宋_GB2312" w:eastAsia="仿宋_GB2312" w:cs="仿宋_GB2312"/>
          <w:b/>
          <w:bCs/>
          <w:sz w:val="32"/>
          <w:szCs w:val="32"/>
          <w:lang w:eastAsia="zh-CN"/>
        </w:rPr>
        <w:t>%</w:t>
      </w:r>
      <w:r>
        <w:rPr>
          <w:rFonts w:hint="eastAsia" w:ascii="仿宋_GB2312" w:eastAsia="仿宋_GB2312" w:cs="仿宋_GB2312"/>
          <w:sz w:val="32"/>
          <w:szCs w:val="32"/>
          <w:lang w:eastAsia="zh-CN"/>
        </w:rPr>
        <w:t>；社会保障和就业支出</w:t>
      </w:r>
      <w:r>
        <w:rPr>
          <w:rFonts w:hint="eastAsia" w:ascii="仿宋_GB2312" w:eastAsia="仿宋_GB2312" w:cs="仿宋_GB2312"/>
          <w:b/>
          <w:bCs/>
          <w:sz w:val="32"/>
          <w:szCs w:val="32"/>
          <w:lang w:eastAsia="zh-CN"/>
        </w:rPr>
        <w:t>186.65</w:t>
      </w:r>
      <w:r>
        <w:rPr>
          <w:rFonts w:hint="eastAsia" w:ascii="仿宋_GB2312" w:eastAsia="仿宋_GB2312" w:cs="仿宋_GB2312"/>
          <w:sz w:val="32"/>
          <w:szCs w:val="32"/>
          <w:lang w:eastAsia="zh-CN"/>
        </w:rPr>
        <w:t>万元，占</w:t>
      </w:r>
      <w:r>
        <w:rPr>
          <w:rFonts w:hint="eastAsia" w:ascii="仿宋_GB2312" w:eastAsia="仿宋_GB2312" w:cs="仿宋_GB2312"/>
          <w:b/>
          <w:bCs/>
          <w:sz w:val="32"/>
          <w:szCs w:val="32"/>
          <w:lang w:val="en-US" w:eastAsia="zh-CN"/>
        </w:rPr>
        <w:t>9.71</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；医疗卫生与计划生育支出</w:t>
      </w:r>
      <w:r>
        <w:rPr>
          <w:rFonts w:hint="eastAsia" w:ascii="仿宋_GB2312" w:eastAsia="仿宋_GB2312" w:cs="仿宋_GB2312"/>
          <w:b/>
          <w:bCs/>
          <w:sz w:val="32"/>
          <w:szCs w:val="32"/>
          <w:lang w:eastAsia="zh-CN"/>
        </w:rPr>
        <w:t>86.69</w:t>
      </w:r>
      <w:r>
        <w:rPr>
          <w:rFonts w:hint="eastAsia" w:ascii="仿宋_GB2312" w:eastAsia="仿宋_GB2312" w:cs="仿宋_GB2312"/>
          <w:sz w:val="32"/>
          <w:szCs w:val="32"/>
          <w:lang w:eastAsia="zh-CN"/>
        </w:rPr>
        <w:t>万元，占</w:t>
      </w:r>
      <w:r>
        <w:rPr>
          <w:rFonts w:hint="eastAsia" w:ascii="仿宋_GB2312" w:eastAsia="仿宋_GB2312" w:cs="仿宋_GB2312"/>
          <w:b/>
          <w:bCs/>
          <w:sz w:val="32"/>
          <w:szCs w:val="32"/>
          <w:lang w:val="en-US" w:eastAsia="zh-CN"/>
        </w:rPr>
        <w:t>4.51</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住房保障（类）支出</w:t>
      </w:r>
      <w:r>
        <w:rPr>
          <w:rFonts w:hint="eastAsia" w:ascii="仿宋_GB2312" w:eastAsia="仿宋_GB2312" w:cs="仿宋_GB2312"/>
          <w:b/>
          <w:bCs/>
          <w:sz w:val="32"/>
          <w:szCs w:val="32"/>
          <w:lang w:eastAsia="zh-CN"/>
        </w:rPr>
        <w:t>34.69</w:t>
      </w:r>
      <w:r>
        <w:rPr>
          <w:rFonts w:hint="eastAsia" w:ascii="仿宋_GB2312" w:eastAsia="仿宋_GB2312" w:cs="仿宋_GB2312"/>
          <w:sz w:val="32"/>
          <w:szCs w:val="32"/>
          <w:lang w:eastAsia="zh-CN"/>
        </w:rPr>
        <w:t>万元，占</w:t>
      </w:r>
      <w:r>
        <w:rPr>
          <w:rFonts w:ascii="仿宋_GB2312" w:eastAsia="仿宋_GB2312" w:cs="仿宋_GB2312"/>
          <w:sz w:val="32"/>
          <w:szCs w:val="32"/>
          <w:lang w:eastAsia="zh-CN"/>
        </w:rPr>
        <w:t xml:space="preserve"> </w:t>
      </w:r>
      <w:r>
        <w:rPr>
          <w:rFonts w:hint="eastAsia" w:ascii="仿宋_GB2312" w:eastAsia="仿宋_GB2312" w:cs="仿宋_GB2312"/>
          <w:b/>
          <w:bCs/>
          <w:sz w:val="32"/>
          <w:szCs w:val="32"/>
          <w:lang w:val="en-US" w:eastAsia="zh-CN"/>
        </w:rPr>
        <w:t>1.80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ascii="仿宋_GB2312" w:eastAsia="仿宋_GB2312" w:cs="Times New Roman"/>
          <w:color w:val="FF99CC"/>
          <w:sz w:val="32"/>
          <w:szCs w:val="32"/>
          <w:lang w:eastAsia="zh-CN"/>
        </w:rPr>
      </w:pPr>
      <w:r>
        <w:rPr>
          <w:rFonts w:hint="eastAsia" w:ascii="仿宋_GB2312" w:eastAsia="仿宋_GB2312" w:cs="仿宋_GB2312"/>
          <w:sz w:val="32"/>
          <w:szCs w:val="32"/>
          <w:lang w:eastAsia="zh-CN"/>
        </w:rPr>
        <w:t>（三）财政拨款支出决算具体情况</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ascii="仿宋_GB2312" w:eastAsia="仿宋_GB2312" w:cs="仿宋_GB2312"/>
          <w:sz w:val="32"/>
          <w:szCs w:val="32"/>
          <w:lang w:eastAsia="zh-CN"/>
        </w:rPr>
        <w:t xml:space="preserve"> 2017 </w:t>
      </w:r>
      <w:r>
        <w:rPr>
          <w:rFonts w:hint="eastAsia" w:ascii="仿宋_GB2312" w:eastAsia="仿宋_GB2312" w:cs="仿宋_GB2312"/>
          <w:sz w:val="32"/>
          <w:szCs w:val="32"/>
          <w:lang w:eastAsia="zh-CN"/>
        </w:rPr>
        <w:t>年度财政拨款支出年初预算为</w:t>
      </w:r>
      <w:r>
        <w:rPr>
          <w:rFonts w:hint="eastAsia" w:ascii="仿宋_GB2312" w:eastAsia="仿宋_GB2312" w:cs="仿宋_GB2312"/>
          <w:b/>
          <w:bCs/>
          <w:sz w:val="32"/>
          <w:szCs w:val="32"/>
          <w:lang w:val="en-US" w:eastAsia="zh-CN"/>
        </w:rPr>
        <w:t>1346.63</w:t>
      </w:r>
      <w:r>
        <w:rPr>
          <w:rFonts w:hint="eastAsia" w:ascii="仿宋_GB2312" w:eastAsia="仿宋_GB2312" w:cs="仿宋_GB2312"/>
          <w:sz w:val="32"/>
          <w:szCs w:val="32"/>
          <w:lang w:eastAsia="zh-CN"/>
        </w:rPr>
        <w:t>万元，支出决算为</w:t>
      </w:r>
      <w:r>
        <w:rPr>
          <w:rFonts w:hint="eastAsia" w:ascii="仿宋_GB2312" w:eastAsia="仿宋_GB2312" w:cs="仿宋_GB2312"/>
          <w:b/>
          <w:bCs/>
          <w:sz w:val="32"/>
          <w:szCs w:val="32"/>
          <w:lang w:val="en-US" w:eastAsia="zh-CN"/>
        </w:rPr>
        <w:t>1922.95</w:t>
      </w:r>
      <w:r>
        <w:rPr>
          <w:rFonts w:hint="eastAsia" w:ascii="仿宋_GB2312" w:eastAsia="仿宋_GB2312" w:cs="仿宋_GB2312"/>
          <w:sz w:val="32"/>
          <w:szCs w:val="32"/>
          <w:lang w:eastAsia="zh-CN"/>
        </w:rPr>
        <w:t>万元，完成年初预算的</w:t>
      </w:r>
      <w:r>
        <w:rPr>
          <w:rFonts w:hint="eastAsia" w:ascii="仿宋_GB2312" w:eastAsia="仿宋_GB2312" w:cs="仿宋_GB2312"/>
          <w:b/>
          <w:bCs/>
          <w:sz w:val="32"/>
          <w:szCs w:val="32"/>
          <w:lang w:val="en-US" w:eastAsia="zh-CN"/>
        </w:rPr>
        <w:t>142.80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。决算数大于预算数的主要原因：一是人员经费增加，正常的增人增资；二是项目经费增加，项目支出决算数包含</w:t>
      </w:r>
      <w:r>
        <w:rPr>
          <w:rFonts w:hint="eastAsia" w:ascii="仿宋_GB2312" w:eastAsia="仿宋_GB2312" w:cs="仿宋_GB2312"/>
          <w:sz w:val="32"/>
          <w:szCs w:val="32"/>
          <w:lang w:val="en-US" w:eastAsia="zh-CN"/>
        </w:rPr>
        <w:t>2017年</w:t>
      </w:r>
      <w:r>
        <w:rPr>
          <w:rFonts w:hint="eastAsia" w:ascii="仿宋_GB2312" w:eastAsia="仿宋_GB2312" w:cs="仿宋_GB2312"/>
          <w:sz w:val="32"/>
          <w:szCs w:val="32"/>
          <w:lang w:eastAsia="zh-CN"/>
        </w:rPr>
        <w:t>政法转移支付资金。</w:t>
      </w:r>
    </w:p>
    <w:p>
      <w:pPr>
        <w:autoSpaceDE w:val="0"/>
        <w:autoSpaceDN w:val="0"/>
        <w:adjustRightInd w:val="0"/>
        <w:spacing w:line="560" w:lineRule="exact"/>
        <w:ind w:firstLine="627" w:firstLineChars="196"/>
        <w:jc w:val="left"/>
        <w:rPr>
          <w:rFonts w:ascii="仿宋_GB2312" w:eastAsia="仿宋_GB2312" w:cs="Times New Roman"/>
          <w:sz w:val="32"/>
          <w:szCs w:val="32"/>
          <w:lang w:eastAsia="zh-CN"/>
        </w:rPr>
      </w:pPr>
      <w:r>
        <w:rPr>
          <w:rFonts w:ascii="仿宋_GB2312" w:eastAsia="仿宋_GB2312" w:cs="仿宋_GB2312"/>
          <w:sz w:val="32"/>
          <w:szCs w:val="32"/>
          <w:lang w:eastAsia="zh-CN"/>
        </w:rPr>
        <w:t>1.</w:t>
      </w:r>
      <w:r>
        <w:rPr>
          <w:rFonts w:hint="default" w:ascii="Arial" w:hAnsi="Arial" w:eastAsia="仿宋_GB2312" w:cs="Arial"/>
          <w:kern w:val="0"/>
          <w:sz w:val="32"/>
          <w:szCs w:val="32"/>
          <w:lang w:eastAsia="zh-CN"/>
        </w:rPr>
        <w:t>公共安全支出</w:t>
      </w:r>
      <w:r>
        <w:rPr>
          <w:rFonts w:hint="default" w:ascii="Arial" w:hAnsi="Arial" w:eastAsia="仿宋_GB2312" w:cs="Arial"/>
          <w:b w:val="0"/>
          <w:bCs w:val="0"/>
          <w:kern w:val="0"/>
          <w:sz w:val="32"/>
          <w:szCs w:val="32"/>
          <w:lang w:val="en-US" w:eastAsia="zh-CN"/>
        </w:rPr>
        <w:t>1614.92</w:t>
      </w:r>
      <w:r>
        <w:rPr>
          <w:rFonts w:hint="default" w:ascii="Arial" w:hAnsi="Arial" w:eastAsia="仿宋_GB2312" w:cs="Arial"/>
          <w:kern w:val="0"/>
          <w:sz w:val="32"/>
          <w:szCs w:val="32"/>
        </w:rPr>
        <w:t>万元</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 xml:space="preserve"> </w:t>
      </w:r>
      <w:r>
        <w:rPr>
          <w:rFonts w:hint="default" w:ascii="Arial" w:hAnsi="Arial" w:eastAsia="仿宋_GB2312" w:cs="Arial"/>
          <w:kern w:val="0"/>
          <w:sz w:val="32"/>
          <w:szCs w:val="32"/>
        </w:rPr>
        <w:t>主要用于</w:t>
      </w:r>
      <w:r>
        <w:rPr>
          <w:rFonts w:hint="default" w:ascii="Arial" w:hAnsi="Arial" w:eastAsia="仿宋_GB2312" w:cs="Arial"/>
          <w:kern w:val="0"/>
          <w:sz w:val="32"/>
          <w:szCs w:val="32"/>
          <w:lang w:eastAsia="zh-CN"/>
        </w:rPr>
        <w:t>行政运行</w:t>
      </w:r>
      <w:r>
        <w:rPr>
          <w:rFonts w:hint="eastAsia" w:ascii="Arial" w:hAnsi="Arial" w:eastAsia="仿宋_GB2312" w:cs="Arial"/>
          <w:kern w:val="0"/>
          <w:sz w:val="32"/>
          <w:szCs w:val="32"/>
          <w:lang w:val="en-US" w:eastAsia="zh-CN"/>
        </w:rPr>
        <w:t>976.44</w:t>
      </w:r>
      <w:r>
        <w:rPr>
          <w:rFonts w:hint="default" w:ascii="Arial" w:hAnsi="Arial" w:eastAsia="仿宋_GB2312" w:cs="Arial"/>
          <w:kern w:val="0"/>
          <w:sz w:val="32"/>
          <w:szCs w:val="32"/>
          <w:lang w:val="en-US" w:eastAsia="zh-CN"/>
        </w:rPr>
        <w:t>万元，</w:t>
      </w:r>
      <w:r>
        <w:rPr>
          <w:rFonts w:hint="default" w:ascii="Arial" w:hAnsi="Arial" w:eastAsia="仿宋_GB2312" w:cs="Arial"/>
          <w:i w:val="0"/>
          <w:color w:val="000000"/>
          <w:kern w:val="0"/>
          <w:sz w:val="32"/>
          <w:szCs w:val="32"/>
          <w:u w:val="none"/>
          <w:lang w:val="en-US" w:eastAsia="zh-CN" w:bidi="ar"/>
        </w:rPr>
        <w:t>一般行政管理事务</w:t>
      </w:r>
      <w:r>
        <w:rPr>
          <w:rFonts w:hint="eastAsia" w:ascii="Arial" w:hAnsi="Arial" w:eastAsia="仿宋_GB2312" w:cs="Arial"/>
          <w:i w:val="0"/>
          <w:color w:val="000000"/>
          <w:kern w:val="0"/>
          <w:sz w:val="32"/>
          <w:szCs w:val="32"/>
          <w:u w:val="none"/>
          <w:lang w:val="en-US" w:eastAsia="zh-CN" w:bidi="ar"/>
        </w:rPr>
        <w:t>638.48</w:t>
      </w:r>
      <w:r>
        <w:rPr>
          <w:rFonts w:hint="default" w:ascii="Arial" w:hAnsi="Arial" w:eastAsia="仿宋_GB2312" w:cs="Arial"/>
          <w:i w:val="0"/>
          <w:color w:val="000000"/>
          <w:kern w:val="0"/>
          <w:sz w:val="32"/>
          <w:szCs w:val="32"/>
          <w:u w:val="none"/>
          <w:lang w:val="en-US" w:eastAsia="zh-CN" w:bidi="ar"/>
        </w:rPr>
        <w:t>万元。</w:t>
      </w:r>
      <w:r>
        <w:rPr>
          <w:rFonts w:hint="eastAsia" w:ascii="仿宋_GB2312" w:eastAsia="仿宋_GB2312" w:cs="仿宋_GB2312"/>
          <w:sz w:val="32"/>
          <w:szCs w:val="32"/>
          <w:lang w:eastAsia="zh-CN"/>
        </w:rPr>
        <w:t>年初预算为</w:t>
      </w:r>
      <w:r>
        <w:rPr>
          <w:rFonts w:hint="eastAsia" w:ascii="仿宋_GB2312" w:eastAsia="仿宋_GB2312" w:cs="仿宋_GB2312"/>
          <w:b/>
          <w:bCs/>
          <w:sz w:val="32"/>
          <w:szCs w:val="32"/>
          <w:lang w:val="en-US" w:eastAsia="zh-CN"/>
        </w:rPr>
        <w:t>1181.09</w:t>
      </w:r>
      <w:r>
        <w:rPr>
          <w:rFonts w:hint="eastAsia" w:ascii="仿宋_GB2312" w:eastAsia="仿宋_GB2312" w:cs="仿宋_GB2312"/>
          <w:sz w:val="32"/>
          <w:szCs w:val="32"/>
          <w:lang w:eastAsia="zh-CN"/>
        </w:rPr>
        <w:t>万元，支出决算为</w:t>
      </w:r>
      <w:r>
        <w:rPr>
          <w:rFonts w:hint="default" w:ascii="Arial" w:hAnsi="Arial" w:eastAsia="仿宋_GB2312" w:cs="Arial"/>
          <w:b w:val="0"/>
          <w:bCs w:val="0"/>
          <w:kern w:val="0"/>
          <w:sz w:val="32"/>
          <w:szCs w:val="32"/>
          <w:lang w:val="en-US" w:eastAsia="zh-CN"/>
        </w:rPr>
        <w:t>1614.92</w:t>
      </w:r>
      <w:r>
        <w:rPr>
          <w:rFonts w:hint="eastAsia" w:ascii="仿宋_GB2312" w:eastAsia="仿宋_GB2312" w:cs="仿宋_GB2312"/>
          <w:sz w:val="32"/>
          <w:szCs w:val="32"/>
          <w:lang w:eastAsia="zh-CN"/>
        </w:rPr>
        <w:t>万元，完成年初预算的</w:t>
      </w:r>
      <w:r>
        <w:rPr>
          <w:rFonts w:hint="eastAsia" w:ascii="仿宋_GB2312" w:eastAsia="仿宋_GB2312" w:cs="仿宋_GB2312"/>
          <w:b/>
          <w:bCs/>
          <w:sz w:val="32"/>
          <w:szCs w:val="32"/>
          <w:lang w:val="en-US" w:eastAsia="zh-CN"/>
        </w:rPr>
        <w:t>136.73</w:t>
      </w:r>
      <w:r>
        <w:rPr>
          <w:rFonts w:hint="eastAsia" w:ascii="仿宋_GB2312" w:eastAsia="仿宋_GB2312" w:cs="仿宋_GB2312"/>
          <w:sz w:val="32"/>
          <w:szCs w:val="32"/>
          <w:lang w:eastAsia="zh-CN"/>
        </w:rPr>
        <w:t>%。决算数大于预算数的主要原因一是正常的增人增资，二是支出决算数包含</w:t>
      </w:r>
      <w:r>
        <w:rPr>
          <w:rFonts w:hint="eastAsia" w:ascii="仿宋_GB2312" w:eastAsia="仿宋_GB2312" w:cs="仿宋_GB2312"/>
          <w:sz w:val="32"/>
          <w:szCs w:val="32"/>
          <w:lang w:val="en-US" w:eastAsia="zh-CN"/>
        </w:rPr>
        <w:t>2017年</w:t>
      </w:r>
      <w:r>
        <w:rPr>
          <w:rFonts w:hint="eastAsia" w:ascii="仿宋_GB2312" w:eastAsia="仿宋_GB2312" w:cs="仿宋_GB2312"/>
          <w:sz w:val="32"/>
          <w:szCs w:val="32"/>
          <w:lang w:eastAsia="zh-CN"/>
        </w:rPr>
        <w:t>政法转移支付资金支出</w:t>
      </w:r>
      <w:r>
        <w:rPr>
          <w:rFonts w:hint="eastAsia" w:ascii="仿宋_GB2312" w:eastAsia="仿宋_GB2312" w:cs="仿宋_GB2312"/>
          <w:sz w:val="32"/>
          <w:szCs w:val="32"/>
          <w:lang w:val="en-US" w:eastAsia="zh-CN"/>
        </w:rPr>
        <w:t>。</w:t>
      </w:r>
    </w:p>
    <w:p>
      <w:pPr>
        <w:autoSpaceDE w:val="0"/>
        <w:autoSpaceDN w:val="0"/>
        <w:adjustRightInd w:val="0"/>
        <w:spacing w:line="560" w:lineRule="exact"/>
        <w:ind w:firstLine="640" w:firstLineChars="200"/>
        <w:rPr>
          <w:rFonts w:hint="eastAsia" w:ascii="仿宋_GB2312" w:eastAsia="仿宋_GB2312" w:cs="Times New Roman"/>
          <w:sz w:val="32"/>
          <w:szCs w:val="32"/>
          <w:lang w:eastAsia="zh-CN"/>
        </w:rPr>
      </w:pPr>
      <w:r>
        <w:rPr>
          <w:rFonts w:ascii="仿宋_GB2312" w:eastAsia="仿宋_GB2312" w:cs="仿宋_GB2312"/>
          <w:sz w:val="32"/>
          <w:szCs w:val="32"/>
          <w:lang w:eastAsia="zh-CN"/>
        </w:rPr>
        <w:t>2.</w:t>
      </w:r>
      <w:r>
        <w:rPr>
          <w:rFonts w:hint="eastAsia" w:ascii="仿宋_GB2312" w:eastAsia="仿宋_GB2312" w:cs="仿宋_GB2312"/>
          <w:sz w:val="32"/>
          <w:szCs w:val="32"/>
          <w:lang w:eastAsia="zh-CN"/>
        </w:rPr>
        <w:t>社会保障和就业支出</w:t>
      </w:r>
      <w:r>
        <w:rPr>
          <w:rFonts w:hint="eastAsia" w:ascii="仿宋_GB2312" w:eastAsia="仿宋_GB2312" w:cs="仿宋_GB2312"/>
          <w:b/>
          <w:bCs/>
          <w:sz w:val="32"/>
          <w:szCs w:val="32"/>
          <w:lang w:eastAsia="zh-CN"/>
        </w:rPr>
        <w:t>186.65</w:t>
      </w:r>
      <w:r>
        <w:rPr>
          <w:rFonts w:ascii="仿宋_GB2312" w:eastAsia="仿宋_GB2312" w:cs="仿宋_GB2312"/>
          <w:b/>
          <w:bCs/>
          <w:sz w:val="32"/>
          <w:szCs w:val="32"/>
          <w:lang w:eastAsia="zh-CN"/>
        </w:rPr>
        <w:t xml:space="preserve"> </w:t>
      </w:r>
      <w:r>
        <w:rPr>
          <w:rFonts w:hint="eastAsia" w:ascii="仿宋_GB2312" w:eastAsia="仿宋_GB2312" w:cs="仿宋_GB2312"/>
          <w:sz w:val="32"/>
          <w:szCs w:val="32"/>
          <w:lang w:eastAsia="zh-CN"/>
        </w:rPr>
        <w:t>万元。年初预算为</w:t>
      </w:r>
      <w:r>
        <w:rPr>
          <w:rFonts w:hint="eastAsia" w:ascii="仿宋_GB2312" w:eastAsia="仿宋_GB2312" w:cs="仿宋_GB2312"/>
          <w:b/>
          <w:bCs/>
          <w:sz w:val="32"/>
          <w:szCs w:val="32"/>
          <w:lang w:val="en-US" w:eastAsia="zh-CN"/>
        </w:rPr>
        <w:t>89.92</w:t>
      </w:r>
      <w:r>
        <w:rPr>
          <w:rFonts w:hint="eastAsia" w:ascii="仿宋_GB2312" w:eastAsia="仿宋_GB2312" w:cs="仿宋_GB2312"/>
          <w:sz w:val="32"/>
          <w:szCs w:val="32"/>
          <w:lang w:eastAsia="zh-CN"/>
        </w:rPr>
        <w:t>万元，支出决算为</w:t>
      </w:r>
      <w:r>
        <w:rPr>
          <w:rFonts w:hint="eastAsia" w:ascii="仿宋_GB2312" w:eastAsia="仿宋_GB2312" w:cs="仿宋_GB2312"/>
          <w:b/>
          <w:bCs/>
          <w:sz w:val="32"/>
          <w:szCs w:val="32"/>
          <w:lang w:eastAsia="zh-CN"/>
        </w:rPr>
        <w:t>186.65</w:t>
      </w:r>
      <w:r>
        <w:rPr>
          <w:rFonts w:ascii="仿宋_GB2312" w:eastAsia="仿宋_GB2312" w:cs="仿宋_GB2312"/>
          <w:b/>
          <w:bCs/>
          <w:sz w:val="32"/>
          <w:szCs w:val="32"/>
          <w:lang w:eastAsia="zh-CN"/>
        </w:rPr>
        <w:t xml:space="preserve"> </w:t>
      </w:r>
      <w:r>
        <w:rPr>
          <w:rFonts w:hint="eastAsia" w:ascii="仿宋_GB2312" w:eastAsia="仿宋_GB2312" w:cs="仿宋_GB2312"/>
          <w:sz w:val="32"/>
          <w:szCs w:val="32"/>
          <w:lang w:eastAsia="zh-CN"/>
        </w:rPr>
        <w:t>万元，完成年初预算的</w:t>
      </w:r>
      <w:r>
        <w:rPr>
          <w:rFonts w:hint="eastAsia" w:ascii="仿宋_GB2312" w:eastAsia="仿宋_GB2312" w:cs="仿宋_GB2312"/>
          <w:b/>
          <w:bCs/>
          <w:sz w:val="32"/>
          <w:szCs w:val="32"/>
          <w:lang w:val="en-US" w:eastAsia="zh-CN"/>
        </w:rPr>
        <w:t>207.57</w:t>
      </w:r>
      <w:r>
        <w:rPr>
          <w:rFonts w:hint="eastAsia" w:ascii="仿宋_GB2312" w:eastAsia="仿宋_GB2312" w:cs="仿宋_GB2312"/>
          <w:sz w:val="32"/>
          <w:szCs w:val="32"/>
          <w:lang w:eastAsia="zh-CN"/>
        </w:rPr>
        <w:t>%。决算数大于预算数的主要原因是</w:t>
      </w:r>
      <w:r>
        <w:rPr>
          <w:rFonts w:hint="default" w:ascii="Arial" w:hAnsi="Arial" w:eastAsia="仿宋_GB2312" w:cs="Arial"/>
          <w:kern w:val="0"/>
          <w:sz w:val="32"/>
          <w:szCs w:val="32"/>
        </w:rPr>
        <w:t>主要用于按国家规定发放的离退休人员工资津补贴及离退休人员管理方面的支出</w:t>
      </w:r>
      <w:r>
        <w:rPr>
          <w:rFonts w:hint="eastAsia" w:ascii="Arial" w:hAnsi="Arial" w:eastAsia="仿宋_GB2312" w:cs="Arial"/>
          <w:kern w:val="0"/>
          <w:sz w:val="32"/>
          <w:szCs w:val="32"/>
          <w:lang w:eastAsia="zh-CN"/>
        </w:rPr>
        <w:t>。</w:t>
      </w:r>
    </w:p>
    <w:p>
      <w:pPr>
        <w:autoSpaceDE w:val="0"/>
        <w:autoSpaceDN w:val="0"/>
        <w:adjustRightInd w:val="0"/>
        <w:spacing w:line="560" w:lineRule="exact"/>
        <w:ind w:firstLine="640" w:firstLineChars="200"/>
        <w:rPr>
          <w:rFonts w:ascii="仿宋_GB2312" w:eastAsia="仿宋_GB2312" w:cs="仿宋_GB2312"/>
          <w:sz w:val="32"/>
          <w:szCs w:val="32"/>
          <w:lang w:eastAsia="zh-CN"/>
        </w:rPr>
      </w:pPr>
      <w:r>
        <w:rPr>
          <w:rFonts w:hint="eastAsia" w:ascii="仿宋_GB2312" w:eastAsia="仿宋_GB2312" w:cs="仿宋_GB2312"/>
          <w:sz w:val="32"/>
          <w:szCs w:val="32"/>
          <w:lang w:val="en-US" w:eastAsia="zh-CN"/>
        </w:rPr>
        <w:t>3</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医疗卫生与计划生育支出</w:t>
      </w:r>
      <w:r>
        <w:rPr>
          <w:rFonts w:hint="eastAsia" w:ascii="仿宋_GB2312" w:eastAsia="仿宋_GB2312" w:cs="仿宋_GB2312"/>
          <w:b/>
          <w:bCs/>
          <w:sz w:val="32"/>
          <w:szCs w:val="32"/>
          <w:lang w:eastAsia="zh-CN"/>
        </w:rPr>
        <w:t>86.69</w:t>
      </w:r>
      <w:r>
        <w:rPr>
          <w:rFonts w:hint="eastAsia" w:ascii="仿宋_GB2312" w:eastAsia="仿宋_GB2312" w:cs="仿宋_GB2312"/>
          <w:sz w:val="32"/>
          <w:szCs w:val="32"/>
          <w:lang w:eastAsia="zh-CN"/>
        </w:rPr>
        <w:t>万元。年初预算为</w:t>
      </w:r>
      <w:r>
        <w:rPr>
          <w:rFonts w:hint="eastAsia" w:ascii="仿宋_GB2312" w:eastAsia="仿宋_GB2312" w:cs="仿宋_GB2312"/>
          <w:b/>
          <w:bCs/>
          <w:sz w:val="32"/>
          <w:szCs w:val="32"/>
          <w:lang w:val="en-US" w:eastAsia="zh-CN"/>
        </w:rPr>
        <w:t>86.71</w:t>
      </w:r>
      <w:r>
        <w:rPr>
          <w:rFonts w:hint="eastAsia" w:ascii="仿宋_GB2312" w:eastAsia="仿宋_GB2312" w:cs="仿宋_GB2312"/>
          <w:sz w:val="32"/>
          <w:szCs w:val="32"/>
          <w:lang w:eastAsia="zh-CN"/>
        </w:rPr>
        <w:t>万元，支出决算为</w:t>
      </w:r>
      <w:r>
        <w:rPr>
          <w:rFonts w:hint="eastAsia" w:ascii="仿宋_GB2312" w:eastAsia="仿宋_GB2312" w:cs="仿宋_GB2312"/>
          <w:b/>
          <w:bCs/>
          <w:sz w:val="32"/>
          <w:szCs w:val="32"/>
          <w:lang w:eastAsia="zh-CN"/>
        </w:rPr>
        <w:t>86.69</w:t>
      </w:r>
      <w:r>
        <w:rPr>
          <w:rFonts w:hint="eastAsia" w:ascii="仿宋_GB2312" w:eastAsia="仿宋_GB2312" w:cs="仿宋_GB2312"/>
          <w:sz w:val="32"/>
          <w:szCs w:val="32"/>
          <w:lang w:eastAsia="zh-CN"/>
        </w:rPr>
        <w:t>万元，完成年初预算的</w:t>
      </w:r>
      <w:r>
        <w:rPr>
          <w:rFonts w:hint="eastAsia" w:ascii="仿宋_GB2312" w:eastAsia="仿宋_GB2312" w:cs="仿宋_GB2312"/>
          <w:b/>
          <w:bCs/>
          <w:sz w:val="32"/>
          <w:szCs w:val="32"/>
          <w:lang w:val="en-US" w:eastAsia="zh-CN"/>
        </w:rPr>
        <w:t>99.98</w:t>
      </w:r>
      <w:r>
        <w:rPr>
          <w:rFonts w:hint="eastAsia" w:ascii="仿宋_GB2312" w:eastAsia="仿宋_GB2312" w:cs="仿宋_GB2312"/>
          <w:sz w:val="32"/>
          <w:szCs w:val="32"/>
          <w:lang w:eastAsia="zh-CN"/>
        </w:rPr>
        <w:t>%。决算数小于预算数的主要原因是</w:t>
      </w:r>
      <w:r>
        <w:rPr>
          <w:rFonts w:hint="default" w:ascii="仿宋_GB2312" w:eastAsia="仿宋_GB2312" w:cs="仿宋_GB2312"/>
          <w:sz w:val="32"/>
          <w:szCs w:val="32"/>
          <w:lang w:eastAsia="zh-CN"/>
        </w:rPr>
        <w:t>主要为行政单位医疗保险、公务员医疗补助等支出</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val="en-US" w:eastAsia="zh-CN"/>
        </w:rPr>
        <w:t>4</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住房保障支出</w:t>
      </w:r>
      <w:r>
        <w:rPr>
          <w:rFonts w:hint="eastAsia" w:ascii="仿宋_GB2312" w:eastAsia="仿宋_GB2312" w:cs="仿宋_GB2312"/>
          <w:b/>
          <w:bCs/>
          <w:sz w:val="32"/>
          <w:szCs w:val="32"/>
          <w:lang w:eastAsia="zh-CN"/>
        </w:rPr>
        <w:t>34.69</w:t>
      </w:r>
      <w:r>
        <w:rPr>
          <w:rFonts w:hint="eastAsia" w:ascii="仿宋_GB2312" w:eastAsia="仿宋_GB2312" w:cs="仿宋_GB2312"/>
          <w:sz w:val="32"/>
          <w:szCs w:val="32"/>
          <w:lang w:eastAsia="zh-CN"/>
        </w:rPr>
        <w:t>万元。年初</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预算为</w:t>
      </w:r>
      <w:r>
        <w:rPr>
          <w:rFonts w:hint="eastAsia" w:ascii="仿宋_GB2312" w:eastAsia="仿宋_GB2312" w:cs="仿宋_GB2312"/>
          <w:b/>
          <w:bCs/>
          <w:sz w:val="32"/>
          <w:szCs w:val="32"/>
          <w:lang w:val="en-US" w:eastAsia="zh-CN"/>
        </w:rPr>
        <w:t>69.83</w:t>
      </w:r>
      <w:r>
        <w:rPr>
          <w:rFonts w:hint="eastAsia" w:ascii="仿宋_GB2312" w:eastAsia="仿宋_GB2312" w:cs="仿宋_GB2312"/>
          <w:sz w:val="32"/>
          <w:szCs w:val="32"/>
          <w:lang w:eastAsia="zh-CN"/>
        </w:rPr>
        <w:t>万元，支出决算为</w:t>
      </w:r>
      <w:r>
        <w:rPr>
          <w:rFonts w:hint="eastAsia" w:ascii="仿宋_GB2312" w:eastAsia="仿宋_GB2312" w:cs="仿宋_GB2312"/>
          <w:b/>
          <w:bCs/>
          <w:sz w:val="32"/>
          <w:szCs w:val="32"/>
          <w:lang w:eastAsia="zh-CN"/>
        </w:rPr>
        <w:t>34.69</w:t>
      </w:r>
      <w:r>
        <w:rPr>
          <w:rFonts w:hint="eastAsia" w:ascii="仿宋_GB2312" w:eastAsia="仿宋_GB2312" w:cs="仿宋_GB2312"/>
          <w:sz w:val="32"/>
          <w:szCs w:val="32"/>
          <w:lang w:eastAsia="zh-CN"/>
        </w:rPr>
        <w:t>万元，完成年初预算的</w:t>
      </w:r>
      <w:r>
        <w:rPr>
          <w:rFonts w:hint="eastAsia" w:ascii="仿宋_GB2312" w:eastAsia="仿宋_GB2312" w:cs="仿宋_GB2312"/>
          <w:b/>
          <w:bCs/>
          <w:sz w:val="32"/>
          <w:szCs w:val="32"/>
          <w:lang w:val="en-US" w:eastAsia="zh-CN"/>
        </w:rPr>
        <w:t>49.68</w:t>
      </w:r>
      <w:r>
        <w:rPr>
          <w:rFonts w:hint="eastAsia" w:ascii="仿宋_GB2312" w:eastAsia="仿宋_GB2312" w:cs="仿宋_GB2312"/>
          <w:sz w:val="32"/>
          <w:szCs w:val="32"/>
          <w:lang w:eastAsia="zh-CN"/>
        </w:rPr>
        <w:t>%。决算数小于预算数的主要原因是</w:t>
      </w:r>
      <w:r>
        <w:rPr>
          <w:rFonts w:hint="default" w:ascii="Arial" w:hAnsi="Arial" w:eastAsia="仿宋_GB2312" w:cs="Arial"/>
          <w:kern w:val="0"/>
          <w:sz w:val="32"/>
          <w:szCs w:val="32"/>
        </w:rPr>
        <w:t>主要用于按照国家政策规定向职工发放的住房公积金等住房改革方面的支出。</w:t>
      </w:r>
    </w:p>
    <w:p>
      <w:pPr>
        <w:autoSpaceDE w:val="0"/>
        <w:autoSpaceDN w:val="0"/>
        <w:adjustRightInd w:val="0"/>
        <w:spacing w:line="560" w:lineRule="exact"/>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六、</w:t>
      </w:r>
      <w:r>
        <w:rPr>
          <w:rFonts w:ascii="仿宋_GB2312" w:eastAsia="仿宋_GB2312" w:cs="仿宋_GB2312"/>
          <w:b/>
          <w:bCs/>
          <w:sz w:val="32"/>
          <w:szCs w:val="32"/>
          <w:lang w:eastAsia="zh-CN"/>
        </w:rPr>
        <w:t xml:space="preserve">2017 </w:t>
      </w:r>
      <w:r>
        <w:rPr>
          <w:rFonts w:hint="eastAsia" w:ascii="仿宋_GB2312" w:eastAsia="仿宋_GB2312" w:cs="仿宋_GB2312"/>
          <w:b/>
          <w:bCs/>
          <w:sz w:val="32"/>
          <w:szCs w:val="32"/>
          <w:lang w:eastAsia="zh-CN"/>
        </w:rPr>
        <w:t>年度一般公共预算财政拨款基本支出决算情况</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年度财政拨款基本支出</w:t>
      </w:r>
      <w:r>
        <w:rPr>
          <w:rFonts w:hint="eastAsia" w:ascii="仿宋_GB2312" w:eastAsia="仿宋_GB2312" w:cs="仿宋_GB2312"/>
          <w:b/>
          <w:bCs/>
          <w:sz w:val="32"/>
          <w:szCs w:val="32"/>
          <w:lang w:eastAsia="zh-CN"/>
        </w:rPr>
        <w:t>1284.47</w:t>
      </w:r>
      <w:r>
        <w:rPr>
          <w:rFonts w:hint="eastAsia" w:ascii="仿宋_GB2312" w:eastAsia="仿宋_GB2312" w:cs="仿宋_GB2312"/>
          <w:sz w:val="32"/>
          <w:szCs w:val="32"/>
          <w:lang w:eastAsia="zh-CN"/>
        </w:rPr>
        <w:t>万元，其中：</w:t>
      </w:r>
    </w:p>
    <w:p>
      <w:pPr>
        <w:autoSpaceDE w:val="0"/>
        <w:autoSpaceDN w:val="0"/>
        <w:adjustRightInd w:val="0"/>
        <w:spacing w:line="560" w:lineRule="exact"/>
        <w:ind w:firstLine="640" w:firstLineChars="200"/>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人员经费</w:t>
      </w:r>
      <w:r>
        <w:rPr>
          <w:rFonts w:hint="eastAsia" w:ascii="仿宋_GB2312" w:eastAsia="仿宋_GB2312" w:cs="仿宋_GB2312"/>
          <w:b/>
          <w:bCs/>
          <w:sz w:val="32"/>
          <w:szCs w:val="32"/>
          <w:lang w:eastAsia="zh-CN"/>
        </w:rPr>
        <w:t>1189.63</w:t>
      </w:r>
      <w:r>
        <w:rPr>
          <w:rFonts w:hint="eastAsia" w:ascii="仿宋_GB2312" w:eastAsia="仿宋_GB2312" w:cs="仿宋_GB2312"/>
          <w:sz w:val="32"/>
          <w:szCs w:val="32"/>
          <w:lang w:eastAsia="zh-CN"/>
        </w:rPr>
        <w:t>万元，主要包括：基本工资</w:t>
      </w:r>
      <w:r>
        <w:rPr>
          <w:rFonts w:hint="eastAsia" w:ascii="仿宋_GB2312" w:eastAsia="仿宋_GB2312" w:cs="仿宋_GB2312"/>
          <w:b/>
          <w:bCs/>
          <w:sz w:val="32"/>
          <w:szCs w:val="32"/>
          <w:lang w:eastAsia="zh-CN"/>
        </w:rPr>
        <w:t>273.46万元</w:t>
      </w:r>
      <w:r>
        <w:rPr>
          <w:rFonts w:hint="eastAsia" w:ascii="仿宋_GB2312" w:eastAsia="仿宋_GB2312" w:cs="仿宋_GB2312"/>
          <w:sz w:val="32"/>
          <w:szCs w:val="32"/>
          <w:lang w:eastAsia="zh-CN"/>
        </w:rPr>
        <w:t>、津贴补贴</w:t>
      </w:r>
      <w:r>
        <w:rPr>
          <w:rFonts w:hint="eastAsia" w:ascii="仿宋_GB2312" w:eastAsia="仿宋_GB2312" w:cs="仿宋_GB2312"/>
          <w:b/>
          <w:bCs/>
          <w:sz w:val="32"/>
          <w:szCs w:val="32"/>
          <w:lang w:eastAsia="zh-CN"/>
        </w:rPr>
        <w:t>290.6</w:t>
      </w:r>
      <w:r>
        <w:rPr>
          <w:rFonts w:hint="eastAsia" w:ascii="仿宋_GB2312" w:eastAsia="仿宋_GB2312" w:cs="仿宋_GB2312"/>
          <w:b/>
          <w:bCs/>
          <w:sz w:val="32"/>
          <w:szCs w:val="32"/>
          <w:lang w:val="en-US" w:eastAsia="zh-CN"/>
        </w:rPr>
        <w:t>0</w:t>
      </w:r>
      <w:r>
        <w:rPr>
          <w:rFonts w:hint="eastAsia" w:ascii="仿宋_GB2312" w:eastAsia="仿宋_GB2312" w:cs="仿宋_GB2312"/>
          <w:b/>
          <w:bCs/>
          <w:sz w:val="32"/>
          <w:szCs w:val="32"/>
          <w:lang w:eastAsia="zh-CN"/>
        </w:rPr>
        <w:t>万元</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奖金</w:t>
      </w:r>
      <w:r>
        <w:rPr>
          <w:rFonts w:hint="eastAsia" w:ascii="仿宋_GB2312" w:eastAsia="仿宋_GB2312" w:cs="仿宋_GB2312"/>
          <w:b/>
          <w:bCs/>
          <w:sz w:val="32"/>
          <w:szCs w:val="32"/>
          <w:lang w:eastAsia="zh-CN"/>
        </w:rPr>
        <w:t>257.69万元</w:t>
      </w:r>
      <w:r>
        <w:rPr>
          <w:rFonts w:hint="eastAsia" w:ascii="仿宋_GB2312" w:eastAsia="仿宋_GB2312" w:cs="仿宋_GB2312"/>
          <w:sz w:val="32"/>
          <w:szCs w:val="32"/>
          <w:lang w:eastAsia="zh-CN"/>
        </w:rPr>
        <w:t>、绩效工资</w:t>
      </w:r>
      <w:r>
        <w:rPr>
          <w:rFonts w:hint="eastAsia" w:ascii="仿宋_GB2312" w:eastAsia="仿宋_GB2312" w:cs="仿宋_GB2312"/>
          <w:b/>
          <w:bCs/>
          <w:sz w:val="32"/>
          <w:szCs w:val="32"/>
          <w:lang w:eastAsia="zh-CN"/>
        </w:rPr>
        <w:t>0.26万元</w:t>
      </w:r>
      <w:r>
        <w:rPr>
          <w:rFonts w:hint="eastAsia" w:ascii="仿宋_GB2312" w:eastAsia="仿宋_GB2312" w:cs="仿宋_GB2312"/>
          <w:sz w:val="32"/>
          <w:szCs w:val="32"/>
          <w:lang w:eastAsia="zh-CN"/>
        </w:rPr>
        <w:t>、机关事业单位基本养老保险缴费</w:t>
      </w:r>
      <w:r>
        <w:rPr>
          <w:rFonts w:hint="eastAsia" w:ascii="仿宋_GB2312" w:eastAsia="仿宋_GB2312" w:cs="仿宋_GB2312"/>
          <w:b/>
          <w:bCs/>
          <w:sz w:val="32"/>
          <w:szCs w:val="32"/>
          <w:lang w:eastAsia="zh-CN"/>
        </w:rPr>
        <w:t>116.64万元</w:t>
      </w:r>
      <w:r>
        <w:rPr>
          <w:rFonts w:hint="eastAsia" w:ascii="仿宋_GB2312" w:eastAsia="仿宋_GB2312" w:cs="仿宋_GB2312"/>
          <w:sz w:val="32"/>
          <w:szCs w:val="32"/>
          <w:lang w:eastAsia="zh-CN"/>
        </w:rPr>
        <w:t>、退休费</w:t>
      </w:r>
      <w:r>
        <w:rPr>
          <w:rFonts w:hint="eastAsia" w:ascii="仿宋_GB2312" w:eastAsia="仿宋_GB2312" w:cs="仿宋_GB2312"/>
          <w:b/>
          <w:bCs/>
          <w:sz w:val="32"/>
          <w:szCs w:val="32"/>
          <w:lang w:eastAsia="zh-CN"/>
        </w:rPr>
        <w:t>50.51万元</w:t>
      </w:r>
      <w:r>
        <w:rPr>
          <w:rFonts w:hint="eastAsia" w:ascii="仿宋_GB2312" w:eastAsia="仿宋_GB2312" w:cs="仿宋_GB2312"/>
          <w:sz w:val="32"/>
          <w:szCs w:val="32"/>
          <w:lang w:eastAsia="zh-CN"/>
        </w:rPr>
        <w:t>、抚恤金</w:t>
      </w:r>
      <w:r>
        <w:rPr>
          <w:rFonts w:hint="eastAsia" w:ascii="仿宋_GB2312" w:eastAsia="仿宋_GB2312" w:cs="仿宋_GB2312"/>
          <w:b/>
          <w:bCs/>
          <w:sz w:val="32"/>
          <w:szCs w:val="32"/>
          <w:lang w:eastAsia="zh-CN"/>
        </w:rPr>
        <w:t>40.22万元</w:t>
      </w:r>
      <w:r>
        <w:rPr>
          <w:rFonts w:hint="eastAsia" w:ascii="仿宋_GB2312" w:eastAsia="仿宋_GB2312" w:cs="仿宋_GB2312"/>
          <w:sz w:val="32"/>
          <w:szCs w:val="32"/>
          <w:lang w:eastAsia="zh-CN"/>
        </w:rPr>
        <w:t>、生活补助</w:t>
      </w:r>
      <w:r>
        <w:rPr>
          <w:rFonts w:hint="eastAsia" w:ascii="仿宋_GB2312" w:eastAsia="仿宋_GB2312" w:cs="仿宋_GB2312"/>
          <w:b/>
          <w:bCs/>
          <w:sz w:val="32"/>
          <w:szCs w:val="32"/>
          <w:lang w:eastAsia="zh-CN"/>
        </w:rPr>
        <w:t>2.13万元</w:t>
      </w:r>
      <w:r>
        <w:rPr>
          <w:rFonts w:hint="eastAsia" w:ascii="仿宋_GB2312" w:eastAsia="仿宋_GB2312" w:cs="仿宋_GB2312"/>
          <w:sz w:val="32"/>
          <w:szCs w:val="32"/>
          <w:lang w:eastAsia="zh-CN"/>
        </w:rPr>
        <w:t>、医疗费</w:t>
      </w:r>
      <w:r>
        <w:rPr>
          <w:rFonts w:hint="eastAsia" w:ascii="仿宋_GB2312" w:eastAsia="仿宋_GB2312" w:cs="仿宋_GB2312"/>
          <w:b/>
          <w:bCs/>
          <w:sz w:val="32"/>
          <w:szCs w:val="32"/>
          <w:lang w:eastAsia="zh-CN"/>
        </w:rPr>
        <w:t>86.69万元</w:t>
      </w:r>
      <w:r>
        <w:rPr>
          <w:rFonts w:hint="eastAsia" w:ascii="仿宋_GB2312" w:eastAsia="仿宋_GB2312" w:cs="仿宋_GB2312"/>
          <w:sz w:val="32"/>
          <w:szCs w:val="32"/>
          <w:lang w:eastAsia="zh-CN"/>
        </w:rPr>
        <w:t>、住房公积金</w:t>
      </w:r>
      <w:r>
        <w:rPr>
          <w:rFonts w:hint="eastAsia" w:ascii="仿宋_GB2312" w:eastAsia="仿宋_GB2312" w:cs="仿宋_GB2312"/>
          <w:b/>
          <w:bCs/>
          <w:sz w:val="32"/>
          <w:szCs w:val="32"/>
          <w:lang w:eastAsia="zh-CN"/>
        </w:rPr>
        <w:t>69.24万元</w:t>
      </w:r>
      <w:r>
        <w:rPr>
          <w:rFonts w:hint="eastAsia" w:ascii="仿宋_GB2312" w:eastAsia="仿宋_GB2312" w:cs="仿宋_GB2312"/>
          <w:sz w:val="32"/>
          <w:szCs w:val="32"/>
          <w:lang w:eastAsia="zh-CN"/>
        </w:rPr>
        <w:t>、其他对个人和家庭的补助支出</w:t>
      </w:r>
      <w:r>
        <w:rPr>
          <w:rFonts w:hint="eastAsia" w:ascii="仿宋_GB2312" w:eastAsia="仿宋_GB2312" w:cs="仿宋_GB2312"/>
          <w:b/>
          <w:bCs/>
          <w:sz w:val="32"/>
          <w:szCs w:val="32"/>
          <w:lang w:eastAsia="zh-CN"/>
        </w:rPr>
        <w:t>2.18万元</w:t>
      </w:r>
      <w:r>
        <w:rPr>
          <w:rFonts w:hint="eastAsia" w:ascii="仿宋_GB2312" w:eastAsia="仿宋_GB2312" w:cs="仿宋_GB2312"/>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b/>
          <w:bCs/>
          <w:sz w:val="32"/>
          <w:szCs w:val="32"/>
          <w:lang w:eastAsia="zh-CN"/>
        </w:rPr>
      </w:pPr>
      <w:r>
        <w:rPr>
          <w:rFonts w:hint="eastAsia" w:ascii="仿宋_GB2312" w:eastAsia="仿宋_GB2312" w:cs="仿宋_GB2312"/>
          <w:sz w:val="32"/>
          <w:szCs w:val="32"/>
          <w:lang w:eastAsia="zh-CN"/>
        </w:rPr>
        <w:t>公用经费</w:t>
      </w:r>
      <w:r>
        <w:rPr>
          <w:rFonts w:hint="eastAsia" w:ascii="仿宋_GB2312" w:eastAsia="仿宋_GB2312" w:cs="仿宋_GB2312"/>
          <w:b/>
          <w:bCs/>
          <w:sz w:val="32"/>
          <w:szCs w:val="32"/>
          <w:lang w:eastAsia="zh-CN"/>
        </w:rPr>
        <w:t>94.84</w:t>
      </w:r>
      <w:r>
        <w:rPr>
          <w:rFonts w:hint="eastAsia" w:ascii="仿宋_GB2312" w:eastAsia="仿宋_GB2312" w:cs="仿宋_GB2312"/>
          <w:sz w:val="32"/>
          <w:szCs w:val="32"/>
          <w:lang w:eastAsia="zh-CN"/>
        </w:rPr>
        <w:t>万元，主要包括：办公费</w:t>
      </w:r>
      <w:r>
        <w:rPr>
          <w:rFonts w:hint="eastAsia" w:ascii="仿宋_GB2312" w:eastAsia="仿宋_GB2312" w:cs="仿宋_GB2312"/>
          <w:b/>
          <w:bCs/>
          <w:sz w:val="32"/>
          <w:szCs w:val="32"/>
          <w:lang w:eastAsia="zh-CN"/>
        </w:rPr>
        <w:t>15.24万元</w:t>
      </w:r>
      <w:r>
        <w:rPr>
          <w:rFonts w:hint="eastAsia" w:ascii="仿宋_GB2312" w:eastAsia="仿宋_GB2312" w:cs="仿宋_GB2312"/>
          <w:sz w:val="32"/>
          <w:szCs w:val="32"/>
          <w:lang w:eastAsia="zh-CN"/>
        </w:rPr>
        <w:t>、水费</w:t>
      </w:r>
      <w:r>
        <w:rPr>
          <w:rFonts w:hint="eastAsia" w:ascii="仿宋_GB2312" w:eastAsia="仿宋_GB2312" w:cs="仿宋_GB2312"/>
          <w:b/>
          <w:bCs/>
          <w:sz w:val="32"/>
          <w:szCs w:val="32"/>
          <w:lang w:eastAsia="zh-CN"/>
        </w:rPr>
        <w:t>0.2万元</w:t>
      </w:r>
      <w:r>
        <w:rPr>
          <w:rFonts w:hint="eastAsia" w:ascii="仿宋_GB2312" w:eastAsia="仿宋_GB2312" w:cs="仿宋_GB2312"/>
          <w:sz w:val="32"/>
          <w:szCs w:val="32"/>
          <w:lang w:eastAsia="zh-CN"/>
        </w:rPr>
        <w:t>、电费</w:t>
      </w:r>
      <w:r>
        <w:rPr>
          <w:rFonts w:hint="eastAsia" w:ascii="仿宋_GB2312" w:eastAsia="仿宋_GB2312" w:cs="仿宋_GB2312"/>
          <w:b/>
          <w:bCs/>
          <w:sz w:val="32"/>
          <w:szCs w:val="32"/>
          <w:lang w:eastAsia="zh-CN"/>
        </w:rPr>
        <w:t>32.7万元</w:t>
      </w:r>
      <w:r>
        <w:rPr>
          <w:rFonts w:hint="eastAsia" w:ascii="仿宋_GB2312" w:eastAsia="仿宋_GB2312" w:cs="仿宋_GB2312"/>
          <w:sz w:val="32"/>
          <w:szCs w:val="32"/>
          <w:lang w:eastAsia="zh-CN"/>
        </w:rPr>
        <w:t>、差旅费</w:t>
      </w:r>
      <w:r>
        <w:rPr>
          <w:rFonts w:hint="eastAsia" w:ascii="仿宋_GB2312" w:eastAsia="仿宋_GB2312" w:cs="仿宋_GB2312"/>
          <w:b/>
          <w:bCs/>
          <w:sz w:val="32"/>
          <w:szCs w:val="32"/>
          <w:lang w:eastAsia="zh-CN"/>
        </w:rPr>
        <w:t>6.62万元</w:t>
      </w:r>
      <w:r>
        <w:rPr>
          <w:rFonts w:hint="eastAsia" w:ascii="仿宋_GB2312" w:eastAsia="仿宋_GB2312" w:cs="仿宋_GB2312"/>
          <w:sz w:val="32"/>
          <w:szCs w:val="32"/>
          <w:lang w:eastAsia="zh-CN"/>
        </w:rPr>
        <w:t>、维修（护）费</w:t>
      </w:r>
      <w:r>
        <w:rPr>
          <w:rFonts w:hint="eastAsia" w:ascii="仿宋_GB2312" w:eastAsia="仿宋_GB2312" w:cs="仿宋_GB2312"/>
          <w:b/>
          <w:bCs/>
          <w:sz w:val="32"/>
          <w:szCs w:val="32"/>
          <w:lang w:eastAsia="zh-CN"/>
        </w:rPr>
        <w:t>0.51万元</w:t>
      </w:r>
      <w:r>
        <w:rPr>
          <w:rFonts w:hint="eastAsia" w:ascii="仿宋_GB2312" w:eastAsia="仿宋_GB2312" w:cs="仿宋_GB2312"/>
          <w:sz w:val="32"/>
          <w:szCs w:val="32"/>
          <w:lang w:eastAsia="zh-CN"/>
        </w:rPr>
        <w:t>、会议费</w:t>
      </w:r>
      <w:r>
        <w:rPr>
          <w:rFonts w:hint="eastAsia" w:ascii="仿宋_GB2312" w:eastAsia="仿宋_GB2312" w:cs="仿宋_GB2312"/>
          <w:b/>
          <w:bCs/>
          <w:sz w:val="32"/>
          <w:szCs w:val="32"/>
          <w:lang w:eastAsia="zh-CN"/>
        </w:rPr>
        <w:t>0.53万元</w:t>
      </w:r>
      <w:r>
        <w:rPr>
          <w:rFonts w:hint="eastAsia" w:ascii="仿宋_GB2312" w:eastAsia="仿宋_GB2312" w:cs="仿宋_GB2312"/>
          <w:sz w:val="32"/>
          <w:szCs w:val="32"/>
          <w:lang w:eastAsia="zh-CN"/>
        </w:rPr>
        <w:t>、劳务费</w:t>
      </w:r>
      <w:r>
        <w:rPr>
          <w:rFonts w:hint="eastAsia" w:ascii="仿宋_GB2312" w:eastAsia="仿宋_GB2312" w:cs="仿宋_GB2312"/>
          <w:b/>
          <w:bCs/>
          <w:sz w:val="32"/>
          <w:szCs w:val="32"/>
          <w:lang w:eastAsia="zh-CN"/>
        </w:rPr>
        <w:t>6.56万元</w:t>
      </w:r>
      <w:r>
        <w:rPr>
          <w:rFonts w:hint="eastAsia" w:ascii="仿宋_GB2312" w:eastAsia="仿宋_GB2312" w:cs="仿宋_GB2312"/>
          <w:sz w:val="32"/>
          <w:szCs w:val="32"/>
          <w:lang w:eastAsia="zh-CN"/>
        </w:rPr>
        <w:t>、公务用车运行维护费</w:t>
      </w:r>
      <w:r>
        <w:rPr>
          <w:rFonts w:hint="eastAsia" w:ascii="仿宋_GB2312" w:eastAsia="仿宋_GB2312" w:cs="仿宋_GB2312"/>
          <w:b/>
          <w:bCs/>
          <w:sz w:val="32"/>
          <w:szCs w:val="32"/>
          <w:lang w:eastAsia="zh-CN"/>
        </w:rPr>
        <w:t>13.11万元</w:t>
      </w:r>
      <w:r>
        <w:rPr>
          <w:rFonts w:hint="eastAsia" w:ascii="仿宋_GB2312" w:eastAsia="仿宋_GB2312" w:cs="仿宋_GB2312"/>
          <w:sz w:val="32"/>
          <w:szCs w:val="32"/>
          <w:lang w:eastAsia="zh-CN"/>
        </w:rPr>
        <w:t>、其他商品和服务支出</w:t>
      </w:r>
      <w:r>
        <w:rPr>
          <w:rFonts w:hint="eastAsia" w:ascii="仿宋_GB2312" w:eastAsia="仿宋_GB2312" w:cs="仿宋_GB2312"/>
          <w:b/>
          <w:bCs/>
          <w:sz w:val="32"/>
          <w:szCs w:val="32"/>
          <w:lang w:eastAsia="zh-CN"/>
        </w:rPr>
        <w:t>19.36万元。</w:t>
      </w:r>
    </w:p>
    <w:p>
      <w:pPr>
        <w:autoSpaceDE w:val="0"/>
        <w:autoSpaceDN w:val="0"/>
        <w:adjustRightInd w:val="0"/>
        <w:spacing w:line="560" w:lineRule="exact"/>
        <w:ind w:firstLine="643" w:firstLineChars="200"/>
        <w:rPr>
          <w:rFonts w:ascii="仿宋_GB2312" w:eastAsia="仿宋_GB2312" w:cs="仿宋_GB2312"/>
          <w:sz w:val="32"/>
          <w:szCs w:val="32"/>
          <w:lang w:eastAsia="zh-CN"/>
        </w:rPr>
      </w:pPr>
      <w:r>
        <w:rPr>
          <w:rFonts w:hint="eastAsia" w:ascii="仿宋_GB2312" w:eastAsia="仿宋_GB2312" w:cs="仿宋_GB2312"/>
          <w:b/>
          <w:bCs/>
          <w:sz w:val="32"/>
          <w:szCs w:val="32"/>
          <w:lang w:eastAsia="zh-CN"/>
        </w:rPr>
        <w:t>七、20</w:t>
      </w:r>
      <w:r>
        <w:rPr>
          <w:rFonts w:ascii="仿宋_GB2312" w:eastAsia="仿宋_GB2312" w:cs="仿宋_GB2312"/>
          <w:b/>
          <w:bCs/>
          <w:sz w:val="32"/>
          <w:szCs w:val="32"/>
          <w:lang w:eastAsia="zh-CN"/>
        </w:rPr>
        <w:t xml:space="preserve">17 </w:t>
      </w:r>
      <w:r>
        <w:rPr>
          <w:rFonts w:hint="eastAsia" w:ascii="仿宋_GB2312" w:eastAsia="仿宋_GB2312" w:cs="仿宋_GB2312"/>
          <w:b/>
          <w:bCs/>
          <w:sz w:val="32"/>
          <w:szCs w:val="32"/>
          <w:lang w:eastAsia="zh-CN"/>
        </w:rPr>
        <w:t>年度一般公共预算财政拨款“三公”</w:t>
      </w:r>
      <w:r>
        <w:rPr>
          <w:rFonts w:ascii="仿宋_GB2312" w:eastAsia="仿宋_GB2312" w:cs="仿宋_GB2312"/>
          <w:b/>
          <w:bCs/>
          <w:sz w:val="32"/>
          <w:szCs w:val="32"/>
          <w:lang w:eastAsia="zh-CN"/>
        </w:rPr>
        <w:t xml:space="preserve"> </w:t>
      </w:r>
      <w:r>
        <w:rPr>
          <w:rFonts w:hint="eastAsia" w:ascii="仿宋_GB2312" w:eastAsia="仿宋_GB2312" w:cs="仿宋_GB2312"/>
          <w:b/>
          <w:bCs/>
          <w:sz w:val="32"/>
          <w:szCs w:val="32"/>
          <w:lang w:eastAsia="zh-CN"/>
        </w:rPr>
        <w:t>经费支出决算情况</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firstLineChars="200"/>
        <w:rPr>
          <w:rFonts w:ascii="仿宋_GB2312" w:eastAsia="仿宋_GB2312" w:cs="仿宋_GB2312"/>
          <w:sz w:val="32"/>
          <w:szCs w:val="32"/>
          <w:lang w:eastAsia="zh-CN"/>
        </w:rPr>
      </w:pPr>
      <w:r>
        <w:rPr>
          <w:rFonts w:hint="eastAsia" w:ascii="仿宋_GB2312" w:eastAsia="仿宋_GB2312" w:cs="仿宋_GB2312"/>
          <w:sz w:val="32"/>
          <w:szCs w:val="32"/>
          <w:lang w:eastAsia="zh-CN"/>
        </w:rPr>
        <w:t>（一）“三公”经费财政拨款支出决算总体情况</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firstLineChars="200"/>
        <w:rPr>
          <w:rFonts w:ascii="仿宋_GB2312" w:eastAsia="仿宋_GB2312" w:cs="Times New Roman"/>
          <w:color w:val="FF99CC"/>
          <w:sz w:val="32"/>
          <w:szCs w:val="32"/>
          <w:lang w:eastAsia="zh-CN"/>
        </w:rPr>
      </w:pPr>
      <w:r>
        <w:rPr>
          <w:rFonts w:ascii="仿宋_GB2312" w:eastAsia="仿宋_GB2312" w:cs="仿宋_GB2312"/>
          <w:sz w:val="32"/>
          <w:szCs w:val="32"/>
          <w:lang w:eastAsia="zh-CN"/>
        </w:rPr>
        <w:t xml:space="preserve">2017 </w:t>
      </w:r>
      <w:r>
        <w:rPr>
          <w:rFonts w:hint="eastAsia" w:ascii="仿宋_GB2312" w:eastAsia="仿宋_GB2312" w:cs="仿宋_GB2312"/>
          <w:sz w:val="32"/>
          <w:szCs w:val="32"/>
          <w:lang w:eastAsia="zh-CN"/>
        </w:rPr>
        <w:t>年度“三公”经费财政拨款支出预算为</w:t>
      </w:r>
      <w:r>
        <w:rPr>
          <w:rFonts w:hint="eastAsia" w:ascii="仿宋_GB2312" w:eastAsia="仿宋_GB2312" w:cs="仿宋_GB2312"/>
          <w:b/>
          <w:bCs/>
          <w:sz w:val="32"/>
          <w:szCs w:val="32"/>
          <w:lang w:eastAsia="zh-CN"/>
        </w:rPr>
        <w:t>40</w:t>
      </w:r>
      <w:r>
        <w:rPr>
          <w:rFonts w:hint="eastAsia" w:ascii="仿宋_GB2312" w:eastAsia="仿宋_GB2312" w:cs="仿宋_GB2312"/>
          <w:sz w:val="32"/>
          <w:szCs w:val="32"/>
          <w:lang w:eastAsia="zh-CN"/>
        </w:rPr>
        <w:t>万元，支出决算为</w:t>
      </w:r>
      <w:r>
        <w:rPr>
          <w:rFonts w:hint="eastAsia" w:ascii="仿宋_GB2312" w:eastAsia="仿宋_GB2312" w:cs="仿宋_GB2312"/>
          <w:b/>
          <w:bCs/>
          <w:sz w:val="32"/>
          <w:szCs w:val="32"/>
          <w:lang w:eastAsia="zh-CN"/>
        </w:rPr>
        <w:t>17.23</w:t>
      </w:r>
      <w:r>
        <w:rPr>
          <w:rFonts w:hint="eastAsia" w:ascii="仿宋_GB2312" w:eastAsia="仿宋_GB2312" w:cs="仿宋_GB2312"/>
          <w:sz w:val="32"/>
          <w:szCs w:val="32"/>
          <w:lang w:eastAsia="zh-CN"/>
        </w:rPr>
        <w:t>万元，完成预算的</w:t>
      </w:r>
      <w:r>
        <w:rPr>
          <w:rFonts w:hint="eastAsia" w:ascii="仿宋_GB2312" w:eastAsia="仿宋_GB2312" w:cs="仿宋_GB2312"/>
          <w:b/>
          <w:bCs/>
          <w:sz w:val="32"/>
          <w:szCs w:val="32"/>
          <w:lang w:val="en-US" w:eastAsia="zh-CN"/>
        </w:rPr>
        <w:t>43.08</w:t>
      </w:r>
      <w:r>
        <w:rPr>
          <w:rFonts w:hint="eastAsia" w:ascii="仿宋_GB2312" w:eastAsia="仿宋_GB2312" w:cs="仿宋_GB2312"/>
          <w:sz w:val="32"/>
          <w:szCs w:val="32"/>
          <w:lang w:eastAsia="zh-CN"/>
        </w:rPr>
        <w:t>%，其中：因公出国（境）费支出决算为</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万元，完成预算的</w:t>
      </w:r>
      <w:r>
        <w:rPr>
          <w:rFonts w:hint="eastAsia" w:ascii="仿宋_GB2312" w:eastAsia="仿宋_GB2312" w:cs="仿宋_GB2312"/>
          <w:b/>
          <w:bCs/>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；公务用车购置及运行费支出决算为</w:t>
      </w:r>
      <w:r>
        <w:rPr>
          <w:rFonts w:hint="eastAsia" w:ascii="仿宋_GB2312" w:eastAsia="仿宋_GB2312" w:cs="仿宋_GB2312"/>
          <w:b/>
          <w:bCs/>
          <w:sz w:val="32"/>
          <w:szCs w:val="32"/>
          <w:lang w:eastAsia="zh-CN"/>
        </w:rPr>
        <w:t>13.11</w:t>
      </w:r>
      <w:r>
        <w:rPr>
          <w:rFonts w:hint="eastAsia" w:ascii="仿宋_GB2312" w:eastAsia="仿宋_GB2312" w:cs="仿宋_GB2312"/>
          <w:sz w:val="32"/>
          <w:szCs w:val="32"/>
          <w:lang w:eastAsia="zh-CN"/>
        </w:rPr>
        <w:t>万元，完成预算的</w:t>
      </w:r>
      <w:r>
        <w:rPr>
          <w:rFonts w:hint="eastAsia" w:ascii="仿宋_GB2312" w:eastAsia="仿宋_GB2312" w:cs="仿宋_GB2312"/>
          <w:b/>
          <w:bCs/>
          <w:sz w:val="32"/>
          <w:szCs w:val="32"/>
          <w:lang w:val="en-US" w:eastAsia="zh-CN"/>
        </w:rPr>
        <w:t>37.46</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；公务接待费支出决算为</w:t>
      </w:r>
      <w:r>
        <w:rPr>
          <w:rFonts w:hint="eastAsia" w:ascii="仿宋_GB2312" w:eastAsia="仿宋_GB2312" w:cs="仿宋_GB2312"/>
          <w:b/>
          <w:bCs/>
          <w:sz w:val="32"/>
          <w:szCs w:val="32"/>
          <w:lang w:eastAsia="zh-CN"/>
        </w:rPr>
        <w:t>4.12</w:t>
      </w:r>
      <w:r>
        <w:rPr>
          <w:rFonts w:hint="eastAsia" w:ascii="仿宋_GB2312" w:eastAsia="仿宋_GB2312" w:cs="仿宋_GB2312"/>
          <w:sz w:val="32"/>
          <w:szCs w:val="32"/>
          <w:lang w:eastAsia="zh-CN"/>
        </w:rPr>
        <w:t>万元，完成预算的</w:t>
      </w:r>
      <w:r>
        <w:rPr>
          <w:rFonts w:hint="eastAsia" w:ascii="仿宋_GB2312" w:eastAsia="仿宋_GB2312" w:cs="仿宋_GB2312"/>
          <w:b/>
          <w:bCs/>
          <w:sz w:val="32"/>
          <w:szCs w:val="32"/>
          <w:lang w:val="en-US" w:eastAsia="zh-CN"/>
        </w:rPr>
        <w:t>82.40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年度“三公”经费支出决算数小于预算数的主要原因是认真贯彻落实中央“八项规定”精神和厉行节约要求，进一步从严控制“三公”经费开支，全年实际支出比预算有所节约。</w:t>
      </w:r>
    </w:p>
    <w:p>
      <w:pPr>
        <w:autoSpaceDE w:val="0"/>
        <w:autoSpaceDN w:val="0"/>
        <w:adjustRightInd w:val="0"/>
        <w:spacing w:line="560" w:lineRule="exact"/>
        <w:ind w:firstLine="643" w:firstLineChars="200"/>
        <w:rPr>
          <w:rFonts w:ascii="仿宋_GB2312" w:eastAsia="仿宋_GB2312" w:cs="Times New Roman"/>
          <w:sz w:val="32"/>
          <w:szCs w:val="32"/>
          <w:lang w:eastAsia="zh-CN"/>
        </w:rPr>
      </w:pP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w:t>
      </w:r>
      <w:r>
        <w:rPr>
          <w:rFonts w:hint="eastAsia" w:ascii="仿宋_GB2312" w:eastAsia="仿宋_GB2312" w:cs="仿宋_GB2312"/>
          <w:sz w:val="32"/>
          <w:szCs w:val="32"/>
          <w:lang w:eastAsia="zh-CN"/>
        </w:rPr>
        <w:t>度“三公”经费财政拨款支出决算数比</w:t>
      </w:r>
      <w:r>
        <w:rPr>
          <w:rFonts w:ascii="仿宋_GB2312" w:eastAsia="仿宋_GB2312" w:cs="仿宋_GB2312"/>
          <w:b/>
          <w:bCs/>
          <w:sz w:val="32"/>
          <w:szCs w:val="32"/>
          <w:lang w:eastAsia="zh-CN"/>
        </w:rPr>
        <w:t>2016</w:t>
      </w:r>
      <w:r>
        <w:rPr>
          <w:rFonts w:hint="eastAsia" w:ascii="仿宋_GB2312" w:eastAsia="仿宋_GB2312" w:cs="仿宋_GB2312"/>
          <w:b/>
          <w:bCs/>
          <w:sz w:val="32"/>
          <w:szCs w:val="32"/>
          <w:lang w:eastAsia="zh-CN"/>
        </w:rPr>
        <w:t>年</w:t>
      </w:r>
      <w:r>
        <w:rPr>
          <w:rFonts w:hint="eastAsia" w:ascii="仿宋_GB2312" w:eastAsia="仿宋_GB2312" w:cs="仿宋_GB2312"/>
          <w:sz w:val="32"/>
          <w:szCs w:val="32"/>
          <w:lang w:eastAsia="zh-CN"/>
        </w:rPr>
        <w:t>减少</w:t>
      </w:r>
      <w:r>
        <w:rPr>
          <w:rFonts w:hint="eastAsia" w:ascii="仿宋_GB2312" w:eastAsia="仿宋_GB2312" w:cs="仿宋_GB2312"/>
          <w:b/>
          <w:bCs/>
          <w:sz w:val="32"/>
          <w:szCs w:val="32"/>
          <w:lang w:val="en-US" w:eastAsia="zh-CN"/>
        </w:rPr>
        <w:t>30.54</w:t>
      </w:r>
      <w:r>
        <w:rPr>
          <w:rFonts w:hint="eastAsia" w:ascii="仿宋_GB2312" w:eastAsia="仿宋_GB2312" w:cs="仿宋_GB2312"/>
          <w:sz w:val="32"/>
          <w:szCs w:val="32"/>
          <w:lang w:eastAsia="zh-CN"/>
        </w:rPr>
        <w:t>万元，下降</w:t>
      </w:r>
      <w:r>
        <w:rPr>
          <w:rFonts w:hint="eastAsia" w:ascii="仿宋_GB2312" w:eastAsia="仿宋_GB2312" w:cs="仿宋_GB2312"/>
          <w:b/>
          <w:bCs/>
          <w:sz w:val="32"/>
          <w:szCs w:val="32"/>
          <w:lang w:val="en-US" w:eastAsia="zh-CN"/>
        </w:rPr>
        <w:t>63.93</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，其中：因公出国（境）费支出决算减少</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万元，下降</w:t>
      </w:r>
      <w:r>
        <w:rPr>
          <w:rFonts w:hint="eastAsia" w:ascii="仿宋_GB2312" w:eastAsia="仿宋_GB2312" w:cs="仿宋_GB2312"/>
          <w:b/>
          <w:bCs/>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2017年没有</w:t>
      </w:r>
      <w:r>
        <w:rPr>
          <w:rFonts w:hint="eastAsia" w:ascii="仿宋_GB2312" w:eastAsia="仿宋_GB2312" w:cs="仿宋_GB2312"/>
          <w:sz w:val="32"/>
          <w:szCs w:val="32"/>
          <w:lang w:eastAsia="zh-CN"/>
        </w:rPr>
        <w:t>因公出国（境）费支出；公务用车购置及运行费支出决算减少</w:t>
      </w:r>
      <w:r>
        <w:rPr>
          <w:rFonts w:hint="eastAsia" w:ascii="仿宋_GB2312" w:eastAsia="仿宋_GB2312" w:cs="仿宋_GB2312"/>
          <w:b/>
          <w:bCs/>
          <w:sz w:val="32"/>
          <w:szCs w:val="32"/>
          <w:lang w:val="en-US" w:eastAsia="zh-CN"/>
        </w:rPr>
        <w:t>30.41</w:t>
      </w:r>
      <w:r>
        <w:rPr>
          <w:rFonts w:hint="eastAsia" w:ascii="仿宋_GB2312" w:eastAsia="仿宋_GB2312" w:cs="仿宋_GB2312"/>
          <w:sz w:val="32"/>
          <w:szCs w:val="32"/>
          <w:lang w:eastAsia="zh-CN"/>
        </w:rPr>
        <w:t>万元，下降</w:t>
      </w:r>
      <w:r>
        <w:rPr>
          <w:rFonts w:hint="eastAsia" w:ascii="仿宋_GB2312" w:eastAsia="仿宋_GB2312" w:cs="仿宋_GB2312"/>
          <w:b/>
          <w:bCs/>
          <w:sz w:val="32"/>
          <w:szCs w:val="32"/>
          <w:lang w:val="en-US" w:eastAsia="zh-CN"/>
        </w:rPr>
        <w:t>69.87</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，减少的主要原因是</w:t>
      </w:r>
      <w:r>
        <w:rPr>
          <w:rFonts w:hint="default" w:ascii="Arial" w:hAnsi="Arial" w:eastAsia="仿宋_GB2312" w:cs="Arial"/>
          <w:b/>
          <w:bCs/>
          <w:color w:val="000000"/>
          <w:kern w:val="0"/>
          <w:sz w:val="32"/>
          <w:szCs w:val="32"/>
          <w:lang w:val="en-US" w:eastAsia="zh-CN"/>
        </w:rPr>
        <w:t>原因为</w:t>
      </w:r>
      <w:r>
        <w:rPr>
          <w:rFonts w:hint="eastAsia" w:ascii="Arial" w:hAnsi="Arial" w:eastAsia="仿宋_GB2312" w:cs="Arial"/>
          <w:b/>
          <w:bCs/>
          <w:color w:val="000000"/>
          <w:kern w:val="0"/>
          <w:sz w:val="32"/>
          <w:szCs w:val="32"/>
          <w:lang w:val="en-US" w:eastAsia="zh-CN"/>
        </w:rPr>
        <w:t>：</w:t>
      </w:r>
      <w:r>
        <w:rPr>
          <w:rFonts w:hint="eastAsia" w:ascii="Arial" w:hAnsi="Arial" w:eastAsia="仿宋_GB2312" w:cs="Arial"/>
          <w:b w:val="0"/>
          <w:bCs w:val="0"/>
          <w:color w:val="000000"/>
          <w:kern w:val="0"/>
          <w:sz w:val="32"/>
          <w:szCs w:val="32"/>
          <w:lang w:val="en-US" w:eastAsia="zh-CN"/>
        </w:rPr>
        <w:t>一是</w:t>
      </w:r>
      <w:r>
        <w:rPr>
          <w:rFonts w:hint="default" w:ascii="Arial" w:hAnsi="Arial" w:eastAsia="仿宋_GB2312" w:cs="Arial"/>
          <w:color w:val="000000"/>
          <w:kern w:val="0"/>
          <w:sz w:val="32"/>
          <w:szCs w:val="32"/>
          <w:lang w:val="en-US" w:eastAsia="zh-CN"/>
        </w:rPr>
        <w:t>公务用车改革后</w:t>
      </w:r>
      <w:r>
        <w:rPr>
          <w:rFonts w:hint="eastAsia" w:ascii="Arial" w:hAnsi="Arial" w:eastAsia="仿宋_GB2312" w:cs="Arial"/>
          <w:color w:val="000000"/>
          <w:kern w:val="0"/>
          <w:sz w:val="32"/>
          <w:szCs w:val="32"/>
          <w:lang w:val="en-US" w:eastAsia="zh-CN"/>
        </w:rPr>
        <w:t>，公车保有数量减少，严格控制公务用车的使用，以及原改革</w:t>
      </w:r>
      <w:r>
        <w:rPr>
          <w:rFonts w:hint="default" w:ascii="Arial" w:hAnsi="Arial" w:eastAsia="仿宋_GB2312" w:cs="Arial"/>
          <w:color w:val="000000"/>
          <w:kern w:val="0"/>
          <w:sz w:val="32"/>
          <w:szCs w:val="32"/>
          <w:lang w:val="en-US" w:eastAsia="zh-CN"/>
        </w:rPr>
        <w:t>上交的车辆留存有燃油费，201</w:t>
      </w:r>
      <w:r>
        <w:rPr>
          <w:rFonts w:hint="eastAsia" w:ascii="Arial" w:hAnsi="Arial" w:eastAsia="仿宋_GB2312" w:cs="Arial"/>
          <w:color w:val="000000"/>
          <w:kern w:val="0"/>
          <w:sz w:val="32"/>
          <w:szCs w:val="32"/>
          <w:lang w:val="en-US" w:eastAsia="zh-CN"/>
        </w:rPr>
        <w:t>7</w:t>
      </w:r>
      <w:r>
        <w:rPr>
          <w:rFonts w:hint="default" w:ascii="Arial" w:hAnsi="Arial" w:eastAsia="仿宋_GB2312" w:cs="Arial"/>
          <w:color w:val="000000"/>
          <w:kern w:val="0"/>
          <w:sz w:val="32"/>
          <w:szCs w:val="32"/>
          <w:lang w:val="en-US" w:eastAsia="zh-CN"/>
        </w:rPr>
        <w:t>年</w:t>
      </w:r>
      <w:r>
        <w:rPr>
          <w:rFonts w:hint="eastAsia" w:ascii="Arial" w:hAnsi="Arial" w:eastAsia="仿宋_GB2312" w:cs="Arial"/>
          <w:color w:val="000000"/>
          <w:kern w:val="0"/>
          <w:sz w:val="32"/>
          <w:szCs w:val="32"/>
          <w:lang w:val="en-US" w:eastAsia="zh-CN"/>
        </w:rPr>
        <w:t>度</w:t>
      </w:r>
      <w:r>
        <w:rPr>
          <w:rFonts w:hint="default" w:ascii="Arial" w:hAnsi="Arial" w:eastAsia="仿宋_GB2312" w:cs="Arial"/>
          <w:color w:val="000000"/>
          <w:kern w:val="0"/>
          <w:sz w:val="32"/>
          <w:szCs w:val="32"/>
          <w:lang w:val="en-US" w:eastAsia="zh-CN"/>
        </w:rPr>
        <w:t>燃油费支出较少</w:t>
      </w:r>
      <w:r>
        <w:rPr>
          <w:rFonts w:hint="eastAsia" w:ascii="仿宋_GB2312" w:eastAsia="仿宋_GB2312" w:cs="仿宋_GB2312"/>
          <w:sz w:val="32"/>
          <w:szCs w:val="32"/>
          <w:lang w:eastAsia="zh-CN"/>
        </w:rPr>
        <w:t>；二是</w:t>
      </w:r>
      <w:r>
        <w:rPr>
          <w:rFonts w:hint="eastAsia" w:ascii="仿宋_GB2312" w:eastAsia="仿宋_GB2312" w:cs="仿宋_GB2312"/>
          <w:sz w:val="32"/>
          <w:szCs w:val="32"/>
          <w:lang w:val="en-US" w:eastAsia="zh-CN"/>
        </w:rPr>
        <w:t>2017年没有公务车辆购置。</w:t>
      </w:r>
      <w:r>
        <w:rPr>
          <w:rFonts w:hint="eastAsia" w:ascii="仿宋_GB2312" w:eastAsia="仿宋_GB2312" w:cs="仿宋_GB2312"/>
          <w:sz w:val="32"/>
          <w:szCs w:val="32"/>
          <w:lang w:eastAsia="zh-CN"/>
        </w:rPr>
        <w:t>公务接待费支出决算减少</w:t>
      </w:r>
      <w:r>
        <w:rPr>
          <w:rFonts w:hint="eastAsia" w:ascii="仿宋_GB2312" w:eastAsia="仿宋_GB2312" w:cs="仿宋_GB2312"/>
          <w:b/>
          <w:bCs/>
          <w:sz w:val="32"/>
          <w:szCs w:val="32"/>
          <w:lang w:val="en-US" w:eastAsia="zh-CN"/>
        </w:rPr>
        <w:t>0.13</w:t>
      </w:r>
      <w:r>
        <w:rPr>
          <w:rFonts w:hint="eastAsia" w:ascii="仿宋_GB2312" w:eastAsia="仿宋_GB2312" w:cs="仿宋_GB2312"/>
          <w:sz w:val="32"/>
          <w:szCs w:val="32"/>
          <w:lang w:eastAsia="zh-CN"/>
        </w:rPr>
        <w:t>万元，下降</w:t>
      </w:r>
      <w:r>
        <w:rPr>
          <w:rFonts w:hint="eastAsia" w:ascii="仿宋_GB2312" w:eastAsia="仿宋_GB2312" w:cs="仿宋_GB2312"/>
          <w:b/>
          <w:bCs/>
          <w:sz w:val="32"/>
          <w:szCs w:val="32"/>
          <w:lang w:val="en-US" w:eastAsia="zh-CN"/>
        </w:rPr>
        <w:t>3.06</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，减少的主要</w:t>
      </w:r>
      <w:r>
        <w:rPr>
          <w:rFonts w:hint="eastAsia" w:ascii="Arial" w:hAnsi="Arial" w:eastAsia="仿宋_GB2312" w:cs="Arial"/>
          <w:color w:val="000000"/>
          <w:kern w:val="0"/>
          <w:sz w:val="32"/>
          <w:szCs w:val="32"/>
          <w:lang w:eastAsia="zh-CN"/>
        </w:rPr>
        <w:t>原因为：严格控制</w:t>
      </w:r>
      <w:r>
        <w:rPr>
          <w:rFonts w:hint="default" w:ascii="Arial" w:hAnsi="Arial" w:eastAsia="仿宋_GB2312" w:cs="Arial"/>
          <w:color w:val="000000"/>
          <w:kern w:val="0"/>
          <w:sz w:val="32"/>
          <w:szCs w:val="32"/>
        </w:rPr>
        <w:t>公务接待</w:t>
      </w:r>
      <w:r>
        <w:rPr>
          <w:rFonts w:hint="eastAsia" w:ascii="Arial" w:hAnsi="Arial" w:eastAsia="仿宋_GB2312" w:cs="Arial"/>
          <w:color w:val="000000"/>
          <w:kern w:val="0"/>
          <w:sz w:val="32"/>
          <w:szCs w:val="32"/>
          <w:lang w:eastAsia="zh-CN"/>
        </w:rPr>
        <w:t>标准，降低费用开支。</w:t>
      </w:r>
      <w:r>
        <w:rPr>
          <w:rFonts w:hint="eastAsia" w:ascii="仿宋_GB2312" w:eastAsia="仿宋_GB2312" w:cs="仿宋_GB2312"/>
          <w:sz w:val="32"/>
          <w:szCs w:val="32"/>
          <w:lang w:eastAsia="zh-CN"/>
        </w:rPr>
        <w:t>。</w:t>
      </w:r>
    </w:p>
    <w:p>
      <w:pPr>
        <w:autoSpaceDE w:val="0"/>
        <w:autoSpaceDN w:val="0"/>
        <w:adjustRightInd w:val="0"/>
        <w:spacing w:line="560" w:lineRule="exact"/>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（二）“三公”经费财政拨款支出决算具体情况</w:t>
      </w:r>
    </w:p>
    <w:p>
      <w:pPr>
        <w:autoSpaceDE w:val="0"/>
        <w:autoSpaceDN w:val="0"/>
        <w:adjustRightInd w:val="0"/>
        <w:spacing w:line="560" w:lineRule="exact"/>
        <w:ind w:firstLine="640"/>
        <w:rPr>
          <w:rFonts w:ascii="仿宋_GB2312" w:eastAsia="仿宋_GB2312" w:cs="仿宋_GB2312"/>
          <w:sz w:val="32"/>
          <w:szCs w:val="32"/>
          <w:lang w:eastAsia="zh-CN"/>
        </w:rPr>
      </w:pPr>
      <w:r>
        <w:rPr>
          <w:rFonts w:ascii="仿宋_GB2312" w:eastAsia="仿宋_GB2312" w:cs="仿宋_GB2312"/>
          <w:b/>
          <w:bCs/>
          <w:sz w:val="32"/>
          <w:szCs w:val="32"/>
          <w:lang w:eastAsia="zh-CN"/>
        </w:rPr>
        <w:t xml:space="preserve"> 2017</w:t>
      </w:r>
      <w:r>
        <w:rPr>
          <w:rFonts w:hint="eastAsia" w:ascii="仿宋_GB2312" w:eastAsia="仿宋_GB2312" w:cs="仿宋_GB2312"/>
          <w:b/>
          <w:bCs/>
          <w:sz w:val="32"/>
          <w:szCs w:val="32"/>
          <w:lang w:eastAsia="zh-CN"/>
        </w:rPr>
        <w:t>年</w:t>
      </w:r>
      <w:r>
        <w:rPr>
          <w:rFonts w:hint="eastAsia" w:ascii="仿宋_GB2312" w:eastAsia="仿宋_GB2312" w:cs="仿宋_GB2312"/>
          <w:sz w:val="32"/>
          <w:szCs w:val="32"/>
          <w:lang w:eastAsia="zh-CN"/>
        </w:rPr>
        <w:t>度“三公”经费财政拨款支出决算中，因公出国（境）费支出决算</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万元，占</w:t>
      </w:r>
      <w:r>
        <w:rPr>
          <w:rFonts w:hint="eastAsia" w:ascii="仿宋_GB2312" w:eastAsia="仿宋_GB2312" w:cs="仿宋_GB2312"/>
          <w:b/>
          <w:bCs/>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；公务用车购置及运行费支出决算</w:t>
      </w:r>
      <w:r>
        <w:rPr>
          <w:rFonts w:hint="eastAsia" w:ascii="仿宋_GB2312" w:eastAsia="仿宋_GB2312" w:cs="仿宋_GB2312"/>
          <w:b/>
          <w:bCs/>
          <w:sz w:val="32"/>
          <w:szCs w:val="32"/>
          <w:lang w:val="en-US" w:eastAsia="zh-CN"/>
        </w:rPr>
        <w:t>13.11</w:t>
      </w:r>
      <w:r>
        <w:rPr>
          <w:rFonts w:hint="eastAsia" w:ascii="仿宋_GB2312" w:eastAsia="仿宋_GB2312" w:cs="仿宋_GB2312"/>
          <w:sz w:val="32"/>
          <w:szCs w:val="32"/>
          <w:lang w:eastAsia="zh-CN"/>
        </w:rPr>
        <w:t>万元，占</w:t>
      </w:r>
      <w:r>
        <w:rPr>
          <w:rFonts w:hint="eastAsia" w:ascii="仿宋_GB2312" w:eastAsia="仿宋_GB2312" w:cs="仿宋_GB2312"/>
          <w:b/>
          <w:bCs/>
          <w:sz w:val="32"/>
          <w:szCs w:val="32"/>
          <w:lang w:val="en-US" w:eastAsia="zh-CN"/>
        </w:rPr>
        <w:t>76.09</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；公务接待费支出决算</w:t>
      </w:r>
      <w:r>
        <w:rPr>
          <w:rFonts w:hint="eastAsia" w:ascii="仿宋_GB2312" w:eastAsia="仿宋_GB2312" w:cs="仿宋_GB2312"/>
          <w:b/>
          <w:bCs/>
          <w:sz w:val="32"/>
          <w:szCs w:val="32"/>
          <w:lang w:val="en-US" w:eastAsia="zh-CN"/>
        </w:rPr>
        <w:t>4.12</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万元，占</w:t>
      </w:r>
      <w:r>
        <w:rPr>
          <w:rFonts w:hint="eastAsia" w:ascii="仿宋_GB2312" w:eastAsia="仿宋_GB2312" w:cs="仿宋_GB2312"/>
          <w:b/>
          <w:bCs/>
          <w:sz w:val="32"/>
          <w:szCs w:val="32"/>
          <w:lang w:val="en-US" w:eastAsia="zh-CN"/>
        </w:rPr>
        <w:t>23.91</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。具体情况如下：</w:t>
      </w:r>
      <w:r>
        <w:rPr>
          <w:rFonts w:ascii="仿宋_GB2312" w:eastAsia="仿宋_GB2312" w:cs="仿宋_GB2312"/>
          <w:sz w:val="32"/>
          <w:szCs w:val="32"/>
          <w:lang w:eastAsia="zh-CN"/>
        </w:rPr>
        <w:t xml:space="preserve">  </w:t>
      </w:r>
    </w:p>
    <w:p>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sz w:val="32"/>
          <w:szCs w:val="32"/>
          <w:lang w:eastAsia="zh-CN"/>
        </w:rPr>
        <w:t xml:space="preserve">  1.</w:t>
      </w:r>
      <w:r>
        <w:rPr>
          <w:rFonts w:hint="eastAsia" w:ascii="仿宋_GB2312" w:eastAsia="仿宋_GB2312" w:cs="仿宋_GB2312"/>
          <w:sz w:val="32"/>
          <w:szCs w:val="32"/>
          <w:lang w:eastAsia="zh-CN"/>
        </w:rPr>
        <w:t>因公出国（境）费支出</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万元。全年安排机关和所属单位因公出国</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（境）团组</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个，累计</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人次。开支内容包括：无。</w:t>
      </w:r>
    </w:p>
    <w:p>
      <w:pPr>
        <w:autoSpaceDE w:val="0"/>
        <w:autoSpaceDN w:val="0"/>
        <w:adjustRightInd w:val="0"/>
        <w:spacing w:line="560" w:lineRule="exact"/>
        <w:rPr>
          <w:rFonts w:ascii="仿宋_GB2312" w:eastAsia="仿宋_GB2312" w:cs="Times New Roman"/>
          <w:sz w:val="32"/>
          <w:szCs w:val="32"/>
          <w:lang w:eastAsia="zh-CN"/>
        </w:rPr>
      </w:pPr>
      <w:r>
        <w:rPr>
          <w:rFonts w:ascii="仿宋_GB2312" w:eastAsia="仿宋_GB2312" w:cs="仿宋_GB2312"/>
          <w:sz w:val="32"/>
          <w:szCs w:val="32"/>
          <w:lang w:eastAsia="zh-CN"/>
        </w:rPr>
        <w:t xml:space="preserve">    2.</w:t>
      </w:r>
      <w:r>
        <w:rPr>
          <w:rFonts w:hint="eastAsia" w:ascii="仿宋_GB2312" w:eastAsia="仿宋_GB2312" w:cs="仿宋_GB2312"/>
          <w:sz w:val="32"/>
          <w:szCs w:val="32"/>
          <w:lang w:eastAsia="zh-CN"/>
        </w:rPr>
        <w:t>公务用车购置及运行费支出</w:t>
      </w:r>
      <w:r>
        <w:rPr>
          <w:rFonts w:hint="eastAsia" w:ascii="仿宋_GB2312" w:eastAsia="仿宋_GB2312" w:cs="仿宋_GB2312"/>
          <w:b/>
          <w:bCs/>
          <w:sz w:val="32"/>
          <w:szCs w:val="32"/>
          <w:lang w:val="en-US" w:eastAsia="zh-CN"/>
        </w:rPr>
        <w:t>13.11</w:t>
      </w:r>
      <w:r>
        <w:rPr>
          <w:rFonts w:hint="eastAsia" w:ascii="仿宋_GB2312" w:eastAsia="仿宋_GB2312" w:cs="仿宋_GB2312"/>
          <w:sz w:val="32"/>
          <w:szCs w:val="32"/>
          <w:lang w:eastAsia="zh-CN"/>
        </w:rPr>
        <w:t>万元。其中：</w:t>
      </w:r>
      <w:r>
        <w:rPr>
          <w:rFonts w:ascii="仿宋_GB2312" w:eastAsia="仿宋_GB2312" w:cs="仿宋_GB2312"/>
          <w:sz w:val="32"/>
          <w:szCs w:val="32"/>
          <w:lang w:eastAsia="zh-CN"/>
        </w:rPr>
        <w:t xml:space="preserve"> </w:t>
      </w:r>
      <w:r>
        <w:rPr>
          <w:rFonts w:hint="eastAsia" w:ascii="仿宋_GB2312" w:eastAsia="仿宋_GB2312" w:cs="仿宋_GB2312"/>
          <w:sz w:val="32"/>
          <w:szCs w:val="32"/>
          <w:lang w:eastAsia="zh-CN"/>
        </w:rPr>
        <w:t>公务用车购置支出为</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万元。公务用车运行支出</w:t>
      </w:r>
      <w:r>
        <w:rPr>
          <w:rFonts w:hint="eastAsia" w:ascii="仿宋_GB2312" w:eastAsia="仿宋_GB2312" w:cs="仿宋_GB2312"/>
          <w:b/>
          <w:bCs/>
          <w:sz w:val="32"/>
          <w:szCs w:val="32"/>
          <w:lang w:val="en-US" w:eastAsia="zh-CN"/>
        </w:rPr>
        <w:t>13.11</w:t>
      </w:r>
      <w:r>
        <w:rPr>
          <w:rFonts w:hint="eastAsia" w:ascii="仿宋_GB2312" w:eastAsia="仿宋_GB2312" w:cs="仿宋_GB2312"/>
          <w:sz w:val="32"/>
          <w:szCs w:val="32"/>
          <w:lang w:eastAsia="zh-CN"/>
        </w:rPr>
        <w:t>万元，主要用于车辆维修费、车辆保险费、车辆停车、过桥过路费等。</w:t>
      </w: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w:t>
      </w:r>
      <w:r>
        <w:rPr>
          <w:rFonts w:hint="eastAsia" w:ascii="仿宋_GB2312" w:eastAsia="仿宋_GB2312" w:cs="仿宋_GB2312"/>
          <w:sz w:val="32"/>
          <w:szCs w:val="32"/>
          <w:lang w:eastAsia="zh-CN"/>
        </w:rPr>
        <w:t>机关所属单位开支财政拨款的公务用车保有量为</w:t>
      </w:r>
      <w:r>
        <w:rPr>
          <w:rFonts w:hint="eastAsia" w:ascii="仿宋_GB2312" w:eastAsia="仿宋_GB2312" w:cs="仿宋_GB2312"/>
          <w:b/>
          <w:bCs/>
          <w:sz w:val="32"/>
          <w:szCs w:val="32"/>
          <w:lang w:val="en-US" w:eastAsia="zh-CN"/>
        </w:rPr>
        <w:t>14</w:t>
      </w:r>
      <w:r>
        <w:rPr>
          <w:rFonts w:hint="eastAsia" w:ascii="仿宋_GB2312" w:eastAsia="仿宋_GB2312" w:cs="仿宋_GB2312"/>
          <w:sz w:val="32"/>
          <w:szCs w:val="32"/>
          <w:lang w:eastAsia="zh-CN"/>
        </w:rPr>
        <w:t>辆。</w:t>
      </w:r>
    </w:p>
    <w:p>
      <w:pPr>
        <w:autoSpaceDE w:val="0"/>
        <w:autoSpaceDN w:val="0"/>
        <w:adjustRightInd w:val="0"/>
        <w:spacing w:line="560" w:lineRule="exact"/>
        <w:rPr>
          <w:rFonts w:ascii="仿宋_GB2312" w:eastAsia="仿宋_GB2312" w:cs="Times New Roman"/>
          <w:sz w:val="32"/>
          <w:szCs w:val="32"/>
          <w:lang w:eastAsia="zh-CN"/>
        </w:rPr>
      </w:pPr>
      <w:r>
        <w:rPr>
          <w:rFonts w:ascii="仿宋_GB2312" w:eastAsia="仿宋_GB2312" w:cs="仿宋_GB2312"/>
          <w:sz w:val="32"/>
          <w:szCs w:val="32"/>
          <w:lang w:eastAsia="zh-CN"/>
        </w:rPr>
        <w:t xml:space="preserve">    3.</w:t>
      </w:r>
      <w:r>
        <w:rPr>
          <w:rFonts w:hint="eastAsia" w:ascii="仿宋_GB2312" w:eastAsia="仿宋_GB2312" w:cs="仿宋_GB2312"/>
          <w:sz w:val="32"/>
          <w:szCs w:val="32"/>
          <w:lang w:eastAsia="zh-CN"/>
        </w:rPr>
        <w:t>公务接待费支出</w:t>
      </w:r>
      <w:r>
        <w:rPr>
          <w:rFonts w:hint="eastAsia" w:ascii="仿宋_GB2312" w:eastAsia="仿宋_GB2312" w:cs="仿宋_GB2312"/>
          <w:b/>
          <w:bCs/>
          <w:sz w:val="32"/>
          <w:szCs w:val="32"/>
          <w:lang w:val="en-US" w:eastAsia="zh-CN"/>
        </w:rPr>
        <w:t>4.12</w:t>
      </w:r>
      <w:r>
        <w:rPr>
          <w:rFonts w:hint="eastAsia" w:ascii="仿宋_GB2312" w:eastAsia="仿宋_GB2312" w:cs="仿宋_GB2312"/>
          <w:sz w:val="32"/>
          <w:szCs w:val="32"/>
          <w:lang w:eastAsia="zh-CN"/>
        </w:rPr>
        <w:t>万元。其中：</w:t>
      </w:r>
    </w:p>
    <w:p>
      <w:pPr>
        <w:autoSpaceDE w:val="0"/>
        <w:autoSpaceDN w:val="0"/>
        <w:adjustRightInd w:val="0"/>
        <w:spacing w:line="560" w:lineRule="exact"/>
        <w:ind w:firstLine="640"/>
        <w:rPr>
          <w:rFonts w:ascii="仿宋_GB2312" w:eastAsia="仿宋_GB2312" w:cs="Times New Roman"/>
          <w:sz w:val="32"/>
          <w:szCs w:val="32"/>
          <w:lang w:eastAsia="zh-CN"/>
        </w:rPr>
      </w:pPr>
      <w:r>
        <w:rPr>
          <w:rFonts w:hint="eastAsia" w:ascii="仿宋_GB2312" w:eastAsia="仿宋_GB2312" w:cs="仿宋_GB2312"/>
          <w:sz w:val="32"/>
          <w:szCs w:val="32"/>
          <w:lang w:eastAsia="zh-CN"/>
        </w:rPr>
        <w:t>外宾接待支出</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w:t>
      </w:r>
      <w:r>
        <w:rPr>
          <w:rFonts w:ascii="仿宋_GB2312" w:eastAsia="仿宋_GB2312" w:cs="仿宋_GB2312"/>
          <w:sz w:val="32"/>
          <w:szCs w:val="32"/>
          <w:lang w:eastAsia="zh-CN"/>
        </w:rPr>
        <w:t xml:space="preserve">2017 </w:t>
      </w:r>
      <w:r>
        <w:rPr>
          <w:rFonts w:hint="eastAsia" w:ascii="仿宋_GB2312" w:eastAsia="仿宋_GB2312" w:cs="仿宋_GB2312"/>
          <w:sz w:val="32"/>
          <w:szCs w:val="32"/>
          <w:lang w:eastAsia="zh-CN"/>
        </w:rPr>
        <w:t>年共接待国（境）外来访团组</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个、来访外宾</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人次。</w:t>
      </w:r>
    </w:p>
    <w:p>
      <w:pPr>
        <w:autoSpaceDE w:val="0"/>
        <w:autoSpaceDN w:val="0"/>
        <w:adjustRightInd w:val="0"/>
        <w:spacing w:line="560" w:lineRule="exact"/>
        <w:ind w:firstLine="64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国内公务接待支出</w:t>
      </w:r>
      <w:r>
        <w:rPr>
          <w:rFonts w:hint="eastAsia" w:ascii="仿宋_GB2312" w:eastAsia="仿宋_GB2312" w:cs="仿宋_GB2312"/>
          <w:b/>
          <w:bCs/>
          <w:sz w:val="32"/>
          <w:szCs w:val="32"/>
          <w:lang w:val="en-US" w:eastAsia="zh-CN"/>
        </w:rPr>
        <w:t>4.12</w:t>
      </w:r>
      <w:r>
        <w:rPr>
          <w:rFonts w:hint="eastAsia" w:ascii="仿宋_GB2312" w:eastAsia="仿宋_GB2312" w:cs="仿宋_GB2312"/>
          <w:sz w:val="32"/>
          <w:szCs w:val="32"/>
          <w:lang w:eastAsia="zh-CN"/>
        </w:rPr>
        <w:t>万元。主要用于开展工作调研、业务交流的公务接待支出。</w:t>
      </w:r>
      <w:r>
        <w:rPr>
          <w:rFonts w:ascii="仿宋_GB2312" w:eastAsia="仿宋_GB2312" w:cs="仿宋_GB2312"/>
          <w:sz w:val="32"/>
          <w:szCs w:val="32"/>
          <w:lang w:eastAsia="zh-CN"/>
        </w:rPr>
        <w:t xml:space="preserve">2017 </w:t>
      </w:r>
      <w:r>
        <w:rPr>
          <w:rFonts w:hint="eastAsia" w:ascii="仿宋_GB2312" w:eastAsia="仿宋_GB2312" w:cs="仿宋_GB2312"/>
          <w:sz w:val="32"/>
          <w:szCs w:val="32"/>
          <w:lang w:eastAsia="zh-CN"/>
        </w:rPr>
        <w:t>年共接待国内来访团组</w:t>
      </w:r>
      <w:r>
        <w:rPr>
          <w:rFonts w:hint="eastAsia" w:ascii="仿宋_GB2312" w:eastAsia="仿宋_GB2312" w:cs="仿宋_GB2312"/>
          <w:b/>
          <w:bCs/>
          <w:sz w:val="32"/>
          <w:szCs w:val="32"/>
          <w:lang w:val="en-US" w:eastAsia="zh-CN"/>
        </w:rPr>
        <w:t>68</w:t>
      </w:r>
      <w:r>
        <w:rPr>
          <w:rFonts w:hint="eastAsia" w:ascii="仿宋_GB2312" w:eastAsia="仿宋_GB2312" w:cs="仿宋_GB2312"/>
          <w:sz w:val="32"/>
          <w:szCs w:val="32"/>
          <w:lang w:eastAsia="zh-CN"/>
        </w:rPr>
        <w:t>个、来宾</w:t>
      </w:r>
      <w:r>
        <w:rPr>
          <w:rFonts w:hint="eastAsia" w:ascii="仿宋_GB2312" w:eastAsia="仿宋_GB2312" w:cs="仿宋_GB2312"/>
          <w:b/>
          <w:bCs/>
          <w:sz w:val="32"/>
          <w:szCs w:val="32"/>
          <w:lang w:val="en-US" w:eastAsia="zh-CN"/>
        </w:rPr>
        <w:t>426</w:t>
      </w:r>
      <w:r>
        <w:rPr>
          <w:rFonts w:hint="eastAsia" w:ascii="仿宋_GB2312" w:eastAsia="仿宋_GB2312" w:cs="仿宋_GB2312"/>
          <w:sz w:val="32"/>
          <w:szCs w:val="32"/>
          <w:lang w:eastAsia="zh-CN"/>
        </w:rPr>
        <w:t>人次。</w:t>
      </w:r>
    </w:p>
    <w:p>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ascii="仿宋_GB2312" w:eastAsia="仿宋_GB2312" w:cs="仿宋_GB2312"/>
          <w:b/>
          <w:bCs/>
          <w:sz w:val="32"/>
          <w:szCs w:val="32"/>
          <w:lang w:eastAsia="zh-CN"/>
        </w:rPr>
        <w:t xml:space="preserve"> </w:t>
      </w:r>
      <w:r>
        <w:rPr>
          <w:rFonts w:hint="eastAsia" w:ascii="仿宋_GB2312" w:eastAsia="仿宋_GB2312" w:cs="仿宋_GB2312"/>
          <w:b/>
          <w:bCs/>
          <w:sz w:val="32"/>
          <w:szCs w:val="32"/>
          <w:lang w:eastAsia="zh-CN"/>
        </w:rPr>
        <w:t>八、</w:t>
      </w:r>
      <w:r>
        <w:rPr>
          <w:rFonts w:ascii="仿宋_GB2312" w:eastAsia="仿宋_GB2312" w:cs="仿宋_GB2312"/>
          <w:b/>
          <w:bCs/>
          <w:sz w:val="32"/>
          <w:szCs w:val="32"/>
          <w:lang w:eastAsia="zh-CN"/>
        </w:rPr>
        <w:t xml:space="preserve">2017 </w:t>
      </w:r>
      <w:r>
        <w:rPr>
          <w:rFonts w:hint="eastAsia" w:ascii="仿宋_GB2312" w:eastAsia="仿宋_GB2312" w:cs="仿宋_GB2312"/>
          <w:b/>
          <w:bCs/>
          <w:sz w:val="32"/>
          <w:szCs w:val="32"/>
          <w:lang w:eastAsia="zh-CN"/>
        </w:rPr>
        <w:t>年度政府性基金预算财政拨款收入支出决算情况说明</w:t>
      </w:r>
      <w:r>
        <w:rPr>
          <w:rFonts w:ascii="仿宋_GB2312" w:eastAsia="仿宋_GB2312" w:cs="仿宋_GB2312"/>
          <w:b/>
          <w:bCs/>
          <w:sz w:val="32"/>
          <w:szCs w:val="32"/>
          <w:lang w:eastAsia="zh-CN"/>
        </w:rPr>
        <w:t xml:space="preserve"> </w:t>
      </w:r>
    </w:p>
    <w:p>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w:t>
      </w:r>
      <w:r>
        <w:rPr>
          <w:rFonts w:hint="eastAsia" w:ascii="仿宋_GB2312" w:eastAsia="仿宋_GB2312" w:cs="仿宋_GB2312"/>
          <w:sz w:val="32"/>
          <w:szCs w:val="32"/>
          <w:lang w:eastAsia="zh-CN"/>
        </w:rPr>
        <w:t>度政府性基金预算财政拨款收、支总计</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万元。与</w:t>
      </w:r>
      <w:r>
        <w:rPr>
          <w:rFonts w:ascii="仿宋_GB2312" w:eastAsia="仿宋_GB2312" w:cs="仿宋_GB2312"/>
          <w:sz w:val="32"/>
          <w:szCs w:val="32"/>
          <w:lang w:eastAsia="zh-CN"/>
        </w:rPr>
        <w:t xml:space="preserve"> 2016 </w:t>
      </w:r>
      <w:r>
        <w:rPr>
          <w:rFonts w:hint="eastAsia" w:ascii="仿宋_GB2312" w:eastAsia="仿宋_GB2312" w:cs="仿宋_GB2312"/>
          <w:sz w:val="32"/>
          <w:szCs w:val="32"/>
          <w:lang w:eastAsia="zh-CN"/>
        </w:rPr>
        <w:t>年相比，收、支总计各增加（减少）</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万元，增长（减幅）</w:t>
      </w:r>
      <w:r>
        <w:rPr>
          <w:rFonts w:hint="eastAsia" w:ascii="仿宋_GB2312" w:eastAsia="仿宋_GB2312" w:cs="仿宋_GB2312"/>
          <w:b/>
          <w:bCs/>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。其中，支出情况为：无。</w:t>
      </w:r>
    </w:p>
    <w:p>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sz w:val="32"/>
          <w:szCs w:val="32"/>
          <w:lang w:eastAsia="zh-CN"/>
        </w:rPr>
        <w:t xml:space="preserve">  2017</w:t>
      </w:r>
      <w:r>
        <w:rPr>
          <w:rFonts w:hint="eastAsia" w:ascii="仿宋_GB2312" w:eastAsia="仿宋_GB2312" w:cs="仿宋_GB2312"/>
          <w:sz w:val="32"/>
          <w:szCs w:val="32"/>
          <w:lang w:eastAsia="zh-CN"/>
        </w:rPr>
        <w:t>年政府性基金预算财政拨款年初预算为</w:t>
      </w:r>
      <w:r>
        <w:rPr>
          <w:rFonts w:ascii="仿宋_GB2312" w:eastAsia="仿宋_GB2312" w:cs="仿宋_GB2312"/>
          <w:sz w:val="32"/>
          <w:szCs w:val="32"/>
          <w:lang w:eastAsia="zh-CN"/>
        </w:rPr>
        <w:t xml:space="preserve"> </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万元，支出决算</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万元，完成年初预算</w:t>
      </w:r>
      <w:r>
        <w:rPr>
          <w:rFonts w:hint="eastAsia" w:ascii="仿宋_GB2312" w:eastAsia="仿宋_GB2312" w:cs="仿宋_GB2312"/>
          <w:b/>
          <w:bCs/>
          <w:sz w:val="32"/>
          <w:szCs w:val="32"/>
          <w:lang w:val="en-US" w:eastAsia="zh-CN"/>
        </w:rPr>
        <w:t>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p>
    <w:p>
      <w:pPr>
        <w:autoSpaceDE w:val="0"/>
        <w:autoSpaceDN w:val="0"/>
        <w:adjustRightInd w:val="0"/>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九、</w:t>
      </w:r>
      <w:r>
        <w:rPr>
          <w:rFonts w:eastAsia="仿宋_GB2312"/>
          <w:b/>
          <w:bCs/>
          <w:sz w:val="32"/>
          <w:szCs w:val="32"/>
          <w:lang w:eastAsia="zh-CN"/>
        </w:rPr>
        <w:t>2017</w:t>
      </w:r>
      <w:r>
        <w:rPr>
          <w:rFonts w:ascii="仿宋_GB2312" w:eastAsia="仿宋_GB2312" w:cs="仿宋_GB2312"/>
          <w:b/>
          <w:bCs/>
          <w:sz w:val="32"/>
          <w:szCs w:val="32"/>
          <w:lang w:eastAsia="zh-CN"/>
        </w:rPr>
        <w:t xml:space="preserve"> </w:t>
      </w:r>
      <w:r>
        <w:rPr>
          <w:rFonts w:hint="eastAsia" w:ascii="仿宋_GB2312" w:eastAsia="仿宋_GB2312" w:cs="仿宋_GB2312"/>
          <w:b/>
          <w:bCs/>
          <w:sz w:val="32"/>
          <w:szCs w:val="32"/>
          <w:lang w:eastAsia="zh-CN"/>
        </w:rPr>
        <w:t>年度预算绩效情况说明</w:t>
      </w:r>
    </w:p>
    <w:p>
      <w:pPr>
        <w:numPr>
          <w:ilvl w:val="0"/>
          <w:numId w:val="2"/>
        </w:numPr>
        <w:autoSpaceDE w:val="0"/>
        <w:autoSpaceDN w:val="0"/>
        <w:adjustRightInd w:val="0"/>
        <w:ind w:firstLine="640" w:firstLineChars="200"/>
        <w:rPr>
          <w:rFonts w:ascii="仿宋_GB2312" w:eastAsia="仿宋_GB2312" w:cs="Times New Roman"/>
          <w:sz w:val="32"/>
          <w:szCs w:val="32"/>
        </w:rPr>
      </w:pPr>
      <w:r>
        <w:rPr>
          <w:rFonts w:hint="eastAsia" w:ascii="仿宋_GB2312" w:eastAsia="仿宋_GB2312" w:cs="仿宋_GB2312"/>
          <w:sz w:val="32"/>
          <w:szCs w:val="32"/>
        </w:rPr>
        <w:t>绩效管理工作开展情况</w:t>
      </w:r>
    </w:p>
    <w:p>
      <w:pPr>
        <w:autoSpaceDE w:val="0"/>
        <w:autoSpaceDN w:val="0"/>
        <w:adjustRightInd w:val="0"/>
        <w:rPr>
          <w:rFonts w:ascii="仿宋_GB2312" w:eastAsia="仿宋_GB2312" w:cs="仿宋_GB2312"/>
          <w:sz w:val="32"/>
          <w:szCs w:val="32"/>
          <w:lang w:eastAsia="zh-CN"/>
        </w:rPr>
      </w:pPr>
      <w:r>
        <w:rPr>
          <w:rFonts w:ascii="仿宋_GB2312" w:eastAsia="仿宋_GB2312" w:cs="仿宋_GB2312"/>
          <w:sz w:val="32"/>
          <w:szCs w:val="32"/>
          <w:lang w:eastAsia="zh-CN"/>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eastAsia="zh-CN"/>
        </w:rPr>
        <w:t>根据预算绩效管理要求，我部门组织对</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年度一般公共预算项目支出全面开展绩效自评。自评项目</w:t>
      </w:r>
      <w:r>
        <w:rPr>
          <w:rFonts w:hint="eastAsia" w:ascii="仿宋_GB2312" w:eastAsia="仿宋_GB2312" w:cs="仿宋_GB2312"/>
          <w:b/>
          <w:bCs/>
          <w:sz w:val="32"/>
          <w:szCs w:val="32"/>
          <w:lang w:val="en-US" w:eastAsia="zh-CN"/>
        </w:rPr>
        <w:t>1</w:t>
      </w:r>
      <w:r>
        <w:rPr>
          <w:rFonts w:hint="eastAsia" w:ascii="仿宋_GB2312" w:eastAsia="仿宋_GB2312" w:cs="仿宋_GB2312"/>
          <w:sz w:val="32"/>
          <w:szCs w:val="32"/>
          <w:lang w:eastAsia="zh-CN"/>
        </w:rPr>
        <w:t>个，涉及预算资金</w:t>
      </w:r>
      <w:r>
        <w:rPr>
          <w:rFonts w:hint="eastAsia" w:ascii="仿宋_GB2312" w:eastAsia="仿宋_GB2312" w:cs="仿宋_GB2312"/>
          <w:b/>
          <w:bCs/>
          <w:sz w:val="32"/>
          <w:szCs w:val="32"/>
          <w:lang w:val="en-US" w:eastAsia="zh-CN"/>
        </w:rPr>
        <w:t>201.9</w:t>
      </w:r>
      <w:r>
        <w:rPr>
          <w:rFonts w:hint="eastAsia" w:ascii="仿宋_GB2312" w:eastAsia="仿宋_GB2312" w:cs="仿宋_GB2312"/>
          <w:sz w:val="32"/>
          <w:szCs w:val="32"/>
          <w:lang w:eastAsia="zh-CN"/>
        </w:rPr>
        <w:t>万元，自评覆盖率达到</w:t>
      </w:r>
      <w:r>
        <w:rPr>
          <w:rFonts w:hint="eastAsia" w:ascii="仿宋_GB2312" w:eastAsia="仿宋_GB2312" w:cs="仿宋_GB2312"/>
          <w:b/>
          <w:bCs/>
          <w:sz w:val="32"/>
          <w:szCs w:val="32"/>
          <w:lang w:val="en-US" w:eastAsia="zh-CN"/>
        </w:rPr>
        <w:t>100</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w:t>
      </w:r>
      <w:r>
        <w:rPr>
          <w:rFonts w:ascii="仿宋_GB2312" w:eastAsia="仿宋_GB2312" w:cs="仿宋_GB2312"/>
          <w:sz w:val="32"/>
          <w:szCs w:val="32"/>
          <w:lang w:eastAsia="zh-CN"/>
        </w:rPr>
        <w:t xml:space="preserve"> </w:t>
      </w:r>
    </w:p>
    <w:p>
      <w:pPr>
        <w:numPr>
          <w:ilvl w:val="0"/>
          <w:numId w:val="2"/>
        </w:numPr>
        <w:ind w:left="0" w:leftChars="0" w:firstLine="640" w:firstLineChars="200"/>
        <w:rPr>
          <w:rFonts w:hint="eastAsia" w:ascii="仿宋_GB2312" w:hAnsi="仿宋_GB2312" w:eastAsia="仿宋_GB2312" w:cs="仿宋_GB2312"/>
          <w:sz w:val="32"/>
          <w:szCs w:val="32"/>
        </w:rPr>
      </w:pPr>
      <w:r>
        <w:rPr>
          <w:rFonts w:hint="eastAsia" w:ascii="仿宋_GB2312" w:eastAsia="仿宋_GB2312" w:cs="仿宋_GB2312"/>
          <w:sz w:val="32"/>
          <w:szCs w:val="32"/>
          <w:lang w:eastAsia="zh-CN"/>
        </w:rPr>
        <w:t>部门决算中项目绩效自评结果。我部门根据年初设定的绩效目标，公用保障经费项目自评得分为</w:t>
      </w:r>
      <w:r>
        <w:rPr>
          <w:rFonts w:hint="eastAsia" w:ascii="仿宋_GB2312" w:eastAsia="仿宋_GB2312" w:cs="仿宋_GB2312"/>
          <w:b/>
          <w:bCs/>
          <w:sz w:val="32"/>
          <w:szCs w:val="32"/>
          <w:lang w:val="en-US" w:eastAsia="zh-CN"/>
        </w:rPr>
        <w:t>100</w:t>
      </w:r>
      <w:r>
        <w:rPr>
          <w:rFonts w:ascii="仿宋_GB2312" w:eastAsia="仿宋_GB2312" w:cs="仿宋_GB2312"/>
          <w:b/>
          <w:bCs/>
          <w:sz w:val="32"/>
          <w:szCs w:val="32"/>
          <w:lang w:eastAsia="zh-CN"/>
        </w:rPr>
        <w:t xml:space="preserve"> </w:t>
      </w:r>
      <w:r>
        <w:rPr>
          <w:rFonts w:hint="eastAsia" w:ascii="仿宋_GB2312" w:eastAsia="仿宋_GB2312" w:cs="仿宋_GB2312"/>
          <w:sz w:val="32"/>
          <w:szCs w:val="32"/>
          <w:lang w:eastAsia="zh-CN"/>
        </w:rPr>
        <w:t>分。发现的主要问题及原因：</w:t>
      </w:r>
      <w:r>
        <w:rPr>
          <w:rFonts w:hint="eastAsia" w:ascii="仿宋_GB2312" w:hAnsi="仿宋_GB2312" w:eastAsia="仿宋_GB2312" w:cs="仿宋_GB2312"/>
          <w:sz w:val="32"/>
          <w:szCs w:val="32"/>
        </w:rPr>
        <w:t>随着社会经济的发展和人民</w:t>
      </w:r>
      <w:r>
        <w:rPr>
          <w:rFonts w:hint="eastAsia" w:ascii="仿宋_GB2312" w:hAnsi="仿宋_GB2312" w:eastAsia="仿宋_GB2312" w:cs="仿宋_GB2312"/>
          <w:sz w:val="32"/>
          <w:szCs w:val="32"/>
          <w:lang w:eastAsia="zh-CN"/>
        </w:rPr>
        <w:t>法治意识</w:t>
      </w:r>
      <w:r>
        <w:rPr>
          <w:rFonts w:hint="eastAsia" w:ascii="仿宋_GB2312" w:hAnsi="仿宋_GB2312" w:eastAsia="仿宋_GB2312" w:cs="仿宋_GB2312"/>
          <w:sz w:val="32"/>
          <w:szCs w:val="32"/>
        </w:rPr>
        <w:t>的提高，法院各类案件将呈逐年增长趋势，司法办案成本上升与财政部门预算规模控制的矛盾将日益凸显</w:t>
      </w:r>
      <w:r>
        <w:rPr>
          <w:rFonts w:hint="eastAsia" w:ascii="仿宋_GB2312" w:eastAsia="仿宋_GB2312" w:cs="仿宋_GB2312"/>
          <w:sz w:val="32"/>
          <w:szCs w:val="32"/>
          <w:lang w:eastAsia="zh-CN"/>
        </w:rPr>
        <w:t>。下一步改进措施：</w:t>
      </w:r>
      <w:r>
        <w:rPr>
          <w:rFonts w:hint="eastAsia" w:ascii="仿宋_GB2312" w:hAnsi="仿宋_GB2312" w:eastAsia="仿宋_GB2312" w:cs="仿宋_GB2312"/>
          <w:sz w:val="32"/>
          <w:szCs w:val="32"/>
        </w:rPr>
        <w:t>建立长效的办案业务经费保障机制，办案业务费项目经费与法院实际情况挂钩，以确保法院工作的顺利开展。</w:t>
      </w:r>
    </w:p>
    <w:tbl>
      <w:tblPr>
        <w:tblStyle w:val="17"/>
        <w:tblW w:w="9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6"/>
        <w:gridCol w:w="807"/>
        <w:gridCol w:w="1479"/>
        <w:gridCol w:w="1568"/>
        <w:gridCol w:w="2088"/>
        <w:gridCol w:w="93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7" w:hRule="atLeast"/>
        </w:trPr>
        <w:tc>
          <w:tcPr>
            <w:tcW w:w="94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项目支出绩效目标及评价指标表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7" w:hRule="atLeast"/>
        </w:trPr>
        <w:tc>
          <w:tcPr>
            <w:tcW w:w="94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（2017年度）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2" w:hRule="atLeast"/>
        </w:trPr>
        <w:tc>
          <w:tcPr>
            <w:tcW w:w="6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填报单位（盖章）</w:t>
            </w:r>
          </w:p>
        </w:tc>
        <w:tc>
          <w:tcPr>
            <w:tcW w:w="807" w:type="dxa"/>
            <w:shd w:val="clear" w:color="auto" w:fill="auto"/>
            <w:vAlign w:val="center"/>
          </w:tcPr>
          <w:p>
            <w:pPr>
              <w:jc w:val="center"/>
              <w:rPr>
                <w:rFonts w:hint="eastAsia" w:ascii="宋体" w:hAnsi="宋体" w:eastAsia="宋体" w:cs="宋体"/>
                <w:i w:val="0"/>
                <w:color w:val="000000"/>
                <w:sz w:val="20"/>
                <w:szCs w:val="20"/>
                <w:u w:val="none"/>
              </w:rPr>
            </w:pPr>
          </w:p>
        </w:tc>
        <w:tc>
          <w:tcPr>
            <w:tcW w:w="1479" w:type="dxa"/>
            <w:shd w:val="clear" w:color="auto" w:fill="auto"/>
            <w:vAlign w:val="center"/>
          </w:tcPr>
          <w:p>
            <w:pPr>
              <w:jc w:val="center"/>
              <w:rPr>
                <w:rFonts w:hint="eastAsia" w:ascii="宋体" w:hAnsi="宋体" w:eastAsia="宋体" w:cs="宋体"/>
                <w:i w:val="0"/>
                <w:color w:val="000000"/>
                <w:sz w:val="20"/>
                <w:szCs w:val="20"/>
                <w:u w:val="none"/>
              </w:rPr>
            </w:pPr>
          </w:p>
        </w:tc>
        <w:tc>
          <w:tcPr>
            <w:tcW w:w="1568" w:type="dxa"/>
            <w:shd w:val="clear" w:color="auto" w:fill="auto"/>
            <w:vAlign w:val="center"/>
          </w:tcPr>
          <w:p>
            <w:pPr>
              <w:jc w:val="center"/>
              <w:rPr>
                <w:rFonts w:hint="eastAsia" w:ascii="宋体" w:hAnsi="宋体" w:eastAsia="宋体" w:cs="宋体"/>
                <w:i w:val="0"/>
                <w:color w:val="000000"/>
                <w:sz w:val="20"/>
                <w:szCs w:val="20"/>
                <w:u w:val="none"/>
              </w:rPr>
            </w:pPr>
          </w:p>
        </w:tc>
        <w:tc>
          <w:tcPr>
            <w:tcW w:w="2088" w:type="dxa"/>
            <w:shd w:val="clear" w:color="auto" w:fill="auto"/>
            <w:vAlign w:val="center"/>
          </w:tcPr>
          <w:p>
            <w:pPr>
              <w:jc w:val="center"/>
              <w:rPr>
                <w:rFonts w:hint="eastAsia" w:ascii="宋体" w:hAnsi="宋体" w:eastAsia="宋体" w:cs="宋体"/>
                <w:i w:val="0"/>
                <w:color w:val="000000"/>
                <w:sz w:val="20"/>
                <w:szCs w:val="20"/>
                <w:u w:val="none"/>
              </w:rPr>
            </w:pPr>
          </w:p>
        </w:tc>
        <w:tc>
          <w:tcPr>
            <w:tcW w:w="933" w:type="dxa"/>
            <w:shd w:val="clear" w:color="auto" w:fill="auto"/>
            <w:vAlign w:val="center"/>
          </w:tcPr>
          <w:p>
            <w:pPr>
              <w:jc w:val="center"/>
              <w:rPr>
                <w:rFonts w:hint="eastAsia" w:ascii="宋体" w:hAnsi="宋体" w:eastAsia="宋体" w:cs="宋体"/>
                <w:i w:val="0"/>
                <w:color w:val="000000"/>
                <w:sz w:val="20"/>
                <w:szCs w:val="20"/>
                <w:u w:val="none"/>
              </w:rPr>
            </w:pPr>
          </w:p>
        </w:tc>
        <w:tc>
          <w:tcPr>
            <w:tcW w:w="1929" w:type="dxa"/>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公用保障经费</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项目属性        新增（） 延续（√）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79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项目实施单位</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鹿寨县人民法院</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w:t>
            </w: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项目起止时间</w:t>
            </w:r>
          </w:p>
        </w:tc>
        <w:tc>
          <w:tcPr>
            <w:tcW w:w="79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r>
              <w:rPr>
                <w:rStyle w:val="51"/>
                <w:lang w:val="en-US" w:eastAsia="zh-CN" w:bidi="ar"/>
              </w:rPr>
              <w:t>017年1月至2017年12月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14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项目资金（万元）</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资金总额：</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14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公共财政预算拨款：</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14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政府性基金拨款：</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14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专户资金拨款</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14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其他配套资金</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1" w:hRule="atLeast"/>
        </w:trPr>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项目概况</w:t>
            </w:r>
          </w:p>
        </w:tc>
        <w:tc>
          <w:tcPr>
            <w:tcW w:w="79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政法经费保障是近年来司法体制改革和机制创新力度最大的举措，弥补了法院办案经费、业务装备经费的不足，改善了法院经费和办案条件，极大缓解了法院经费困难的状况，提高了法院经费保障水平，有效地促进了法院的审判执行工作，促进了司法公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14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项目实施进度计划</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项目实施内容</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7" w:hRule="atLeast"/>
        </w:trPr>
        <w:tc>
          <w:tcPr>
            <w:tcW w:w="14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推进刑事案件审理工作：坚持宽严相济刑事政策，依法严厉打击刑事犯罪，重点惩治杀人、抢劫、绑架、强奸、侵害儿童等严重暴力犯罪和严重危害人民群众安全感的犯罪。</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2017年1月-2017年12月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7" w:hRule="atLeast"/>
        </w:trPr>
        <w:tc>
          <w:tcPr>
            <w:tcW w:w="14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推进民商事案件审理工作：依法妥善审理婚姻家庭、租赁借贷、住房物业、社会保障、医疗卫生和社会管理等民商事一、二审案件以及按照审判监督程序进入再审的案件。</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2017年1月-2017年12月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7" w:hRule="atLeast"/>
        </w:trPr>
        <w:tc>
          <w:tcPr>
            <w:tcW w:w="14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推进行政案件审理工作：积极与政府和社会各方面沟通协调，依法妥善解决重大敏感、涉群体性等各类矛盾突出的行政纠纷案件，重点做好土地、山林和水利“三大纠纷”、涉民生行政案件的审理。</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2017年1月-2017年12月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9" w:hRule="atLeast"/>
        </w:trPr>
        <w:tc>
          <w:tcPr>
            <w:tcW w:w="14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推进案件执行工作：重点围绕刑事附带民事赔偿、交通肇事、人身损害赔偿、劳动报酬等涉及民生的执行案件案件，大力开展涉民生执行积案专项清理活动。</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2017年1月-2017年12月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04" w:hRule="atLeast"/>
        </w:trPr>
        <w:tc>
          <w:tcPr>
            <w:tcW w:w="1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项目年度绩效目标</w:t>
            </w:r>
          </w:p>
        </w:tc>
        <w:tc>
          <w:tcPr>
            <w:tcW w:w="79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1、通过规范审判管理等一系列有力举措，保障刑事、民商事、行政等各类诉讼案件审理工作实现良性有序运转，营造多办案、快办案、办好案的良好氛围。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2、在年内实现刑事案件审限内结案率达85%的基础上，进一步延伸刑事案件审理工作社会监督体系的覆盖面，促进案件审理的公开、公正、透明。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3、在年内实现执行案件执结率达60%，促进更多的矛盾纠纷得到有效化解、实现案结事了，为维护社会的和谐稳定，推进平安鹿寨建设作出积极的贡献。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4"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指标解释</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4"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投入</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目标设定</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目标的明确度</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是否将目标细化为具体的绩效指标</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细化：3分；不够细化：酌情扣分，扣完为止</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02"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资金落实</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其他配套资金到位率</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其他配套资金到位率=实际到位配套资金/计划到位配套资金×100%</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到位率100%：3分；到位率90-100%：2.5分；到位率80-90%：2分；到位率70-80%：1.5分；到位率70%以下：1分；到位率70%—60%：1分；到位率60%以下：0分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资金到位及时性</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资金是否及时到位；若未及时到位，是否影响项目进度</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及时到位：3分；未及时到位但未影响项目进度：1-2分；未及时到位并影响项目进度：0-1分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1"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业务管理</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组织管理制度健全</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是否制定本部门预算绩效评价工作实施方案</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是：4分；否：0分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1"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是否建立健全项目管理制度</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健全项目管理制度：4分；不够健全：酌情扣分，扣完为止</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1"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制度执行有效性</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项目合同、验收报告、技术鉴定等资料是否齐全并及时归档</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齐全并归档：4分；不够齐全或不归档：酌情扣分，扣完为止</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项目质量可控性</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是否采取了相应的项目质量检查、验收等必须的控制措施或手段</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采取了并有效：4分；采取了但效果不佳：2-1分；没采取：0分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4"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财务管理</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管理制度健全性</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是否制定或具有相应的项目资金管理办法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是：3；否：0分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资金使用合规性</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是否符合国家财经法规和财务管理制度以及有关专项资金管理办法</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支出符合国家财经法规和财政管理制度等：3分；基本符合：2分；有违反现象：0分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4"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资金的拨付是否有完整的审批程序和手续</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完整：3分；不够完整：酌情扣分；无：0分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1"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是否符合项目批复或合同规定的用途</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支出与项目批复（合同）相符，3分；基本相符：2-1分；有较多不符合现象：0分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财政预算支出进度</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财政预算支出进度=实际使用财政资金金额/财政预算资金金额×100%</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财政预算支出进度95%以上：8分；每下降5%扣1分，扣完为止</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98"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推进民商事案件审理工作</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1.年内全院民商事案件结案率达80%以上；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2.年内全院民商事案件调撤率达40%以上。</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1、民商事案件结案率＝（民商事案件已结案件数÷民商事案件收案件数）×100%；民商事案件调撒率＝（民商事案件调撤件数÷民商事案件结案件数）×100%；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2、年内全院民商事案件结案率达80%以上。年内全院民商事案件调撤率达40%以上。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4"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推进案件执行工作</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年内执行案件执结率达60%。</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达到目标值，该项得满分。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7"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推进刑事案件审理工作</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年内刑事案件结案率达85%以上。</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1、刑事案件结案率＝（刑事案件结案数÷刑事案件收案数）×100%；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2、年内刑事案件结案率达85%。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1"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评查案件质量</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是否完成评查方案，完成评查报告，完成整改报告。</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完成目标任务，该项得满分。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规范审判管理</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是否修订完善案件质量评估指标体系；是否做到每月定期统计法官的结案数。</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修订完善案件质量评估指标体系占；每月定期统计通报。</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4"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实际完成率</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实际完成时间与计划完成时间比较</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按时完成满分。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4"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手续完善化</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做好预算，严格控制经济开支</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预算及开支审核步骤是否完善。</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4"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项目的经济效益</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是否作出刑事处罚。</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是否达到目标值，该项满分。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推进案件审理工作</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做好维稳工作，快审快判打击各种刑事犯罪，案件准确率100%。</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认真履行审判工作职能，快审快判打击各种刑事犯罪，案件准确率100%。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9"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推进案件审理工作</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年内至少召开1次新闻发布会，介绍和宣传我院有关司法工作情况。</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完成新闻发布会的。</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4"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群众满意度</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对办事程序及环境的满意度</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满意；一般；合格；不满意。</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9460" w:type="dxa"/>
            <w:gridSpan w:val="7"/>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填表人：成静                    电话：6815376                                          单位负责人：赵波</w:t>
            </w:r>
          </w:p>
        </w:tc>
      </w:tr>
    </w:tbl>
    <w:p>
      <w:pPr>
        <w:numPr>
          <w:ilvl w:val="0"/>
          <w:numId w:val="0"/>
        </w:numPr>
        <w:ind w:leftChars="200"/>
        <w:rPr>
          <w:rFonts w:hint="eastAsia" w:ascii="仿宋_GB2312" w:hAnsi="仿宋_GB2312" w:eastAsia="仿宋_GB2312" w:cs="仿宋_GB2312"/>
          <w:sz w:val="32"/>
          <w:szCs w:val="32"/>
        </w:rPr>
      </w:pPr>
    </w:p>
    <w:p>
      <w:pPr>
        <w:numPr>
          <w:ilvl w:val="0"/>
          <w:numId w:val="0"/>
        </w:numPr>
        <w:ind w:left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十、其他重要事项的情况</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（一）机关运行经费支出情况。</w:t>
      </w:r>
    </w:p>
    <w:p>
      <w:pPr>
        <w:autoSpaceDE w:val="0"/>
        <w:autoSpaceDN w:val="0"/>
        <w:adjustRightInd w:val="0"/>
        <w:ind w:firstLine="643" w:firstLineChars="200"/>
        <w:rPr>
          <w:rFonts w:ascii="仿宋_GB2312" w:eastAsia="仿宋_GB2312" w:cs="Times New Roman"/>
          <w:sz w:val="32"/>
          <w:szCs w:val="32"/>
          <w:lang w:eastAsia="zh-CN"/>
        </w:rPr>
      </w:pPr>
      <w:r>
        <w:rPr>
          <w:rFonts w:ascii="仿宋_GB2312" w:eastAsia="仿宋_GB2312" w:cs="仿宋_GB2312"/>
          <w:b/>
          <w:bCs/>
          <w:sz w:val="32"/>
          <w:szCs w:val="32"/>
          <w:lang w:eastAsia="zh-CN"/>
        </w:rPr>
        <w:t>2017</w:t>
      </w:r>
      <w:r>
        <w:rPr>
          <w:rFonts w:hint="eastAsia" w:ascii="仿宋_GB2312" w:eastAsia="仿宋_GB2312" w:cs="仿宋_GB2312"/>
          <w:b/>
          <w:bCs/>
          <w:sz w:val="32"/>
          <w:szCs w:val="32"/>
          <w:lang w:eastAsia="zh-CN"/>
        </w:rPr>
        <w:t>年</w:t>
      </w:r>
      <w:r>
        <w:rPr>
          <w:rFonts w:hint="eastAsia" w:ascii="仿宋_GB2312" w:eastAsia="仿宋_GB2312" w:cs="仿宋_GB2312"/>
          <w:sz w:val="32"/>
          <w:szCs w:val="32"/>
          <w:lang w:eastAsia="zh-CN"/>
        </w:rPr>
        <w:t>度部门机关运行经费支出</w:t>
      </w:r>
      <w:r>
        <w:rPr>
          <w:rFonts w:hint="eastAsia" w:ascii="仿宋_GB2312" w:eastAsia="仿宋_GB2312" w:cs="仿宋_GB2312"/>
          <w:b/>
          <w:bCs/>
          <w:sz w:val="32"/>
          <w:szCs w:val="32"/>
          <w:lang w:val="en-US" w:eastAsia="zh-CN"/>
        </w:rPr>
        <w:t>94.84</w:t>
      </w:r>
      <w:r>
        <w:rPr>
          <w:rFonts w:hint="eastAsia" w:ascii="仿宋_GB2312" w:eastAsia="仿宋_GB2312" w:cs="仿宋_GB2312"/>
          <w:sz w:val="32"/>
          <w:szCs w:val="32"/>
          <w:lang w:eastAsia="zh-CN"/>
        </w:rPr>
        <w:t>万元，比</w:t>
      </w:r>
      <w:r>
        <w:rPr>
          <w:rFonts w:ascii="仿宋_GB2312" w:eastAsia="仿宋_GB2312" w:cs="仿宋_GB2312"/>
          <w:sz w:val="32"/>
          <w:szCs w:val="32"/>
          <w:lang w:eastAsia="zh-CN"/>
        </w:rPr>
        <w:t xml:space="preserve"> 2016</w:t>
      </w:r>
      <w:r>
        <w:rPr>
          <w:rFonts w:hint="eastAsia" w:ascii="仿宋_GB2312" w:eastAsia="仿宋_GB2312" w:cs="仿宋_GB2312"/>
          <w:sz w:val="32"/>
          <w:szCs w:val="32"/>
          <w:lang w:eastAsia="zh-CN"/>
        </w:rPr>
        <w:t>年增加</w:t>
      </w:r>
      <w:r>
        <w:rPr>
          <w:rFonts w:hint="eastAsia" w:ascii="仿宋_GB2312" w:eastAsia="仿宋_GB2312" w:cs="仿宋_GB2312"/>
          <w:b/>
          <w:bCs/>
          <w:sz w:val="32"/>
          <w:szCs w:val="32"/>
          <w:lang w:val="en-US" w:eastAsia="zh-CN"/>
        </w:rPr>
        <w:t>20.39</w:t>
      </w:r>
      <w:r>
        <w:rPr>
          <w:rFonts w:hint="eastAsia" w:ascii="仿宋_GB2312" w:eastAsia="仿宋_GB2312" w:cs="仿宋_GB2312"/>
          <w:sz w:val="32"/>
          <w:szCs w:val="32"/>
          <w:lang w:eastAsia="zh-CN"/>
        </w:rPr>
        <w:t>万元，增长</w:t>
      </w:r>
      <w:r>
        <w:rPr>
          <w:rFonts w:hint="eastAsia" w:ascii="仿宋_GB2312" w:eastAsia="仿宋_GB2312" w:cs="仿宋_GB2312"/>
          <w:b/>
          <w:bCs/>
          <w:sz w:val="32"/>
          <w:szCs w:val="32"/>
          <w:lang w:val="en-US" w:eastAsia="zh-CN"/>
        </w:rPr>
        <w:t>27.39</w:t>
      </w:r>
      <w:r>
        <w:rPr>
          <w:rFonts w:ascii="仿宋_GB2312" w:eastAsia="仿宋_GB2312" w:cs="仿宋_GB2312"/>
          <w:sz w:val="32"/>
          <w:szCs w:val="32"/>
          <w:lang w:eastAsia="zh-CN"/>
        </w:rPr>
        <w:t>%</w:t>
      </w:r>
      <w:r>
        <w:rPr>
          <w:rFonts w:hint="eastAsia" w:ascii="仿宋_GB2312" w:eastAsia="仿宋_GB2312" w:cs="仿宋_GB2312"/>
          <w:sz w:val="32"/>
          <w:szCs w:val="32"/>
          <w:lang w:eastAsia="zh-CN"/>
        </w:rPr>
        <w:t>，增加原因</w:t>
      </w:r>
      <w:r>
        <w:rPr>
          <w:rFonts w:hint="eastAsia" w:ascii="Arial" w:hAnsi="Arial" w:eastAsia="仿宋_GB2312" w:cs="Arial"/>
          <w:kern w:val="0"/>
          <w:sz w:val="32"/>
          <w:szCs w:val="32"/>
          <w:lang w:eastAsia="zh-CN"/>
        </w:rPr>
        <w:t>主要是</w:t>
      </w:r>
      <w:r>
        <w:rPr>
          <w:rFonts w:ascii="仿宋_GB2312" w:eastAsia="仿宋_GB2312" w:cs="仿宋_GB2312"/>
          <w:b w:val="0"/>
          <w:bCs w:val="0"/>
          <w:sz w:val="32"/>
          <w:szCs w:val="32"/>
          <w:lang w:eastAsia="zh-CN"/>
        </w:rPr>
        <w:t>2017</w:t>
      </w:r>
      <w:r>
        <w:rPr>
          <w:rFonts w:hint="eastAsia" w:ascii="Arial" w:hAnsi="Arial" w:eastAsia="仿宋_GB2312" w:cs="Arial"/>
          <w:kern w:val="0"/>
          <w:sz w:val="32"/>
          <w:szCs w:val="32"/>
          <w:lang w:val="en-US" w:eastAsia="zh-CN"/>
        </w:rPr>
        <w:t>年搬入新审判综合楼办公增加的日常办公经费。</w:t>
      </w:r>
      <w:r>
        <w:rPr>
          <w:rFonts w:hint="eastAsia" w:ascii="仿宋_GB2312" w:eastAsia="仿宋_GB2312" w:cs="仿宋_GB2312"/>
          <w:sz w:val="32"/>
          <w:szCs w:val="32"/>
          <w:lang w:eastAsia="zh-CN"/>
        </w:rPr>
        <w:t>。</w:t>
      </w:r>
    </w:p>
    <w:p>
      <w:pPr>
        <w:autoSpaceDE w:val="0"/>
        <w:autoSpaceDN w:val="0"/>
        <w:adjustRightInd w:val="0"/>
        <w:ind w:firstLine="640" w:firstLineChars="200"/>
        <w:rPr>
          <w:rFonts w:ascii="仿宋_GB2312" w:eastAsia="仿宋_GB2312" w:cs="Times New Roman"/>
          <w:sz w:val="32"/>
          <w:szCs w:val="32"/>
          <w:lang w:eastAsia="zh-CN"/>
        </w:rPr>
      </w:pPr>
      <w:r>
        <w:rPr>
          <w:rFonts w:hint="eastAsia" w:ascii="仿宋_GB2312" w:eastAsia="仿宋_GB2312" w:cs="仿宋_GB2312"/>
          <w:sz w:val="32"/>
          <w:szCs w:val="32"/>
          <w:lang w:eastAsia="zh-CN"/>
        </w:rPr>
        <w:t>（二）政府采购支出情况。</w:t>
      </w:r>
    </w:p>
    <w:p>
      <w:pPr>
        <w:autoSpaceDE w:val="0"/>
        <w:autoSpaceDN w:val="0"/>
        <w:adjustRightInd w:val="0"/>
        <w:ind w:firstLine="640" w:firstLineChars="200"/>
        <w:rPr>
          <w:rFonts w:ascii="仿宋" w:hAnsi="仿宋" w:eastAsia="仿宋" w:cs="Times New Roman"/>
          <w:sz w:val="32"/>
          <w:szCs w:val="32"/>
          <w:lang w:eastAsia="zh-CN"/>
        </w:rPr>
      </w:pP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年度部门政府采购支出总额</w:t>
      </w:r>
      <w:r>
        <w:rPr>
          <w:rFonts w:hint="eastAsia" w:ascii="仿宋_GB2312" w:eastAsia="仿宋_GB2312" w:cs="仿宋_GB2312"/>
          <w:b/>
          <w:bCs/>
          <w:sz w:val="32"/>
          <w:szCs w:val="32"/>
          <w:lang w:val="en-US" w:eastAsia="zh-CN"/>
        </w:rPr>
        <w:t>71.71</w:t>
      </w:r>
      <w:r>
        <w:rPr>
          <w:rFonts w:hint="eastAsia" w:ascii="仿宋_GB2312" w:eastAsia="仿宋_GB2312" w:cs="仿宋_GB2312"/>
          <w:sz w:val="32"/>
          <w:szCs w:val="32"/>
          <w:lang w:eastAsia="zh-CN"/>
        </w:rPr>
        <w:t>万元，其中：政府采购货物支出</w:t>
      </w:r>
      <w:r>
        <w:rPr>
          <w:rFonts w:hint="eastAsia" w:ascii="仿宋_GB2312" w:eastAsia="仿宋_GB2312" w:cs="仿宋_GB2312"/>
          <w:b/>
          <w:bCs/>
          <w:sz w:val="32"/>
          <w:szCs w:val="32"/>
          <w:lang w:val="en-US" w:eastAsia="zh-CN"/>
        </w:rPr>
        <w:t>66.66</w:t>
      </w:r>
      <w:r>
        <w:rPr>
          <w:rFonts w:hint="eastAsia" w:ascii="仿宋_GB2312" w:eastAsia="仿宋_GB2312" w:cs="仿宋_GB2312"/>
          <w:sz w:val="32"/>
          <w:szCs w:val="32"/>
          <w:lang w:eastAsia="zh-CN"/>
        </w:rPr>
        <w:t>万元、政府采购工程支出</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万元、政府采购服务支出</w:t>
      </w:r>
      <w:r>
        <w:rPr>
          <w:rFonts w:hint="eastAsia" w:ascii="仿宋_GB2312" w:eastAsia="仿宋_GB2312" w:cs="仿宋_GB2312"/>
          <w:b/>
          <w:bCs/>
          <w:sz w:val="32"/>
          <w:szCs w:val="32"/>
          <w:lang w:val="en-US" w:eastAsia="zh-CN"/>
        </w:rPr>
        <w:t>5.06</w:t>
      </w:r>
      <w:r>
        <w:rPr>
          <w:rFonts w:hint="eastAsia" w:ascii="仿宋_GB2312" w:eastAsia="仿宋_GB2312" w:cs="仿宋_GB2312"/>
          <w:sz w:val="32"/>
          <w:szCs w:val="32"/>
          <w:lang w:eastAsia="zh-CN"/>
        </w:rPr>
        <w:t>万元。</w:t>
      </w:r>
      <w:r>
        <w:rPr>
          <w:rFonts w:hint="eastAsia" w:ascii="仿宋_GB2312" w:hAnsi="仿宋" w:eastAsia="仿宋_GB2312" w:cs="仿宋"/>
          <w:bCs/>
          <w:sz w:val="32"/>
          <w:szCs w:val="32"/>
          <w:lang w:eastAsia="zh-CN"/>
        </w:rPr>
        <w:t>授予中小企业合同金额</w:t>
      </w:r>
      <w:r>
        <w:rPr>
          <w:rFonts w:hint="eastAsia" w:ascii="仿宋_GB2312" w:eastAsia="仿宋_GB2312" w:cs="仿宋_GB2312"/>
          <w:b/>
          <w:bCs/>
          <w:sz w:val="32"/>
          <w:szCs w:val="32"/>
          <w:lang w:val="en-US" w:eastAsia="zh-CN"/>
        </w:rPr>
        <w:t>0</w:t>
      </w:r>
      <w:r>
        <w:rPr>
          <w:rFonts w:hint="eastAsia" w:ascii="仿宋_GB2312" w:hAnsi="仿宋" w:eastAsia="仿宋_GB2312" w:cs="仿宋"/>
          <w:bCs/>
          <w:sz w:val="32"/>
          <w:szCs w:val="32"/>
          <w:lang w:eastAsia="zh-CN"/>
        </w:rPr>
        <w:t>万元，占政府采购支出总额的</w:t>
      </w:r>
      <w:r>
        <w:rPr>
          <w:rFonts w:hint="eastAsia" w:ascii="仿宋_GB2312" w:eastAsia="仿宋_GB2312" w:cs="仿宋_GB2312"/>
          <w:b/>
          <w:bCs/>
          <w:sz w:val="32"/>
          <w:szCs w:val="32"/>
          <w:lang w:val="en-US" w:eastAsia="zh-CN"/>
        </w:rPr>
        <w:t>0</w:t>
      </w:r>
      <w:r>
        <w:rPr>
          <w:rFonts w:ascii="仿宋_GB2312" w:hAnsi="仿宋" w:eastAsia="仿宋_GB2312" w:cs="仿宋"/>
          <w:bCs/>
          <w:sz w:val="32"/>
          <w:szCs w:val="32"/>
          <w:lang w:eastAsia="zh-CN"/>
        </w:rPr>
        <w:t>%</w:t>
      </w:r>
      <w:r>
        <w:rPr>
          <w:rFonts w:hint="eastAsia" w:ascii="仿宋_GB2312" w:hAnsi="仿宋" w:eastAsia="仿宋_GB2312" w:cs="仿宋"/>
          <w:bCs/>
          <w:sz w:val="32"/>
          <w:szCs w:val="32"/>
          <w:lang w:eastAsia="zh-CN"/>
        </w:rPr>
        <w:t>，其中：授予小微企业合同金额</w:t>
      </w:r>
      <w:r>
        <w:rPr>
          <w:rFonts w:hint="eastAsia" w:ascii="仿宋_GB2312" w:eastAsia="仿宋_GB2312" w:cs="仿宋_GB2312"/>
          <w:b/>
          <w:bCs/>
          <w:sz w:val="32"/>
          <w:szCs w:val="32"/>
          <w:lang w:val="en-US" w:eastAsia="zh-CN"/>
        </w:rPr>
        <w:t>0</w:t>
      </w:r>
      <w:r>
        <w:rPr>
          <w:rFonts w:hint="eastAsia" w:ascii="仿宋_GB2312" w:hAnsi="仿宋" w:eastAsia="仿宋_GB2312" w:cs="仿宋"/>
          <w:bCs/>
          <w:sz w:val="32"/>
          <w:szCs w:val="32"/>
          <w:lang w:eastAsia="zh-CN"/>
        </w:rPr>
        <w:t>万元，占政府采购支出总额的</w:t>
      </w:r>
      <w:r>
        <w:rPr>
          <w:rFonts w:hint="eastAsia" w:ascii="仿宋_GB2312" w:eastAsia="仿宋_GB2312" w:cs="仿宋_GB2312"/>
          <w:b/>
          <w:bCs/>
          <w:sz w:val="32"/>
          <w:szCs w:val="32"/>
          <w:lang w:val="en-US" w:eastAsia="zh-CN"/>
        </w:rPr>
        <w:t>0</w:t>
      </w:r>
      <w:r>
        <w:rPr>
          <w:rFonts w:ascii="仿宋_GB2312" w:hAnsi="仿宋" w:eastAsia="仿宋_GB2312" w:cs="仿宋"/>
          <w:bCs/>
          <w:sz w:val="32"/>
          <w:szCs w:val="32"/>
          <w:lang w:eastAsia="zh-CN"/>
        </w:rPr>
        <w:t>%</w:t>
      </w:r>
      <w:r>
        <w:rPr>
          <w:rFonts w:hint="eastAsia" w:ascii="仿宋_GB2312" w:hAnsi="仿宋" w:eastAsia="仿宋_GB2312" w:cs="仿宋"/>
          <w:bCs/>
          <w:sz w:val="32"/>
          <w:szCs w:val="32"/>
          <w:lang w:eastAsia="zh-CN"/>
        </w:rPr>
        <w:t>。</w:t>
      </w:r>
    </w:p>
    <w:p>
      <w:pPr>
        <w:autoSpaceDE w:val="0"/>
        <w:autoSpaceDN w:val="0"/>
        <w:adjustRightInd w:val="0"/>
        <w:spacing w:line="560" w:lineRule="exact"/>
        <w:ind w:firstLine="627" w:firstLineChars="196"/>
        <w:rPr>
          <w:rFonts w:ascii="仿宋_GB2312" w:eastAsia="仿宋_GB2312" w:cs="Times New Roman"/>
          <w:sz w:val="32"/>
          <w:szCs w:val="32"/>
          <w:lang w:eastAsia="zh-CN"/>
        </w:rPr>
      </w:pPr>
      <w:r>
        <w:rPr>
          <w:rFonts w:hint="eastAsia" w:ascii="仿宋_GB2312" w:eastAsia="仿宋_GB2312" w:cs="仿宋_GB2312"/>
          <w:sz w:val="32"/>
          <w:szCs w:val="32"/>
          <w:lang w:eastAsia="zh-CN"/>
        </w:rPr>
        <w:t>（三）国有资产占用情况。</w:t>
      </w:r>
    </w:p>
    <w:p>
      <w:pPr>
        <w:autoSpaceDE w:val="0"/>
        <w:autoSpaceDN w:val="0"/>
        <w:adjustRightInd w:val="0"/>
        <w:spacing w:line="560" w:lineRule="exact"/>
        <w:ind w:firstLine="627" w:firstLineChars="196"/>
        <w:rPr>
          <w:rFonts w:ascii="仿宋_GB2312" w:eastAsia="仿宋_GB2312" w:cs="仿宋_GB2312"/>
          <w:sz w:val="32"/>
          <w:szCs w:val="32"/>
          <w:lang w:eastAsia="zh-CN"/>
        </w:rPr>
      </w:pPr>
      <w:r>
        <w:rPr>
          <w:rFonts w:hint="eastAsia" w:ascii="仿宋_GB2312" w:eastAsia="仿宋_GB2312" w:cs="仿宋_GB2312"/>
          <w:sz w:val="32"/>
          <w:szCs w:val="32"/>
          <w:lang w:eastAsia="zh-CN"/>
        </w:rPr>
        <w:t>截至</w:t>
      </w:r>
      <w:r>
        <w:rPr>
          <w:rFonts w:ascii="仿宋_GB2312" w:eastAsia="仿宋_GB2312" w:cs="仿宋_GB2312"/>
          <w:sz w:val="32"/>
          <w:szCs w:val="32"/>
          <w:lang w:eastAsia="zh-CN"/>
        </w:rPr>
        <w:t>2017</w:t>
      </w:r>
      <w:r>
        <w:rPr>
          <w:rFonts w:hint="eastAsia" w:ascii="仿宋_GB2312" w:eastAsia="仿宋_GB2312" w:cs="仿宋_GB2312"/>
          <w:sz w:val="32"/>
          <w:szCs w:val="32"/>
          <w:lang w:eastAsia="zh-CN"/>
        </w:rPr>
        <w:t>年</w:t>
      </w:r>
      <w:r>
        <w:rPr>
          <w:rFonts w:ascii="仿宋_GB2312" w:eastAsia="仿宋_GB2312" w:cs="仿宋_GB2312"/>
          <w:sz w:val="32"/>
          <w:szCs w:val="32"/>
          <w:lang w:eastAsia="zh-CN"/>
        </w:rPr>
        <w:t>12</w:t>
      </w:r>
      <w:r>
        <w:rPr>
          <w:rFonts w:hint="eastAsia" w:ascii="仿宋_GB2312" w:eastAsia="仿宋_GB2312" w:cs="仿宋_GB2312"/>
          <w:sz w:val="32"/>
          <w:szCs w:val="32"/>
          <w:lang w:eastAsia="zh-CN"/>
        </w:rPr>
        <w:t>月</w:t>
      </w:r>
      <w:r>
        <w:rPr>
          <w:rFonts w:ascii="仿宋_GB2312" w:eastAsia="仿宋_GB2312" w:cs="仿宋_GB2312"/>
          <w:sz w:val="32"/>
          <w:szCs w:val="32"/>
          <w:lang w:eastAsia="zh-CN"/>
        </w:rPr>
        <w:t>31</w:t>
      </w:r>
      <w:r>
        <w:rPr>
          <w:rFonts w:hint="eastAsia" w:ascii="仿宋_GB2312" w:eastAsia="仿宋_GB2312" w:cs="仿宋_GB2312"/>
          <w:sz w:val="32"/>
          <w:szCs w:val="32"/>
          <w:lang w:eastAsia="zh-CN"/>
        </w:rPr>
        <w:t>日，部门共有车辆</w:t>
      </w:r>
      <w:r>
        <w:rPr>
          <w:rFonts w:hint="eastAsia" w:ascii="仿宋_GB2312" w:eastAsia="仿宋_GB2312" w:cs="仿宋_GB2312"/>
          <w:b/>
          <w:bCs/>
          <w:sz w:val="32"/>
          <w:szCs w:val="32"/>
          <w:lang w:val="en-US" w:eastAsia="zh-CN"/>
        </w:rPr>
        <w:t>14</w:t>
      </w:r>
      <w:r>
        <w:rPr>
          <w:rFonts w:hint="eastAsia" w:ascii="仿宋_GB2312" w:eastAsia="仿宋_GB2312" w:cs="仿宋_GB2312"/>
          <w:sz w:val="32"/>
          <w:szCs w:val="32"/>
          <w:lang w:eastAsia="zh-CN"/>
        </w:rPr>
        <w:t>辆，其中：公务用车</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辆；执法执勤用车</w:t>
      </w:r>
      <w:r>
        <w:rPr>
          <w:rFonts w:hint="eastAsia" w:ascii="仿宋_GB2312" w:eastAsia="仿宋_GB2312" w:cs="仿宋_GB2312"/>
          <w:b/>
          <w:bCs/>
          <w:sz w:val="32"/>
          <w:szCs w:val="32"/>
          <w:lang w:val="en-US" w:eastAsia="zh-CN"/>
        </w:rPr>
        <w:t>11</w:t>
      </w:r>
      <w:r>
        <w:rPr>
          <w:rFonts w:hint="eastAsia" w:ascii="仿宋_GB2312" w:eastAsia="仿宋_GB2312" w:cs="仿宋_GB2312"/>
          <w:sz w:val="32"/>
          <w:szCs w:val="32"/>
          <w:lang w:eastAsia="zh-CN"/>
        </w:rPr>
        <w:t>辆；专业技术用车</w:t>
      </w:r>
      <w:r>
        <w:rPr>
          <w:rFonts w:hint="eastAsia" w:ascii="仿宋_GB2312" w:eastAsia="仿宋_GB2312" w:cs="仿宋_GB2312"/>
          <w:b/>
          <w:bCs/>
          <w:sz w:val="32"/>
          <w:szCs w:val="32"/>
          <w:lang w:val="en-US" w:eastAsia="zh-CN"/>
        </w:rPr>
        <w:t>3</w:t>
      </w:r>
      <w:r>
        <w:rPr>
          <w:rFonts w:hint="eastAsia" w:ascii="仿宋_GB2312" w:eastAsia="仿宋_GB2312" w:cs="仿宋_GB2312"/>
          <w:sz w:val="32"/>
          <w:szCs w:val="32"/>
          <w:lang w:eastAsia="zh-CN"/>
        </w:rPr>
        <w:t>辆；单价</w:t>
      </w:r>
      <w:r>
        <w:rPr>
          <w:rFonts w:ascii="仿宋_GB2312" w:eastAsia="仿宋_GB2312" w:cs="仿宋_GB2312"/>
          <w:sz w:val="32"/>
          <w:szCs w:val="32"/>
          <w:lang w:eastAsia="zh-CN"/>
        </w:rPr>
        <w:t>50</w:t>
      </w:r>
      <w:r>
        <w:rPr>
          <w:rFonts w:hint="eastAsia" w:ascii="仿宋_GB2312" w:eastAsia="仿宋_GB2312" w:cs="仿宋_GB2312"/>
          <w:sz w:val="32"/>
          <w:szCs w:val="32"/>
          <w:lang w:eastAsia="zh-CN"/>
        </w:rPr>
        <w:t>万元以上通用设备</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台（套），单价</w:t>
      </w:r>
      <w:r>
        <w:rPr>
          <w:rFonts w:ascii="仿宋_GB2312" w:eastAsia="仿宋_GB2312" w:cs="仿宋_GB2312"/>
          <w:sz w:val="32"/>
          <w:szCs w:val="32"/>
          <w:lang w:eastAsia="zh-CN"/>
        </w:rPr>
        <w:t xml:space="preserve">100 </w:t>
      </w:r>
      <w:r>
        <w:rPr>
          <w:rFonts w:hint="eastAsia" w:ascii="仿宋_GB2312" w:eastAsia="仿宋_GB2312" w:cs="仿宋_GB2312"/>
          <w:sz w:val="32"/>
          <w:szCs w:val="32"/>
          <w:lang w:eastAsia="zh-CN"/>
        </w:rPr>
        <w:t>万元以上专用设备</w:t>
      </w:r>
      <w:r>
        <w:rPr>
          <w:rFonts w:hint="eastAsia" w:ascii="仿宋_GB2312" w:eastAsia="仿宋_GB2312" w:cs="仿宋_GB2312"/>
          <w:b/>
          <w:bCs/>
          <w:sz w:val="32"/>
          <w:szCs w:val="32"/>
          <w:lang w:val="en-US" w:eastAsia="zh-CN"/>
        </w:rPr>
        <w:t>0</w:t>
      </w:r>
      <w:r>
        <w:rPr>
          <w:rFonts w:hint="eastAsia" w:ascii="仿宋_GB2312" w:eastAsia="仿宋_GB2312" w:cs="仿宋_GB2312"/>
          <w:sz w:val="32"/>
          <w:szCs w:val="32"/>
          <w:lang w:eastAsia="zh-CN"/>
        </w:rPr>
        <w:t>台（套）。</w:t>
      </w:r>
      <w:r>
        <w:rPr>
          <w:rFonts w:ascii="仿宋_GB2312" w:eastAsia="仿宋_GB2312" w:cs="仿宋_GB2312"/>
          <w:sz w:val="32"/>
          <w:szCs w:val="32"/>
          <w:lang w:eastAsia="zh-CN"/>
        </w:rPr>
        <w:t xml:space="preserve"> </w:t>
      </w:r>
    </w:p>
    <w:p>
      <w:pPr>
        <w:ind w:firstLine="643" w:firstLineChars="200"/>
        <w:rPr>
          <w:rFonts w:ascii="仿宋_GB2312" w:eastAsia="仿宋_GB2312" w:cs="Times New Roman"/>
          <w:b/>
          <w:bCs/>
          <w:sz w:val="32"/>
          <w:szCs w:val="32"/>
          <w:lang w:eastAsia="zh-CN"/>
        </w:rPr>
      </w:pPr>
      <w:r>
        <w:rPr>
          <w:rFonts w:hint="eastAsia" w:ascii="仿宋_GB2312" w:eastAsia="仿宋_GB2312" w:cs="仿宋_GB2312"/>
          <w:b/>
          <w:bCs/>
          <w:sz w:val="32"/>
          <w:szCs w:val="32"/>
          <w:lang w:eastAsia="zh-CN"/>
        </w:rPr>
        <w:t>第四部分：名词解释</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财政拨款收入：指县本级财政当年拨付的资金。</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事业收入：指事业单位开展专业活动用辅助活动所取得的收入。</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经营收入：指事业单位在专业业务活动及辅助活动之外开展非独立核算经营活动取得的收入。</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其他收入：指除上述“财政拨款收入”、“事业收入”、“经营收入”等以外的收入。</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年初结转和结余：指以前年度尚未完成、结转到本年按规定继续使用的资金。</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结余分配：指事业单位按规定提取的职工福利基金、事业基金和缴纳的所得税，以及建设单位按规定应交回的基本建设竣工项目结余资金。</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年末结转和结余：指本年度或以前年度预算安排、因客观条件发生变化无法按原计划实施，需延迟到以后年度按有关规定继续使用的资金。</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基本支出：指为保障机构正常运转、完成日常工作任务而发生的人员支出和公用支出。</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项目支出：指在基本支出之外为完成特定行政任务和事业发展目标所发生的支出。</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经营支出：指事业单位在专业业务活动及其辅助活动之外开展非独立核算经营活动发生的支出。</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三公”经费：纳入县本级财政预决算管理的“三公”经费，是指县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3"/>
        </w:numPr>
        <w:ind w:firstLine="645"/>
        <w:rPr>
          <w:rFonts w:ascii="仿宋_GB2312" w:eastAsia="仿宋_GB2312" w:cs="Times New Roman"/>
          <w:sz w:val="32"/>
          <w:szCs w:val="32"/>
          <w:lang w:eastAsia="zh-CN"/>
        </w:rPr>
      </w:pPr>
      <w:r>
        <w:rPr>
          <w:rFonts w:hint="eastAsia" w:ascii="仿宋_GB2312" w:eastAsia="仿宋_GB2312" w:cs="仿宋_GB2312"/>
          <w:sz w:val="32"/>
          <w:szCs w:val="32"/>
          <w:lang w:eastAsia="zh-CN"/>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sectPr>
      <w:pgSz w:w="11906" w:h="16838"/>
      <w:pgMar w:top="1440" w:right="1797" w:bottom="936" w:left="1797" w:header="851" w:footer="567"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jc w:val="center"/>
      <w:rPr>
        <w:rFonts w:ascii="宋体"/>
        <w:sz w:val="24"/>
        <w:szCs w:val="24"/>
      </w:rPr>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ind w:firstLine="480"/>
                  <w:jc w:val="cente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PAGE   \* MERGEFORMAT</w:instrText>
                </w:r>
                <w:r>
                  <w:rPr>
                    <w:rFonts w:ascii="宋体" w:hAnsi="宋体" w:cs="宋体"/>
                    <w:sz w:val="24"/>
                    <w:szCs w:val="24"/>
                  </w:rPr>
                  <w:fldChar w:fldCharType="separate"/>
                </w:r>
                <w:r>
                  <w:rPr>
                    <w:rFonts w:ascii="宋体" w:hAnsi="宋体" w:cs="宋体"/>
                    <w:sz w:val="24"/>
                    <w:szCs w:val="24"/>
                    <w:lang w:val="zh-CN"/>
                  </w:rPr>
                  <w:t>5</w:t>
                </w:r>
                <w:r>
                  <w:rPr>
                    <w:rFonts w:ascii="宋体" w:hAnsi="宋体" w:cs="宋体"/>
                    <w:sz w:val="24"/>
                    <w:szCs w:val="24"/>
                  </w:rPr>
                  <w:fldChar w:fldCharType="end"/>
                </w:r>
                <w:r>
                  <w:rPr>
                    <w:rFonts w:ascii="宋体" w:hAnsi="宋体" w:cs="宋体"/>
                    <w:sz w:val="24"/>
                    <w:szCs w:val="24"/>
                  </w:rPr>
                  <w:t xml:space="preserve"> -</w:t>
                </w:r>
              </w:p>
            </w:txbxContent>
          </v:textbox>
        </v:shape>
      </w:pict>
    </w: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3"/>
                  <w:rPr>
                    <w:rStyle w:val="20"/>
                    <w:sz w:val="30"/>
                    <w:szCs w:val="30"/>
                  </w:rPr>
                </w:pPr>
                <w:r>
                  <w:rPr>
                    <w:rStyle w:val="20"/>
                    <w:sz w:val="30"/>
                    <w:szCs w:val="30"/>
                  </w:rPr>
                  <w:fldChar w:fldCharType="begin"/>
                </w:r>
                <w:r>
                  <w:rPr>
                    <w:rStyle w:val="20"/>
                    <w:sz w:val="30"/>
                    <w:szCs w:val="30"/>
                  </w:rPr>
                  <w:instrText xml:space="preserve">PAGE  </w:instrText>
                </w:r>
                <w:r>
                  <w:rPr>
                    <w:rStyle w:val="20"/>
                    <w:sz w:val="30"/>
                    <w:szCs w:val="30"/>
                  </w:rPr>
                  <w:fldChar w:fldCharType="separate"/>
                </w:r>
                <w:r>
                  <w:rPr>
                    <w:rStyle w:val="20"/>
                    <w:sz w:val="30"/>
                    <w:szCs w:val="30"/>
                  </w:rPr>
                  <w:t>- 12 -</w:t>
                </w:r>
                <w:r>
                  <w:rPr>
                    <w:rStyle w:val="20"/>
                    <w:sz w:val="30"/>
                    <w:szCs w:val="30"/>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AA02A"/>
    <w:multiLevelType w:val="singleLevel"/>
    <w:tmpl w:val="599AA02A"/>
    <w:lvl w:ilvl="0" w:tentative="0">
      <w:start w:val="4"/>
      <w:numFmt w:val="chineseCounting"/>
      <w:suff w:val="nothing"/>
      <w:lvlText w:val="%1、"/>
      <w:lvlJc w:val="left"/>
    </w:lvl>
  </w:abstractNum>
  <w:abstractNum w:abstractNumId="1">
    <w:nsid w:val="5B3C894F"/>
    <w:multiLevelType w:val="singleLevel"/>
    <w:tmpl w:val="5B3C894F"/>
    <w:lvl w:ilvl="0" w:tentative="0">
      <w:start w:val="1"/>
      <w:numFmt w:val="chineseCounting"/>
      <w:suff w:val="nothing"/>
      <w:lvlText w:val="（%1）"/>
      <w:lvlJc w:val="left"/>
      <w:rPr>
        <w:rFonts w:cs="Times New Roman"/>
      </w:rPr>
    </w:lvl>
  </w:abstractNum>
  <w:abstractNum w:abstractNumId="2">
    <w:nsid w:val="5B3C8BA7"/>
    <w:multiLevelType w:val="singleLevel"/>
    <w:tmpl w:val="5B3C8BA7"/>
    <w:lvl w:ilvl="0" w:tentative="0">
      <w:start w:val="1"/>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I2NWMwOWQ5NjgxMjhhNWM2ODhjYmMzZDljYWY2ZTgifQ=="/>
  </w:docVars>
  <w:rsids>
    <w:rsidRoot w:val="0044603A"/>
    <w:rsid w:val="00000C19"/>
    <w:rsid w:val="000025D7"/>
    <w:rsid w:val="000029C9"/>
    <w:rsid w:val="00011970"/>
    <w:rsid w:val="000132BE"/>
    <w:rsid w:val="00014B7F"/>
    <w:rsid w:val="000157A9"/>
    <w:rsid w:val="00017F54"/>
    <w:rsid w:val="000206F8"/>
    <w:rsid w:val="0002142A"/>
    <w:rsid w:val="000222ED"/>
    <w:rsid w:val="000275C8"/>
    <w:rsid w:val="00030D95"/>
    <w:rsid w:val="00032D5F"/>
    <w:rsid w:val="000355EC"/>
    <w:rsid w:val="000373C3"/>
    <w:rsid w:val="0004145E"/>
    <w:rsid w:val="00046498"/>
    <w:rsid w:val="00050F20"/>
    <w:rsid w:val="00053DFF"/>
    <w:rsid w:val="000624C1"/>
    <w:rsid w:val="00062651"/>
    <w:rsid w:val="00065761"/>
    <w:rsid w:val="00075941"/>
    <w:rsid w:val="000772EB"/>
    <w:rsid w:val="00082694"/>
    <w:rsid w:val="00084D65"/>
    <w:rsid w:val="00084D7B"/>
    <w:rsid w:val="000855C8"/>
    <w:rsid w:val="00086800"/>
    <w:rsid w:val="00087056"/>
    <w:rsid w:val="00090B5D"/>
    <w:rsid w:val="000910E5"/>
    <w:rsid w:val="00091768"/>
    <w:rsid w:val="00094416"/>
    <w:rsid w:val="00094BD1"/>
    <w:rsid w:val="0009684C"/>
    <w:rsid w:val="00096F23"/>
    <w:rsid w:val="0009722B"/>
    <w:rsid w:val="000A0914"/>
    <w:rsid w:val="000A2AB8"/>
    <w:rsid w:val="000A6054"/>
    <w:rsid w:val="000A6C6F"/>
    <w:rsid w:val="000B28CB"/>
    <w:rsid w:val="000B3150"/>
    <w:rsid w:val="000B4991"/>
    <w:rsid w:val="000B50F0"/>
    <w:rsid w:val="000B6ADF"/>
    <w:rsid w:val="000C5BEC"/>
    <w:rsid w:val="000C63B9"/>
    <w:rsid w:val="000C6D5F"/>
    <w:rsid w:val="000C6FCB"/>
    <w:rsid w:val="000D2E1E"/>
    <w:rsid w:val="000D3F04"/>
    <w:rsid w:val="000D4FEF"/>
    <w:rsid w:val="000D59C5"/>
    <w:rsid w:val="000E0EF2"/>
    <w:rsid w:val="000E46F0"/>
    <w:rsid w:val="000F1C31"/>
    <w:rsid w:val="000F2C94"/>
    <w:rsid w:val="000F6708"/>
    <w:rsid w:val="000F7869"/>
    <w:rsid w:val="0010068C"/>
    <w:rsid w:val="00100FAF"/>
    <w:rsid w:val="00102D27"/>
    <w:rsid w:val="00103347"/>
    <w:rsid w:val="0010639B"/>
    <w:rsid w:val="00107921"/>
    <w:rsid w:val="001112C5"/>
    <w:rsid w:val="00112FD8"/>
    <w:rsid w:val="001142CD"/>
    <w:rsid w:val="0011491B"/>
    <w:rsid w:val="00122319"/>
    <w:rsid w:val="00123033"/>
    <w:rsid w:val="00124337"/>
    <w:rsid w:val="00124374"/>
    <w:rsid w:val="00124696"/>
    <w:rsid w:val="00127C35"/>
    <w:rsid w:val="00131E61"/>
    <w:rsid w:val="00134300"/>
    <w:rsid w:val="0014054D"/>
    <w:rsid w:val="00140B11"/>
    <w:rsid w:val="001452D0"/>
    <w:rsid w:val="0014564C"/>
    <w:rsid w:val="00146528"/>
    <w:rsid w:val="00146943"/>
    <w:rsid w:val="00146A23"/>
    <w:rsid w:val="00152434"/>
    <w:rsid w:val="00154352"/>
    <w:rsid w:val="00154359"/>
    <w:rsid w:val="00155313"/>
    <w:rsid w:val="00170279"/>
    <w:rsid w:val="001718C7"/>
    <w:rsid w:val="0017498B"/>
    <w:rsid w:val="001847E1"/>
    <w:rsid w:val="00184C71"/>
    <w:rsid w:val="00184D07"/>
    <w:rsid w:val="00185888"/>
    <w:rsid w:val="00186585"/>
    <w:rsid w:val="0018764F"/>
    <w:rsid w:val="00191280"/>
    <w:rsid w:val="00194E59"/>
    <w:rsid w:val="00196A9B"/>
    <w:rsid w:val="001A0C25"/>
    <w:rsid w:val="001A1448"/>
    <w:rsid w:val="001A6FD4"/>
    <w:rsid w:val="001B0307"/>
    <w:rsid w:val="001B166A"/>
    <w:rsid w:val="001B4B53"/>
    <w:rsid w:val="001B5D25"/>
    <w:rsid w:val="001C104A"/>
    <w:rsid w:val="001D0189"/>
    <w:rsid w:val="001D3D99"/>
    <w:rsid w:val="001D676E"/>
    <w:rsid w:val="001D6B9B"/>
    <w:rsid w:val="001E1E8E"/>
    <w:rsid w:val="001E263B"/>
    <w:rsid w:val="001E5C0E"/>
    <w:rsid w:val="001F5DC2"/>
    <w:rsid w:val="002018A2"/>
    <w:rsid w:val="00201E52"/>
    <w:rsid w:val="0020576C"/>
    <w:rsid w:val="00207EAA"/>
    <w:rsid w:val="002109FE"/>
    <w:rsid w:val="00215D56"/>
    <w:rsid w:val="002160E7"/>
    <w:rsid w:val="002208D1"/>
    <w:rsid w:val="00220F16"/>
    <w:rsid w:val="00222800"/>
    <w:rsid w:val="00224936"/>
    <w:rsid w:val="00226542"/>
    <w:rsid w:val="00232489"/>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461A"/>
    <w:rsid w:val="0025506D"/>
    <w:rsid w:val="002603EE"/>
    <w:rsid w:val="0026094C"/>
    <w:rsid w:val="00260D24"/>
    <w:rsid w:val="002633F3"/>
    <w:rsid w:val="00266617"/>
    <w:rsid w:val="002675C3"/>
    <w:rsid w:val="00267CC9"/>
    <w:rsid w:val="00271677"/>
    <w:rsid w:val="002752E2"/>
    <w:rsid w:val="002803AA"/>
    <w:rsid w:val="002804E0"/>
    <w:rsid w:val="00291736"/>
    <w:rsid w:val="002A02D0"/>
    <w:rsid w:val="002A2CDC"/>
    <w:rsid w:val="002A3928"/>
    <w:rsid w:val="002A3E37"/>
    <w:rsid w:val="002A555C"/>
    <w:rsid w:val="002B1412"/>
    <w:rsid w:val="002B2E03"/>
    <w:rsid w:val="002B6EA5"/>
    <w:rsid w:val="002C0E9F"/>
    <w:rsid w:val="002C281F"/>
    <w:rsid w:val="002C5A6A"/>
    <w:rsid w:val="002D4A30"/>
    <w:rsid w:val="002E03AA"/>
    <w:rsid w:val="002E0420"/>
    <w:rsid w:val="002E3BED"/>
    <w:rsid w:val="002E7A82"/>
    <w:rsid w:val="002F0CED"/>
    <w:rsid w:val="002F3061"/>
    <w:rsid w:val="002F3CF8"/>
    <w:rsid w:val="002F497A"/>
    <w:rsid w:val="002F7B1D"/>
    <w:rsid w:val="00300BB4"/>
    <w:rsid w:val="00300FD9"/>
    <w:rsid w:val="00301C94"/>
    <w:rsid w:val="003103DF"/>
    <w:rsid w:val="00311100"/>
    <w:rsid w:val="003122D0"/>
    <w:rsid w:val="003127B5"/>
    <w:rsid w:val="003130DD"/>
    <w:rsid w:val="0031372E"/>
    <w:rsid w:val="00315574"/>
    <w:rsid w:val="00320B55"/>
    <w:rsid w:val="00323399"/>
    <w:rsid w:val="0032366E"/>
    <w:rsid w:val="00323731"/>
    <w:rsid w:val="00326265"/>
    <w:rsid w:val="00326B01"/>
    <w:rsid w:val="00332392"/>
    <w:rsid w:val="0033707D"/>
    <w:rsid w:val="00337891"/>
    <w:rsid w:val="00340BE4"/>
    <w:rsid w:val="00341BFA"/>
    <w:rsid w:val="0034272A"/>
    <w:rsid w:val="003447DA"/>
    <w:rsid w:val="0034512A"/>
    <w:rsid w:val="00346FB4"/>
    <w:rsid w:val="003557F0"/>
    <w:rsid w:val="0036023B"/>
    <w:rsid w:val="00360F0D"/>
    <w:rsid w:val="00361A06"/>
    <w:rsid w:val="00362E12"/>
    <w:rsid w:val="00363267"/>
    <w:rsid w:val="0036427C"/>
    <w:rsid w:val="00364511"/>
    <w:rsid w:val="00365C50"/>
    <w:rsid w:val="00366B82"/>
    <w:rsid w:val="00367236"/>
    <w:rsid w:val="00370055"/>
    <w:rsid w:val="00370E78"/>
    <w:rsid w:val="003720EC"/>
    <w:rsid w:val="0037296A"/>
    <w:rsid w:val="00372DDA"/>
    <w:rsid w:val="00373228"/>
    <w:rsid w:val="003733D5"/>
    <w:rsid w:val="00376419"/>
    <w:rsid w:val="00376599"/>
    <w:rsid w:val="003813FB"/>
    <w:rsid w:val="00381DD6"/>
    <w:rsid w:val="003851D3"/>
    <w:rsid w:val="00386927"/>
    <w:rsid w:val="0039174F"/>
    <w:rsid w:val="003925EC"/>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1AB3"/>
    <w:rsid w:val="003C26AA"/>
    <w:rsid w:val="003C291D"/>
    <w:rsid w:val="003C48C5"/>
    <w:rsid w:val="003C6D5F"/>
    <w:rsid w:val="003D1E99"/>
    <w:rsid w:val="003D3A37"/>
    <w:rsid w:val="003D3CAA"/>
    <w:rsid w:val="003D4E96"/>
    <w:rsid w:val="003D527F"/>
    <w:rsid w:val="003D6F8F"/>
    <w:rsid w:val="003E2626"/>
    <w:rsid w:val="003E39C8"/>
    <w:rsid w:val="003E39E1"/>
    <w:rsid w:val="003E4405"/>
    <w:rsid w:val="003E46F0"/>
    <w:rsid w:val="003E50BC"/>
    <w:rsid w:val="003E50FC"/>
    <w:rsid w:val="003E56AB"/>
    <w:rsid w:val="003E7F46"/>
    <w:rsid w:val="003F6785"/>
    <w:rsid w:val="00401CB5"/>
    <w:rsid w:val="004025A8"/>
    <w:rsid w:val="00403F6E"/>
    <w:rsid w:val="004109A2"/>
    <w:rsid w:val="004113DD"/>
    <w:rsid w:val="0041229B"/>
    <w:rsid w:val="0041459A"/>
    <w:rsid w:val="00415E90"/>
    <w:rsid w:val="00417299"/>
    <w:rsid w:val="00417659"/>
    <w:rsid w:val="00420E37"/>
    <w:rsid w:val="00426330"/>
    <w:rsid w:val="004265B9"/>
    <w:rsid w:val="004304AE"/>
    <w:rsid w:val="00430D18"/>
    <w:rsid w:val="00430F46"/>
    <w:rsid w:val="004316FD"/>
    <w:rsid w:val="004357B3"/>
    <w:rsid w:val="00440293"/>
    <w:rsid w:val="00441648"/>
    <w:rsid w:val="00442330"/>
    <w:rsid w:val="00443145"/>
    <w:rsid w:val="00444696"/>
    <w:rsid w:val="0044603A"/>
    <w:rsid w:val="00446B3E"/>
    <w:rsid w:val="00447BF6"/>
    <w:rsid w:val="004522B4"/>
    <w:rsid w:val="004522C8"/>
    <w:rsid w:val="00453ED8"/>
    <w:rsid w:val="00454BC7"/>
    <w:rsid w:val="00456362"/>
    <w:rsid w:val="004625E8"/>
    <w:rsid w:val="00462EBD"/>
    <w:rsid w:val="0046358D"/>
    <w:rsid w:val="00465295"/>
    <w:rsid w:val="00465CCE"/>
    <w:rsid w:val="004672EC"/>
    <w:rsid w:val="00471611"/>
    <w:rsid w:val="00477A2E"/>
    <w:rsid w:val="00480B7A"/>
    <w:rsid w:val="004827C4"/>
    <w:rsid w:val="00484FAE"/>
    <w:rsid w:val="00485E6F"/>
    <w:rsid w:val="00486542"/>
    <w:rsid w:val="00491C5B"/>
    <w:rsid w:val="00491D25"/>
    <w:rsid w:val="00493E03"/>
    <w:rsid w:val="0049716A"/>
    <w:rsid w:val="004972EC"/>
    <w:rsid w:val="004A0B63"/>
    <w:rsid w:val="004A3BC5"/>
    <w:rsid w:val="004A449E"/>
    <w:rsid w:val="004A61C9"/>
    <w:rsid w:val="004A6F76"/>
    <w:rsid w:val="004B1101"/>
    <w:rsid w:val="004B1F34"/>
    <w:rsid w:val="004B289F"/>
    <w:rsid w:val="004B35CE"/>
    <w:rsid w:val="004B3DE6"/>
    <w:rsid w:val="004B4DC4"/>
    <w:rsid w:val="004B6E81"/>
    <w:rsid w:val="004B7A7F"/>
    <w:rsid w:val="004B7A9E"/>
    <w:rsid w:val="004C04CD"/>
    <w:rsid w:val="004C1A22"/>
    <w:rsid w:val="004C25F1"/>
    <w:rsid w:val="004C4FBF"/>
    <w:rsid w:val="004C6064"/>
    <w:rsid w:val="004E110C"/>
    <w:rsid w:val="004E1290"/>
    <w:rsid w:val="004E7C99"/>
    <w:rsid w:val="004F10F7"/>
    <w:rsid w:val="004F1C3E"/>
    <w:rsid w:val="004F1D33"/>
    <w:rsid w:val="004F349C"/>
    <w:rsid w:val="004F3E39"/>
    <w:rsid w:val="004F7674"/>
    <w:rsid w:val="004F7C61"/>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40964"/>
    <w:rsid w:val="00543475"/>
    <w:rsid w:val="00546759"/>
    <w:rsid w:val="00550503"/>
    <w:rsid w:val="00550B77"/>
    <w:rsid w:val="0055168C"/>
    <w:rsid w:val="00552861"/>
    <w:rsid w:val="005531C0"/>
    <w:rsid w:val="00556F27"/>
    <w:rsid w:val="0056328D"/>
    <w:rsid w:val="00564A10"/>
    <w:rsid w:val="005658EF"/>
    <w:rsid w:val="00565E23"/>
    <w:rsid w:val="00570EC7"/>
    <w:rsid w:val="0057447A"/>
    <w:rsid w:val="00575BF2"/>
    <w:rsid w:val="00575D10"/>
    <w:rsid w:val="0057611D"/>
    <w:rsid w:val="00577A85"/>
    <w:rsid w:val="00581BAC"/>
    <w:rsid w:val="00583794"/>
    <w:rsid w:val="005854E8"/>
    <w:rsid w:val="00587E2F"/>
    <w:rsid w:val="00590AD9"/>
    <w:rsid w:val="00592E5F"/>
    <w:rsid w:val="0059378D"/>
    <w:rsid w:val="00593DBF"/>
    <w:rsid w:val="005947FA"/>
    <w:rsid w:val="005949F2"/>
    <w:rsid w:val="00597357"/>
    <w:rsid w:val="00597F5E"/>
    <w:rsid w:val="005A0856"/>
    <w:rsid w:val="005A12C2"/>
    <w:rsid w:val="005A52FA"/>
    <w:rsid w:val="005A5EE0"/>
    <w:rsid w:val="005A5FFF"/>
    <w:rsid w:val="005A6379"/>
    <w:rsid w:val="005A6470"/>
    <w:rsid w:val="005B2A50"/>
    <w:rsid w:val="005B3A4E"/>
    <w:rsid w:val="005B6953"/>
    <w:rsid w:val="005C2BB0"/>
    <w:rsid w:val="005C3C61"/>
    <w:rsid w:val="005C76A1"/>
    <w:rsid w:val="005C7829"/>
    <w:rsid w:val="005D5516"/>
    <w:rsid w:val="005D6B9C"/>
    <w:rsid w:val="005D7580"/>
    <w:rsid w:val="005E1010"/>
    <w:rsid w:val="005E26E1"/>
    <w:rsid w:val="005E5A8E"/>
    <w:rsid w:val="005E6D82"/>
    <w:rsid w:val="005F01E6"/>
    <w:rsid w:val="005F0A65"/>
    <w:rsid w:val="005F0F32"/>
    <w:rsid w:val="005F4A57"/>
    <w:rsid w:val="005F6BF4"/>
    <w:rsid w:val="00601671"/>
    <w:rsid w:val="00602CE4"/>
    <w:rsid w:val="00605C9B"/>
    <w:rsid w:val="00605CAA"/>
    <w:rsid w:val="00614F8D"/>
    <w:rsid w:val="0061500F"/>
    <w:rsid w:val="00616EE8"/>
    <w:rsid w:val="0062137B"/>
    <w:rsid w:val="00624986"/>
    <w:rsid w:val="00625F0E"/>
    <w:rsid w:val="006270F9"/>
    <w:rsid w:val="00632761"/>
    <w:rsid w:val="00634652"/>
    <w:rsid w:val="006356AA"/>
    <w:rsid w:val="00635CE7"/>
    <w:rsid w:val="006366ED"/>
    <w:rsid w:val="00640685"/>
    <w:rsid w:val="0064164F"/>
    <w:rsid w:val="00641757"/>
    <w:rsid w:val="006423B0"/>
    <w:rsid w:val="00642FE1"/>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558"/>
    <w:rsid w:val="00671767"/>
    <w:rsid w:val="0067481E"/>
    <w:rsid w:val="00674CF3"/>
    <w:rsid w:val="00681F9C"/>
    <w:rsid w:val="00682A95"/>
    <w:rsid w:val="00682B38"/>
    <w:rsid w:val="006851F9"/>
    <w:rsid w:val="0069307B"/>
    <w:rsid w:val="006972ED"/>
    <w:rsid w:val="006A2761"/>
    <w:rsid w:val="006A3A31"/>
    <w:rsid w:val="006A7174"/>
    <w:rsid w:val="006A7688"/>
    <w:rsid w:val="006B1881"/>
    <w:rsid w:val="006B1E13"/>
    <w:rsid w:val="006B2177"/>
    <w:rsid w:val="006B22C2"/>
    <w:rsid w:val="006B5F57"/>
    <w:rsid w:val="006B65CA"/>
    <w:rsid w:val="006C3C3A"/>
    <w:rsid w:val="006C4FA3"/>
    <w:rsid w:val="006C4FE5"/>
    <w:rsid w:val="006C6837"/>
    <w:rsid w:val="006C7E2F"/>
    <w:rsid w:val="006F0B05"/>
    <w:rsid w:val="006F3EAD"/>
    <w:rsid w:val="006F40FC"/>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247"/>
    <w:rsid w:val="00745B18"/>
    <w:rsid w:val="00746ABB"/>
    <w:rsid w:val="007509D4"/>
    <w:rsid w:val="007539A3"/>
    <w:rsid w:val="00755474"/>
    <w:rsid w:val="00756D28"/>
    <w:rsid w:val="00757FA8"/>
    <w:rsid w:val="00760979"/>
    <w:rsid w:val="00761354"/>
    <w:rsid w:val="00764C11"/>
    <w:rsid w:val="00764F6A"/>
    <w:rsid w:val="00765E74"/>
    <w:rsid w:val="007715E8"/>
    <w:rsid w:val="00772614"/>
    <w:rsid w:val="00775163"/>
    <w:rsid w:val="00775640"/>
    <w:rsid w:val="007764D0"/>
    <w:rsid w:val="00777398"/>
    <w:rsid w:val="00777A8E"/>
    <w:rsid w:val="00777CA1"/>
    <w:rsid w:val="007801C9"/>
    <w:rsid w:val="007803F3"/>
    <w:rsid w:val="00782D73"/>
    <w:rsid w:val="00785517"/>
    <w:rsid w:val="007870D1"/>
    <w:rsid w:val="0079081E"/>
    <w:rsid w:val="00794153"/>
    <w:rsid w:val="007A239C"/>
    <w:rsid w:val="007A3A19"/>
    <w:rsid w:val="007A43ED"/>
    <w:rsid w:val="007A46F8"/>
    <w:rsid w:val="007A5846"/>
    <w:rsid w:val="007A7EBA"/>
    <w:rsid w:val="007B17C6"/>
    <w:rsid w:val="007B6945"/>
    <w:rsid w:val="007B6D8F"/>
    <w:rsid w:val="007C0CB7"/>
    <w:rsid w:val="007C13FA"/>
    <w:rsid w:val="007C17DC"/>
    <w:rsid w:val="007C44FE"/>
    <w:rsid w:val="007C586A"/>
    <w:rsid w:val="007C5EE5"/>
    <w:rsid w:val="007C623B"/>
    <w:rsid w:val="007D15F0"/>
    <w:rsid w:val="007D7589"/>
    <w:rsid w:val="007E168C"/>
    <w:rsid w:val="007E1B9F"/>
    <w:rsid w:val="007E2F28"/>
    <w:rsid w:val="007E3268"/>
    <w:rsid w:val="007E3960"/>
    <w:rsid w:val="007E6BB9"/>
    <w:rsid w:val="007F3565"/>
    <w:rsid w:val="007F42C7"/>
    <w:rsid w:val="007F4A6E"/>
    <w:rsid w:val="00804325"/>
    <w:rsid w:val="00805F4E"/>
    <w:rsid w:val="008073D4"/>
    <w:rsid w:val="00807404"/>
    <w:rsid w:val="0080788D"/>
    <w:rsid w:val="00810BA1"/>
    <w:rsid w:val="00811874"/>
    <w:rsid w:val="00811CE7"/>
    <w:rsid w:val="00815C03"/>
    <w:rsid w:val="0081731A"/>
    <w:rsid w:val="008177E7"/>
    <w:rsid w:val="00823F17"/>
    <w:rsid w:val="00823F5A"/>
    <w:rsid w:val="0083153A"/>
    <w:rsid w:val="00831EC1"/>
    <w:rsid w:val="00836AAF"/>
    <w:rsid w:val="00837A84"/>
    <w:rsid w:val="00837AA7"/>
    <w:rsid w:val="00841433"/>
    <w:rsid w:val="0084343C"/>
    <w:rsid w:val="00846659"/>
    <w:rsid w:val="00846A84"/>
    <w:rsid w:val="00852334"/>
    <w:rsid w:val="008555BF"/>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6FB6"/>
    <w:rsid w:val="008A500A"/>
    <w:rsid w:val="008B364B"/>
    <w:rsid w:val="008B5042"/>
    <w:rsid w:val="008B5FCB"/>
    <w:rsid w:val="008B61C2"/>
    <w:rsid w:val="008B7339"/>
    <w:rsid w:val="008B7ADF"/>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E39"/>
    <w:rsid w:val="0091557F"/>
    <w:rsid w:val="00915ED0"/>
    <w:rsid w:val="00916BD0"/>
    <w:rsid w:val="0092058F"/>
    <w:rsid w:val="00920E28"/>
    <w:rsid w:val="00923CE8"/>
    <w:rsid w:val="0092579F"/>
    <w:rsid w:val="009271EC"/>
    <w:rsid w:val="009331C5"/>
    <w:rsid w:val="00933389"/>
    <w:rsid w:val="009406C2"/>
    <w:rsid w:val="00941171"/>
    <w:rsid w:val="00941969"/>
    <w:rsid w:val="00942727"/>
    <w:rsid w:val="009469E5"/>
    <w:rsid w:val="0094717A"/>
    <w:rsid w:val="009479DB"/>
    <w:rsid w:val="009513E6"/>
    <w:rsid w:val="009521FE"/>
    <w:rsid w:val="00953686"/>
    <w:rsid w:val="00963C93"/>
    <w:rsid w:val="009640EC"/>
    <w:rsid w:val="00964A52"/>
    <w:rsid w:val="009670CB"/>
    <w:rsid w:val="009677CC"/>
    <w:rsid w:val="009711B2"/>
    <w:rsid w:val="00971623"/>
    <w:rsid w:val="009727A0"/>
    <w:rsid w:val="009732B4"/>
    <w:rsid w:val="00974A81"/>
    <w:rsid w:val="00974FC9"/>
    <w:rsid w:val="0097570A"/>
    <w:rsid w:val="009828A4"/>
    <w:rsid w:val="00983D49"/>
    <w:rsid w:val="00984CD6"/>
    <w:rsid w:val="009857B1"/>
    <w:rsid w:val="00987A53"/>
    <w:rsid w:val="00990B57"/>
    <w:rsid w:val="00993F99"/>
    <w:rsid w:val="0099721A"/>
    <w:rsid w:val="009A0986"/>
    <w:rsid w:val="009A10BF"/>
    <w:rsid w:val="009A45C8"/>
    <w:rsid w:val="009A59C7"/>
    <w:rsid w:val="009A60B0"/>
    <w:rsid w:val="009A7E67"/>
    <w:rsid w:val="009B1F15"/>
    <w:rsid w:val="009B30CF"/>
    <w:rsid w:val="009B3782"/>
    <w:rsid w:val="009B6741"/>
    <w:rsid w:val="009C130B"/>
    <w:rsid w:val="009C202A"/>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C0D"/>
    <w:rsid w:val="00A14149"/>
    <w:rsid w:val="00A142C9"/>
    <w:rsid w:val="00A143D7"/>
    <w:rsid w:val="00A14979"/>
    <w:rsid w:val="00A15312"/>
    <w:rsid w:val="00A20F48"/>
    <w:rsid w:val="00A22010"/>
    <w:rsid w:val="00A26FC1"/>
    <w:rsid w:val="00A30A00"/>
    <w:rsid w:val="00A3398D"/>
    <w:rsid w:val="00A34603"/>
    <w:rsid w:val="00A3556A"/>
    <w:rsid w:val="00A36862"/>
    <w:rsid w:val="00A432AF"/>
    <w:rsid w:val="00A43D57"/>
    <w:rsid w:val="00A44CF2"/>
    <w:rsid w:val="00A45E59"/>
    <w:rsid w:val="00A45E80"/>
    <w:rsid w:val="00A45EC3"/>
    <w:rsid w:val="00A50A8E"/>
    <w:rsid w:val="00A56BA7"/>
    <w:rsid w:val="00A577F6"/>
    <w:rsid w:val="00A57AD0"/>
    <w:rsid w:val="00A61806"/>
    <w:rsid w:val="00A676AA"/>
    <w:rsid w:val="00A679E5"/>
    <w:rsid w:val="00A7165E"/>
    <w:rsid w:val="00A718FE"/>
    <w:rsid w:val="00A7250A"/>
    <w:rsid w:val="00A73BCC"/>
    <w:rsid w:val="00A760C8"/>
    <w:rsid w:val="00A772F6"/>
    <w:rsid w:val="00A80298"/>
    <w:rsid w:val="00A80F6A"/>
    <w:rsid w:val="00A82A65"/>
    <w:rsid w:val="00A8503E"/>
    <w:rsid w:val="00A850E0"/>
    <w:rsid w:val="00A86014"/>
    <w:rsid w:val="00A910EE"/>
    <w:rsid w:val="00A94D03"/>
    <w:rsid w:val="00A96D19"/>
    <w:rsid w:val="00AA0F15"/>
    <w:rsid w:val="00AA579D"/>
    <w:rsid w:val="00AA764D"/>
    <w:rsid w:val="00AA7BD6"/>
    <w:rsid w:val="00AB0FD7"/>
    <w:rsid w:val="00AB4560"/>
    <w:rsid w:val="00AC0721"/>
    <w:rsid w:val="00AC0DDC"/>
    <w:rsid w:val="00AC3648"/>
    <w:rsid w:val="00AC6B2C"/>
    <w:rsid w:val="00AC747D"/>
    <w:rsid w:val="00AD0867"/>
    <w:rsid w:val="00AD1AEC"/>
    <w:rsid w:val="00AD2AF1"/>
    <w:rsid w:val="00AD67F5"/>
    <w:rsid w:val="00AE00E6"/>
    <w:rsid w:val="00AE18C7"/>
    <w:rsid w:val="00AE5A90"/>
    <w:rsid w:val="00AF03CA"/>
    <w:rsid w:val="00AF2549"/>
    <w:rsid w:val="00B02F00"/>
    <w:rsid w:val="00B0580E"/>
    <w:rsid w:val="00B107A7"/>
    <w:rsid w:val="00B10EBE"/>
    <w:rsid w:val="00B11BB3"/>
    <w:rsid w:val="00B12AE7"/>
    <w:rsid w:val="00B139B3"/>
    <w:rsid w:val="00B14F49"/>
    <w:rsid w:val="00B16BC2"/>
    <w:rsid w:val="00B238D0"/>
    <w:rsid w:val="00B25422"/>
    <w:rsid w:val="00B2626E"/>
    <w:rsid w:val="00B30629"/>
    <w:rsid w:val="00B31F36"/>
    <w:rsid w:val="00B32FC4"/>
    <w:rsid w:val="00B3359F"/>
    <w:rsid w:val="00B3505D"/>
    <w:rsid w:val="00B3773E"/>
    <w:rsid w:val="00B42A1E"/>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5222"/>
    <w:rsid w:val="00B8660A"/>
    <w:rsid w:val="00B866F0"/>
    <w:rsid w:val="00B87120"/>
    <w:rsid w:val="00B90113"/>
    <w:rsid w:val="00B91F01"/>
    <w:rsid w:val="00B92A8C"/>
    <w:rsid w:val="00B936F7"/>
    <w:rsid w:val="00B93F45"/>
    <w:rsid w:val="00BA0F97"/>
    <w:rsid w:val="00BA211B"/>
    <w:rsid w:val="00BA5FF4"/>
    <w:rsid w:val="00BB0D14"/>
    <w:rsid w:val="00BB23DC"/>
    <w:rsid w:val="00BB2F83"/>
    <w:rsid w:val="00BB4A71"/>
    <w:rsid w:val="00BB52BD"/>
    <w:rsid w:val="00BC1857"/>
    <w:rsid w:val="00BC20FD"/>
    <w:rsid w:val="00BC27C2"/>
    <w:rsid w:val="00BC42E8"/>
    <w:rsid w:val="00BC44A4"/>
    <w:rsid w:val="00BD1990"/>
    <w:rsid w:val="00BE4143"/>
    <w:rsid w:val="00BE7805"/>
    <w:rsid w:val="00BF3B1A"/>
    <w:rsid w:val="00BF6C43"/>
    <w:rsid w:val="00BF761E"/>
    <w:rsid w:val="00C01E04"/>
    <w:rsid w:val="00C02113"/>
    <w:rsid w:val="00C03996"/>
    <w:rsid w:val="00C06322"/>
    <w:rsid w:val="00C06B8E"/>
    <w:rsid w:val="00C07356"/>
    <w:rsid w:val="00C114E8"/>
    <w:rsid w:val="00C11E13"/>
    <w:rsid w:val="00C12633"/>
    <w:rsid w:val="00C128D5"/>
    <w:rsid w:val="00C16273"/>
    <w:rsid w:val="00C16DDF"/>
    <w:rsid w:val="00C2086A"/>
    <w:rsid w:val="00C2270C"/>
    <w:rsid w:val="00C22E43"/>
    <w:rsid w:val="00C25938"/>
    <w:rsid w:val="00C25F58"/>
    <w:rsid w:val="00C27807"/>
    <w:rsid w:val="00C30B8C"/>
    <w:rsid w:val="00C30BF2"/>
    <w:rsid w:val="00C32E97"/>
    <w:rsid w:val="00C33E59"/>
    <w:rsid w:val="00C33ED2"/>
    <w:rsid w:val="00C37DF9"/>
    <w:rsid w:val="00C40799"/>
    <w:rsid w:val="00C435D1"/>
    <w:rsid w:val="00C44FCE"/>
    <w:rsid w:val="00C45363"/>
    <w:rsid w:val="00C46B5A"/>
    <w:rsid w:val="00C50DFF"/>
    <w:rsid w:val="00C53FC9"/>
    <w:rsid w:val="00C55B5E"/>
    <w:rsid w:val="00C56A4E"/>
    <w:rsid w:val="00C61F6E"/>
    <w:rsid w:val="00C635D6"/>
    <w:rsid w:val="00C65972"/>
    <w:rsid w:val="00C663E4"/>
    <w:rsid w:val="00C66FF6"/>
    <w:rsid w:val="00C6723F"/>
    <w:rsid w:val="00C67A5E"/>
    <w:rsid w:val="00C70B45"/>
    <w:rsid w:val="00C72838"/>
    <w:rsid w:val="00C73A3E"/>
    <w:rsid w:val="00C76A20"/>
    <w:rsid w:val="00C76F51"/>
    <w:rsid w:val="00C867FF"/>
    <w:rsid w:val="00C86A05"/>
    <w:rsid w:val="00C87CE6"/>
    <w:rsid w:val="00C91B33"/>
    <w:rsid w:val="00C921C8"/>
    <w:rsid w:val="00C9267A"/>
    <w:rsid w:val="00C92EBF"/>
    <w:rsid w:val="00C93C90"/>
    <w:rsid w:val="00C944DA"/>
    <w:rsid w:val="00CA4630"/>
    <w:rsid w:val="00CA6595"/>
    <w:rsid w:val="00CA6682"/>
    <w:rsid w:val="00CB40C4"/>
    <w:rsid w:val="00CB460B"/>
    <w:rsid w:val="00CB621C"/>
    <w:rsid w:val="00CC21B0"/>
    <w:rsid w:val="00CD2D1D"/>
    <w:rsid w:val="00CD5F94"/>
    <w:rsid w:val="00CD6B2B"/>
    <w:rsid w:val="00CE18D8"/>
    <w:rsid w:val="00CE208B"/>
    <w:rsid w:val="00CE2AA2"/>
    <w:rsid w:val="00CE33AE"/>
    <w:rsid w:val="00CE3BE3"/>
    <w:rsid w:val="00CE3F74"/>
    <w:rsid w:val="00CE4469"/>
    <w:rsid w:val="00CE46EF"/>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7AB6"/>
    <w:rsid w:val="00D200C6"/>
    <w:rsid w:val="00D20C37"/>
    <w:rsid w:val="00D23CD6"/>
    <w:rsid w:val="00D25BB2"/>
    <w:rsid w:val="00D32A39"/>
    <w:rsid w:val="00D3313C"/>
    <w:rsid w:val="00D35B35"/>
    <w:rsid w:val="00D431E8"/>
    <w:rsid w:val="00D46A7B"/>
    <w:rsid w:val="00D52703"/>
    <w:rsid w:val="00D542BA"/>
    <w:rsid w:val="00D5506F"/>
    <w:rsid w:val="00D564EE"/>
    <w:rsid w:val="00D57E8C"/>
    <w:rsid w:val="00D60368"/>
    <w:rsid w:val="00D64936"/>
    <w:rsid w:val="00D64F1A"/>
    <w:rsid w:val="00D66A72"/>
    <w:rsid w:val="00D713DC"/>
    <w:rsid w:val="00D72F4D"/>
    <w:rsid w:val="00D736AC"/>
    <w:rsid w:val="00D7671D"/>
    <w:rsid w:val="00D77A08"/>
    <w:rsid w:val="00D81413"/>
    <w:rsid w:val="00D8315A"/>
    <w:rsid w:val="00D85F8F"/>
    <w:rsid w:val="00D860A8"/>
    <w:rsid w:val="00D87E57"/>
    <w:rsid w:val="00D87EFA"/>
    <w:rsid w:val="00D93B91"/>
    <w:rsid w:val="00D94A5A"/>
    <w:rsid w:val="00D954FC"/>
    <w:rsid w:val="00DA1BA5"/>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7E12"/>
    <w:rsid w:val="00DE0CF4"/>
    <w:rsid w:val="00DE0E63"/>
    <w:rsid w:val="00DE3DC6"/>
    <w:rsid w:val="00DE41A9"/>
    <w:rsid w:val="00DE4819"/>
    <w:rsid w:val="00DF5F8A"/>
    <w:rsid w:val="00DF6BA3"/>
    <w:rsid w:val="00DF7B1D"/>
    <w:rsid w:val="00E00756"/>
    <w:rsid w:val="00E04622"/>
    <w:rsid w:val="00E0553E"/>
    <w:rsid w:val="00E062DB"/>
    <w:rsid w:val="00E06486"/>
    <w:rsid w:val="00E101FB"/>
    <w:rsid w:val="00E2064E"/>
    <w:rsid w:val="00E22246"/>
    <w:rsid w:val="00E2359B"/>
    <w:rsid w:val="00E24230"/>
    <w:rsid w:val="00E3006E"/>
    <w:rsid w:val="00E3107A"/>
    <w:rsid w:val="00E32BC9"/>
    <w:rsid w:val="00E35388"/>
    <w:rsid w:val="00E366F4"/>
    <w:rsid w:val="00E40CE6"/>
    <w:rsid w:val="00E41662"/>
    <w:rsid w:val="00E41861"/>
    <w:rsid w:val="00E421D7"/>
    <w:rsid w:val="00E43757"/>
    <w:rsid w:val="00E43E07"/>
    <w:rsid w:val="00E454FE"/>
    <w:rsid w:val="00E46464"/>
    <w:rsid w:val="00E572F8"/>
    <w:rsid w:val="00E57AFA"/>
    <w:rsid w:val="00E63FB0"/>
    <w:rsid w:val="00E6479A"/>
    <w:rsid w:val="00E64E04"/>
    <w:rsid w:val="00E66D45"/>
    <w:rsid w:val="00E67F27"/>
    <w:rsid w:val="00E7021D"/>
    <w:rsid w:val="00E703A1"/>
    <w:rsid w:val="00E75E18"/>
    <w:rsid w:val="00E80717"/>
    <w:rsid w:val="00E84179"/>
    <w:rsid w:val="00E85410"/>
    <w:rsid w:val="00E865D8"/>
    <w:rsid w:val="00E86F20"/>
    <w:rsid w:val="00E913F3"/>
    <w:rsid w:val="00E95BDA"/>
    <w:rsid w:val="00EA05E3"/>
    <w:rsid w:val="00EA4368"/>
    <w:rsid w:val="00EA5AD9"/>
    <w:rsid w:val="00EB1658"/>
    <w:rsid w:val="00EB38C5"/>
    <w:rsid w:val="00EB395C"/>
    <w:rsid w:val="00EB4A9B"/>
    <w:rsid w:val="00EB6F95"/>
    <w:rsid w:val="00EC4E95"/>
    <w:rsid w:val="00EC582D"/>
    <w:rsid w:val="00EC6292"/>
    <w:rsid w:val="00EC6E2F"/>
    <w:rsid w:val="00EC7B03"/>
    <w:rsid w:val="00ED2066"/>
    <w:rsid w:val="00ED34E5"/>
    <w:rsid w:val="00ED623D"/>
    <w:rsid w:val="00ED6426"/>
    <w:rsid w:val="00ED76B8"/>
    <w:rsid w:val="00EF0A7A"/>
    <w:rsid w:val="00EF100A"/>
    <w:rsid w:val="00EF164D"/>
    <w:rsid w:val="00EF19EA"/>
    <w:rsid w:val="00EF1F97"/>
    <w:rsid w:val="00EF74A8"/>
    <w:rsid w:val="00EF787F"/>
    <w:rsid w:val="00F003FB"/>
    <w:rsid w:val="00F00A7A"/>
    <w:rsid w:val="00F03686"/>
    <w:rsid w:val="00F04F30"/>
    <w:rsid w:val="00F139D7"/>
    <w:rsid w:val="00F161F4"/>
    <w:rsid w:val="00F21729"/>
    <w:rsid w:val="00F224F9"/>
    <w:rsid w:val="00F25B5B"/>
    <w:rsid w:val="00F32283"/>
    <w:rsid w:val="00F32B1D"/>
    <w:rsid w:val="00F32FB0"/>
    <w:rsid w:val="00F330A3"/>
    <w:rsid w:val="00F35690"/>
    <w:rsid w:val="00F4500D"/>
    <w:rsid w:val="00F45CDA"/>
    <w:rsid w:val="00F512BD"/>
    <w:rsid w:val="00F536D1"/>
    <w:rsid w:val="00F55D95"/>
    <w:rsid w:val="00F60CF8"/>
    <w:rsid w:val="00F6102B"/>
    <w:rsid w:val="00F65542"/>
    <w:rsid w:val="00F670CB"/>
    <w:rsid w:val="00F717BE"/>
    <w:rsid w:val="00F76DBA"/>
    <w:rsid w:val="00F77EA7"/>
    <w:rsid w:val="00F845ED"/>
    <w:rsid w:val="00F85878"/>
    <w:rsid w:val="00F85B3B"/>
    <w:rsid w:val="00F86C5D"/>
    <w:rsid w:val="00F87147"/>
    <w:rsid w:val="00F874A7"/>
    <w:rsid w:val="00F906FA"/>
    <w:rsid w:val="00F90735"/>
    <w:rsid w:val="00F908C7"/>
    <w:rsid w:val="00F92E09"/>
    <w:rsid w:val="00FA0CC0"/>
    <w:rsid w:val="00FA3248"/>
    <w:rsid w:val="00FA35CA"/>
    <w:rsid w:val="00FA700B"/>
    <w:rsid w:val="00FB2E39"/>
    <w:rsid w:val="00FB4013"/>
    <w:rsid w:val="00FC2319"/>
    <w:rsid w:val="00FC4DCD"/>
    <w:rsid w:val="00FC530C"/>
    <w:rsid w:val="00FD3110"/>
    <w:rsid w:val="00FD4814"/>
    <w:rsid w:val="00FD5774"/>
    <w:rsid w:val="00FE02B0"/>
    <w:rsid w:val="00FE1350"/>
    <w:rsid w:val="00FE20C9"/>
    <w:rsid w:val="00FE449D"/>
    <w:rsid w:val="00FE46A9"/>
    <w:rsid w:val="00FE53B2"/>
    <w:rsid w:val="00FE59C3"/>
    <w:rsid w:val="00FE697B"/>
    <w:rsid w:val="00FE6FE8"/>
    <w:rsid w:val="00FE73A4"/>
    <w:rsid w:val="00FF073E"/>
    <w:rsid w:val="05FD0FA4"/>
    <w:rsid w:val="06C04078"/>
    <w:rsid w:val="099D0853"/>
    <w:rsid w:val="0C494C70"/>
    <w:rsid w:val="116F4A32"/>
    <w:rsid w:val="12AB1EDD"/>
    <w:rsid w:val="1D3B0496"/>
    <w:rsid w:val="1DFB13C5"/>
    <w:rsid w:val="1FA953CC"/>
    <w:rsid w:val="29F90693"/>
    <w:rsid w:val="2A7A50E0"/>
    <w:rsid w:val="2BFD3949"/>
    <w:rsid w:val="2EA04391"/>
    <w:rsid w:val="2F9B5868"/>
    <w:rsid w:val="304A2D28"/>
    <w:rsid w:val="307D149D"/>
    <w:rsid w:val="33CD760B"/>
    <w:rsid w:val="33FC220D"/>
    <w:rsid w:val="38624901"/>
    <w:rsid w:val="39F53D0C"/>
    <w:rsid w:val="3A057343"/>
    <w:rsid w:val="403E4DF2"/>
    <w:rsid w:val="40D36D8B"/>
    <w:rsid w:val="44741DA1"/>
    <w:rsid w:val="463F15EB"/>
    <w:rsid w:val="467576A4"/>
    <w:rsid w:val="471C06CC"/>
    <w:rsid w:val="49BB62C5"/>
    <w:rsid w:val="4BC4373F"/>
    <w:rsid w:val="51CB796D"/>
    <w:rsid w:val="52400D29"/>
    <w:rsid w:val="54224B83"/>
    <w:rsid w:val="565F1945"/>
    <w:rsid w:val="57075B50"/>
    <w:rsid w:val="581D444B"/>
    <w:rsid w:val="58C236C1"/>
    <w:rsid w:val="59E029D0"/>
    <w:rsid w:val="604036E4"/>
    <w:rsid w:val="6785255B"/>
    <w:rsid w:val="686A2E33"/>
    <w:rsid w:val="6EDB0934"/>
    <w:rsid w:val="70EF6BDB"/>
    <w:rsid w:val="72E55AB9"/>
    <w:rsid w:val="7512186E"/>
    <w:rsid w:val="752072EA"/>
    <w:rsid w:val="78512D4A"/>
    <w:rsid w:val="78AC565B"/>
    <w:rsid w:val="79294ED6"/>
    <w:rsid w:val="7D266EC5"/>
    <w:rsid w:val="7E101149"/>
    <w:rsid w:val="7E2F572A"/>
    <w:rsid w:val="7E967CD6"/>
    <w:rsid w:val="7E9834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Cambria" w:hAnsi="Cambria" w:eastAsia="宋体" w:cs="Cambria"/>
      <w:kern w:val="0"/>
      <w:sz w:val="22"/>
      <w:szCs w:val="22"/>
      <w:lang w:val="en-US" w:eastAsia="en-US" w:bidi="ar-SA"/>
    </w:rPr>
  </w:style>
  <w:style w:type="paragraph" w:styleId="2">
    <w:name w:val="heading 1"/>
    <w:basedOn w:val="1"/>
    <w:next w:val="1"/>
    <w:link w:val="22"/>
    <w:qFormat/>
    <w:uiPriority w:val="99"/>
    <w:pPr>
      <w:pBdr>
        <w:bottom w:val="thinThickSmallGap" w:color="943634" w:sz="12" w:space="1"/>
      </w:pBdr>
      <w:spacing w:before="400"/>
      <w:jc w:val="center"/>
      <w:outlineLvl w:val="0"/>
    </w:pPr>
    <w:rPr>
      <w:caps/>
      <w:color w:val="632423"/>
      <w:spacing w:val="20"/>
      <w:sz w:val="28"/>
      <w:szCs w:val="28"/>
    </w:rPr>
  </w:style>
  <w:style w:type="paragraph" w:styleId="3">
    <w:name w:val="heading 2"/>
    <w:basedOn w:val="1"/>
    <w:next w:val="1"/>
    <w:link w:val="23"/>
    <w:qFormat/>
    <w:uiPriority w:val="99"/>
    <w:pPr>
      <w:pBdr>
        <w:bottom w:val="single" w:color="622423" w:sz="4" w:space="1"/>
      </w:pBdr>
      <w:spacing w:before="400"/>
      <w:jc w:val="center"/>
      <w:outlineLvl w:val="1"/>
    </w:pPr>
    <w:rPr>
      <w:caps/>
      <w:color w:val="632423"/>
      <w:spacing w:val="15"/>
      <w:sz w:val="24"/>
      <w:szCs w:val="24"/>
    </w:rPr>
  </w:style>
  <w:style w:type="paragraph" w:styleId="4">
    <w:name w:val="heading 3"/>
    <w:basedOn w:val="1"/>
    <w:next w:val="1"/>
    <w:link w:val="24"/>
    <w:qFormat/>
    <w:uiPriority w:val="99"/>
    <w:pPr>
      <w:pBdr>
        <w:top w:val="dotted" w:color="622423" w:sz="4" w:space="1"/>
        <w:bottom w:val="dotted" w:color="622423" w:sz="4" w:space="1"/>
      </w:pBdr>
      <w:spacing w:before="300"/>
      <w:jc w:val="center"/>
      <w:outlineLvl w:val="2"/>
    </w:pPr>
    <w:rPr>
      <w:caps/>
      <w:color w:val="622423"/>
      <w:sz w:val="24"/>
      <w:szCs w:val="24"/>
    </w:rPr>
  </w:style>
  <w:style w:type="paragraph" w:styleId="5">
    <w:name w:val="heading 4"/>
    <w:basedOn w:val="1"/>
    <w:next w:val="1"/>
    <w:link w:val="25"/>
    <w:qFormat/>
    <w:uiPriority w:val="99"/>
    <w:pPr>
      <w:pBdr>
        <w:bottom w:val="dotted" w:color="943634" w:sz="4" w:space="1"/>
      </w:pBdr>
      <w:spacing w:after="120"/>
      <w:jc w:val="center"/>
      <w:outlineLvl w:val="3"/>
    </w:pPr>
    <w:rPr>
      <w:caps/>
      <w:color w:val="622423"/>
      <w:spacing w:val="10"/>
    </w:rPr>
  </w:style>
  <w:style w:type="paragraph" w:styleId="6">
    <w:name w:val="heading 5"/>
    <w:basedOn w:val="1"/>
    <w:next w:val="1"/>
    <w:link w:val="26"/>
    <w:qFormat/>
    <w:uiPriority w:val="99"/>
    <w:pPr>
      <w:spacing w:before="320" w:after="120"/>
      <w:jc w:val="center"/>
      <w:outlineLvl w:val="4"/>
    </w:pPr>
    <w:rPr>
      <w:caps/>
      <w:color w:val="622423"/>
      <w:spacing w:val="10"/>
    </w:rPr>
  </w:style>
  <w:style w:type="paragraph" w:styleId="7">
    <w:name w:val="heading 6"/>
    <w:basedOn w:val="1"/>
    <w:next w:val="1"/>
    <w:link w:val="27"/>
    <w:qFormat/>
    <w:uiPriority w:val="99"/>
    <w:pPr>
      <w:spacing w:after="120"/>
      <w:jc w:val="center"/>
      <w:outlineLvl w:val="5"/>
    </w:pPr>
    <w:rPr>
      <w:caps/>
      <w:color w:val="943634"/>
      <w:spacing w:val="10"/>
    </w:rPr>
  </w:style>
  <w:style w:type="paragraph" w:styleId="8">
    <w:name w:val="heading 7"/>
    <w:basedOn w:val="1"/>
    <w:next w:val="1"/>
    <w:link w:val="28"/>
    <w:qFormat/>
    <w:uiPriority w:val="99"/>
    <w:pPr>
      <w:spacing w:after="120"/>
      <w:jc w:val="center"/>
      <w:outlineLvl w:val="6"/>
    </w:pPr>
    <w:rPr>
      <w:i/>
      <w:iCs/>
      <w:caps/>
      <w:color w:val="943634"/>
      <w:spacing w:val="10"/>
    </w:rPr>
  </w:style>
  <w:style w:type="paragraph" w:styleId="9">
    <w:name w:val="heading 8"/>
    <w:basedOn w:val="1"/>
    <w:next w:val="1"/>
    <w:link w:val="29"/>
    <w:qFormat/>
    <w:uiPriority w:val="99"/>
    <w:pPr>
      <w:spacing w:after="120"/>
      <w:jc w:val="center"/>
      <w:outlineLvl w:val="7"/>
    </w:pPr>
    <w:rPr>
      <w:caps/>
      <w:spacing w:val="10"/>
      <w:sz w:val="20"/>
      <w:szCs w:val="20"/>
    </w:rPr>
  </w:style>
  <w:style w:type="paragraph" w:styleId="10">
    <w:name w:val="heading 9"/>
    <w:basedOn w:val="1"/>
    <w:next w:val="1"/>
    <w:link w:val="30"/>
    <w:qFormat/>
    <w:uiPriority w:val="99"/>
    <w:pPr>
      <w:spacing w:after="120"/>
      <w:jc w:val="center"/>
      <w:outlineLvl w:val="8"/>
    </w:pPr>
    <w:rPr>
      <w:i/>
      <w:iCs/>
      <w:caps/>
      <w:spacing w:val="10"/>
      <w:sz w:val="20"/>
      <w:szCs w:val="20"/>
    </w:rPr>
  </w:style>
  <w:style w:type="character" w:default="1" w:styleId="18">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99"/>
    <w:rPr>
      <w:caps/>
      <w:spacing w:val="10"/>
      <w:sz w:val="18"/>
      <w:szCs w:val="18"/>
    </w:rPr>
  </w:style>
  <w:style w:type="paragraph" w:styleId="12">
    <w:name w:val="Balloon Text"/>
    <w:basedOn w:val="1"/>
    <w:link w:val="35"/>
    <w:semiHidden/>
    <w:qFormat/>
    <w:uiPriority w:val="99"/>
    <w:rPr>
      <w:sz w:val="18"/>
      <w:szCs w:val="18"/>
    </w:rPr>
  </w:style>
  <w:style w:type="paragraph" w:styleId="13">
    <w:name w:val="footer"/>
    <w:basedOn w:val="1"/>
    <w:link w:val="33"/>
    <w:qFormat/>
    <w:uiPriority w:val="99"/>
    <w:pPr>
      <w:tabs>
        <w:tab w:val="center" w:pos="4153"/>
        <w:tab w:val="right" w:pos="8306"/>
      </w:tabs>
      <w:snapToGrid w:val="0"/>
    </w:pPr>
    <w:rPr>
      <w:rFonts w:cs="Times New Roman"/>
      <w:kern w:val="2"/>
      <w:sz w:val="18"/>
      <w:szCs w:val="18"/>
      <w:lang w:eastAsia="zh-CN"/>
    </w:rPr>
  </w:style>
  <w:style w:type="paragraph" w:styleId="14">
    <w:name w:val="header"/>
    <w:basedOn w:val="1"/>
    <w:link w:val="34"/>
    <w:qFormat/>
    <w:uiPriority w:val="99"/>
    <w:pPr>
      <w:pBdr>
        <w:bottom w:val="single" w:color="auto" w:sz="6" w:space="1"/>
      </w:pBdr>
      <w:tabs>
        <w:tab w:val="center" w:pos="4153"/>
        <w:tab w:val="right" w:pos="8306"/>
      </w:tabs>
      <w:snapToGrid w:val="0"/>
      <w:jc w:val="center"/>
    </w:pPr>
    <w:rPr>
      <w:rFonts w:cs="Times New Roman"/>
      <w:kern w:val="2"/>
      <w:sz w:val="18"/>
      <w:szCs w:val="18"/>
      <w:lang w:eastAsia="zh-CN"/>
    </w:rPr>
  </w:style>
  <w:style w:type="paragraph" w:styleId="15">
    <w:name w:val="Subtitle"/>
    <w:basedOn w:val="1"/>
    <w:next w:val="1"/>
    <w:link w:val="37"/>
    <w:qFormat/>
    <w:uiPriority w:val="99"/>
    <w:pPr>
      <w:spacing w:after="560" w:line="240" w:lineRule="auto"/>
      <w:jc w:val="center"/>
    </w:pPr>
    <w:rPr>
      <w:caps/>
      <w:spacing w:val="20"/>
      <w:sz w:val="18"/>
      <w:szCs w:val="18"/>
    </w:rPr>
  </w:style>
  <w:style w:type="paragraph" w:styleId="16">
    <w:name w:val="Title"/>
    <w:basedOn w:val="1"/>
    <w:next w:val="1"/>
    <w:link w:val="36"/>
    <w:qFormat/>
    <w:uiPriority w:val="99"/>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19">
    <w:name w:val="Strong"/>
    <w:basedOn w:val="18"/>
    <w:qFormat/>
    <w:uiPriority w:val="99"/>
    <w:rPr>
      <w:rFonts w:cs="Times New Roman"/>
      <w:b/>
      <w:bCs/>
      <w:color w:val="943634"/>
      <w:spacing w:val="5"/>
    </w:rPr>
  </w:style>
  <w:style w:type="character" w:styleId="20">
    <w:name w:val="page number"/>
    <w:basedOn w:val="18"/>
    <w:qFormat/>
    <w:uiPriority w:val="99"/>
    <w:rPr>
      <w:rFonts w:cs="Times New Roman"/>
    </w:rPr>
  </w:style>
  <w:style w:type="character" w:styleId="21">
    <w:name w:val="Emphasis"/>
    <w:basedOn w:val="18"/>
    <w:qFormat/>
    <w:uiPriority w:val="99"/>
    <w:rPr>
      <w:rFonts w:cs="Times New Roman"/>
      <w:caps/>
      <w:spacing w:val="5"/>
      <w:sz w:val="20"/>
      <w:szCs w:val="20"/>
    </w:rPr>
  </w:style>
  <w:style w:type="character" w:customStyle="1" w:styleId="22">
    <w:name w:val="Heading 1 Char"/>
    <w:basedOn w:val="18"/>
    <w:link w:val="2"/>
    <w:qFormat/>
    <w:locked/>
    <w:uiPriority w:val="99"/>
    <w:rPr>
      <w:rFonts w:eastAsia="宋体" w:cs="Times New Roman"/>
      <w:caps/>
      <w:color w:val="632423"/>
      <w:spacing w:val="20"/>
      <w:sz w:val="28"/>
      <w:szCs w:val="28"/>
    </w:rPr>
  </w:style>
  <w:style w:type="character" w:customStyle="1" w:styleId="23">
    <w:name w:val="Heading 2 Char"/>
    <w:basedOn w:val="18"/>
    <w:link w:val="3"/>
    <w:semiHidden/>
    <w:qFormat/>
    <w:locked/>
    <w:uiPriority w:val="99"/>
    <w:rPr>
      <w:rFonts w:cs="Times New Roman"/>
      <w:caps/>
      <w:color w:val="632423"/>
      <w:spacing w:val="15"/>
      <w:sz w:val="24"/>
      <w:szCs w:val="24"/>
    </w:rPr>
  </w:style>
  <w:style w:type="character" w:customStyle="1" w:styleId="24">
    <w:name w:val="Heading 3 Char"/>
    <w:basedOn w:val="18"/>
    <w:link w:val="4"/>
    <w:semiHidden/>
    <w:qFormat/>
    <w:locked/>
    <w:uiPriority w:val="99"/>
    <w:rPr>
      <w:rFonts w:eastAsia="宋体" w:cs="Times New Roman"/>
      <w:caps/>
      <w:color w:val="622423"/>
      <w:sz w:val="24"/>
      <w:szCs w:val="24"/>
    </w:rPr>
  </w:style>
  <w:style w:type="character" w:customStyle="1" w:styleId="25">
    <w:name w:val="Heading 4 Char"/>
    <w:basedOn w:val="18"/>
    <w:link w:val="5"/>
    <w:semiHidden/>
    <w:qFormat/>
    <w:locked/>
    <w:uiPriority w:val="99"/>
    <w:rPr>
      <w:rFonts w:eastAsia="宋体" w:cs="Times New Roman"/>
      <w:caps/>
      <w:color w:val="622423"/>
      <w:spacing w:val="10"/>
    </w:rPr>
  </w:style>
  <w:style w:type="character" w:customStyle="1" w:styleId="26">
    <w:name w:val="Heading 5 Char"/>
    <w:basedOn w:val="18"/>
    <w:link w:val="6"/>
    <w:semiHidden/>
    <w:qFormat/>
    <w:locked/>
    <w:uiPriority w:val="99"/>
    <w:rPr>
      <w:rFonts w:eastAsia="宋体" w:cs="Times New Roman"/>
      <w:caps/>
      <w:color w:val="622423"/>
      <w:spacing w:val="10"/>
    </w:rPr>
  </w:style>
  <w:style w:type="character" w:customStyle="1" w:styleId="27">
    <w:name w:val="Heading 6 Char"/>
    <w:basedOn w:val="18"/>
    <w:link w:val="7"/>
    <w:semiHidden/>
    <w:qFormat/>
    <w:locked/>
    <w:uiPriority w:val="99"/>
    <w:rPr>
      <w:rFonts w:eastAsia="宋体" w:cs="Times New Roman"/>
      <w:caps/>
      <w:color w:val="943634"/>
      <w:spacing w:val="10"/>
    </w:rPr>
  </w:style>
  <w:style w:type="character" w:customStyle="1" w:styleId="28">
    <w:name w:val="Heading 7 Char"/>
    <w:basedOn w:val="18"/>
    <w:link w:val="8"/>
    <w:semiHidden/>
    <w:qFormat/>
    <w:locked/>
    <w:uiPriority w:val="99"/>
    <w:rPr>
      <w:rFonts w:eastAsia="宋体" w:cs="Times New Roman"/>
      <w:i/>
      <w:iCs/>
      <w:caps/>
      <w:color w:val="943634"/>
      <w:spacing w:val="10"/>
    </w:rPr>
  </w:style>
  <w:style w:type="character" w:customStyle="1" w:styleId="29">
    <w:name w:val="Heading 8 Char"/>
    <w:basedOn w:val="18"/>
    <w:link w:val="9"/>
    <w:semiHidden/>
    <w:qFormat/>
    <w:locked/>
    <w:uiPriority w:val="99"/>
    <w:rPr>
      <w:rFonts w:eastAsia="宋体" w:cs="Times New Roman"/>
      <w:caps/>
      <w:spacing w:val="10"/>
      <w:sz w:val="20"/>
      <w:szCs w:val="20"/>
    </w:rPr>
  </w:style>
  <w:style w:type="character" w:customStyle="1" w:styleId="30">
    <w:name w:val="Heading 9 Char"/>
    <w:basedOn w:val="18"/>
    <w:link w:val="10"/>
    <w:semiHidden/>
    <w:qFormat/>
    <w:locked/>
    <w:uiPriority w:val="99"/>
    <w:rPr>
      <w:rFonts w:eastAsia="宋体" w:cs="Times New Roman"/>
      <w:i/>
      <w:iCs/>
      <w:caps/>
      <w:spacing w:val="10"/>
      <w:sz w:val="20"/>
      <w:szCs w:val="20"/>
    </w:rPr>
  </w:style>
  <w:style w:type="character" w:customStyle="1" w:styleId="31">
    <w:name w:val="Footer Char"/>
    <w:qFormat/>
    <w:locked/>
    <w:uiPriority w:val="99"/>
    <w:rPr>
      <w:rFonts w:eastAsia="宋体"/>
      <w:kern w:val="2"/>
      <w:sz w:val="18"/>
      <w:lang w:val="en-US" w:eastAsia="zh-CN"/>
    </w:rPr>
  </w:style>
  <w:style w:type="character" w:customStyle="1" w:styleId="32">
    <w:name w:val="Header Char"/>
    <w:qFormat/>
    <w:locked/>
    <w:uiPriority w:val="99"/>
    <w:rPr>
      <w:rFonts w:eastAsia="宋体"/>
      <w:kern w:val="2"/>
      <w:sz w:val="18"/>
      <w:lang w:val="en-US" w:eastAsia="zh-CN"/>
    </w:rPr>
  </w:style>
  <w:style w:type="character" w:customStyle="1" w:styleId="33">
    <w:name w:val="Footer Char1"/>
    <w:basedOn w:val="18"/>
    <w:link w:val="13"/>
    <w:semiHidden/>
    <w:qFormat/>
    <w:locked/>
    <w:uiPriority w:val="99"/>
    <w:rPr>
      <w:rFonts w:cs="Times New Roman"/>
      <w:kern w:val="0"/>
      <w:sz w:val="18"/>
      <w:szCs w:val="18"/>
      <w:lang w:eastAsia="en-US"/>
    </w:rPr>
  </w:style>
  <w:style w:type="character" w:customStyle="1" w:styleId="34">
    <w:name w:val="Header Char1"/>
    <w:basedOn w:val="18"/>
    <w:link w:val="14"/>
    <w:semiHidden/>
    <w:qFormat/>
    <w:locked/>
    <w:uiPriority w:val="99"/>
    <w:rPr>
      <w:rFonts w:cs="Times New Roman"/>
      <w:kern w:val="0"/>
      <w:sz w:val="18"/>
      <w:szCs w:val="18"/>
      <w:lang w:eastAsia="en-US"/>
    </w:rPr>
  </w:style>
  <w:style w:type="character" w:customStyle="1" w:styleId="35">
    <w:name w:val="Balloon Text Char"/>
    <w:basedOn w:val="18"/>
    <w:link w:val="12"/>
    <w:semiHidden/>
    <w:qFormat/>
    <w:locked/>
    <w:uiPriority w:val="99"/>
    <w:rPr>
      <w:rFonts w:cs="Times New Roman"/>
      <w:kern w:val="0"/>
      <w:sz w:val="2"/>
      <w:szCs w:val="2"/>
      <w:lang w:eastAsia="en-US"/>
    </w:rPr>
  </w:style>
  <w:style w:type="character" w:customStyle="1" w:styleId="36">
    <w:name w:val="Title Char"/>
    <w:basedOn w:val="18"/>
    <w:link w:val="16"/>
    <w:qFormat/>
    <w:locked/>
    <w:uiPriority w:val="99"/>
    <w:rPr>
      <w:rFonts w:eastAsia="宋体" w:cs="Times New Roman"/>
      <w:caps/>
      <w:color w:val="632423"/>
      <w:spacing w:val="50"/>
      <w:sz w:val="44"/>
      <w:szCs w:val="44"/>
    </w:rPr>
  </w:style>
  <w:style w:type="character" w:customStyle="1" w:styleId="37">
    <w:name w:val="Subtitle Char"/>
    <w:basedOn w:val="18"/>
    <w:link w:val="15"/>
    <w:qFormat/>
    <w:locked/>
    <w:uiPriority w:val="99"/>
    <w:rPr>
      <w:rFonts w:eastAsia="宋体" w:cs="Times New Roman"/>
      <w:caps/>
      <w:spacing w:val="20"/>
      <w:sz w:val="18"/>
      <w:szCs w:val="18"/>
    </w:rPr>
  </w:style>
  <w:style w:type="paragraph" w:styleId="38">
    <w:name w:val="No Spacing"/>
    <w:basedOn w:val="1"/>
    <w:link w:val="39"/>
    <w:qFormat/>
    <w:uiPriority w:val="99"/>
    <w:pPr>
      <w:spacing w:after="0" w:line="240" w:lineRule="auto"/>
    </w:pPr>
  </w:style>
  <w:style w:type="character" w:customStyle="1" w:styleId="39">
    <w:name w:val="No Spacing Char"/>
    <w:basedOn w:val="18"/>
    <w:link w:val="38"/>
    <w:qFormat/>
    <w:locked/>
    <w:uiPriority w:val="99"/>
    <w:rPr>
      <w:rFonts w:cs="Times New Roman"/>
    </w:rPr>
  </w:style>
  <w:style w:type="paragraph" w:styleId="40">
    <w:name w:val="List Paragraph"/>
    <w:basedOn w:val="1"/>
    <w:qFormat/>
    <w:uiPriority w:val="99"/>
    <w:pPr>
      <w:ind w:left="720"/>
    </w:pPr>
  </w:style>
  <w:style w:type="paragraph" w:styleId="41">
    <w:name w:val="Quote"/>
    <w:basedOn w:val="1"/>
    <w:next w:val="1"/>
    <w:link w:val="42"/>
    <w:qFormat/>
    <w:uiPriority w:val="99"/>
    <w:rPr>
      <w:i/>
      <w:iCs/>
    </w:rPr>
  </w:style>
  <w:style w:type="character" w:customStyle="1" w:styleId="42">
    <w:name w:val="Quote Char"/>
    <w:basedOn w:val="18"/>
    <w:link w:val="41"/>
    <w:qFormat/>
    <w:locked/>
    <w:uiPriority w:val="99"/>
    <w:rPr>
      <w:rFonts w:eastAsia="宋体" w:cs="Times New Roman"/>
      <w:i/>
      <w:iCs/>
    </w:rPr>
  </w:style>
  <w:style w:type="paragraph" w:styleId="43">
    <w:name w:val="Intense Quote"/>
    <w:basedOn w:val="1"/>
    <w:next w:val="1"/>
    <w:link w:val="44"/>
    <w:qFormat/>
    <w:uiPriority w:val="99"/>
    <w:pPr>
      <w:pBdr>
        <w:top w:val="dotted" w:color="632423" w:sz="2" w:space="10"/>
        <w:bottom w:val="dotted" w:color="632423" w:sz="2" w:space="4"/>
      </w:pBdr>
      <w:spacing w:before="160" w:line="300" w:lineRule="auto"/>
      <w:ind w:left="1440" w:right="1440"/>
    </w:pPr>
    <w:rPr>
      <w:caps/>
      <w:color w:val="622423"/>
      <w:spacing w:val="5"/>
      <w:sz w:val="20"/>
      <w:szCs w:val="20"/>
    </w:rPr>
  </w:style>
  <w:style w:type="character" w:customStyle="1" w:styleId="44">
    <w:name w:val="Intense Quote Char"/>
    <w:basedOn w:val="18"/>
    <w:link w:val="43"/>
    <w:qFormat/>
    <w:locked/>
    <w:uiPriority w:val="99"/>
    <w:rPr>
      <w:rFonts w:eastAsia="宋体" w:cs="Times New Roman"/>
      <w:caps/>
      <w:color w:val="622423"/>
      <w:spacing w:val="5"/>
      <w:sz w:val="20"/>
      <w:szCs w:val="20"/>
    </w:rPr>
  </w:style>
  <w:style w:type="character" w:customStyle="1" w:styleId="45">
    <w:name w:val="Subtle Emphasis"/>
    <w:basedOn w:val="18"/>
    <w:qFormat/>
    <w:uiPriority w:val="99"/>
    <w:rPr>
      <w:rFonts w:cs="Times New Roman"/>
      <w:i/>
      <w:iCs/>
    </w:rPr>
  </w:style>
  <w:style w:type="character" w:customStyle="1" w:styleId="46">
    <w:name w:val="Intense Emphasis"/>
    <w:basedOn w:val="18"/>
    <w:qFormat/>
    <w:uiPriority w:val="99"/>
    <w:rPr>
      <w:rFonts w:cs="Times New Roman"/>
      <w:i/>
      <w:iCs/>
      <w:caps/>
      <w:spacing w:val="10"/>
      <w:sz w:val="20"/>
      <w:szCs w:val="20"/>
    </w:rPr>
  </w:style>
  <w:style w:type="character" w:customStyle="1" w:styleId="47">
    <w:name w:val="Subtle Reference"/>
    <w:basedOn w:val="18"/>
    <w:qFormat/>
    <w:uiPriority w:val="99"/>
    <w:rPr>
      <w:rFonts w:ascii="Calibri" w:hAnsi="Calibri" w:eastAsia="宋体" w:cs="Calibri"/>
      <w:i/>
      <w:iCs/>
      <w:color w:val="622423"/>
    </w:rPr>
  </w:style>
  <w:style w:type="character" w:customStyle="1" w:styleId="48">
    <w:name w:val="Intense Reference"/>
    <w:basedOn w:val="18"/>
    <w:qFormat/>
    <w:uiPriority w:val="99"/>
    <w:rPr>
      <w:rFonts w:ascii="Calibri" w:hAnsi="Calibri" w:eastAsia="宋体" w:cs="Calibri"/>
      <w:b/>
      <w:bCs/>
      <w:i/>
      <w:iCs/>
      <w:color w:val="622423"/>
    </w:rPr>
  </w:style>
  <w:style w:type="character" w:customStyle="1" w:styleId="49">
    <w:name w:val="Book Title"/>
    <w:basedOn w:val="18"/>
    <w:qFormat/>
    <w:uiPriority w:val="99"/>
    <w:rPr>
      <w:rFonts w:cs="Times New Roman"/>
      <w:caps/>
      <w:color w:val="622423"/>
      <w:spacing w:val="5"/>
      <w:u w:color="622423"/>
    </w:rPr>
  </w:style>
  <w:style w:type="paragraph" w:customStyle="1" w:styleId="50">
    <w:name w:val="TOC Heading"/>
    <w:basedOn w:val="2"/>
    <w:next w:val="1"/>
    <w:qFormat/>
    <w:uiPriority w:val="99"/>
    <w:pPr>
      <w:outlineLvl w:val="9"/>
    </w:pPr>
  </w:style>
  <w:style w:type="character" w:customStyle="1" w:styleId="51">
    <w:name w:val="font51"/>
    <w:basedOn w:val="1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30</Pages>
  <Words>8891</Words>
  <Characters>10884</Characters>
  <Lines>0</Lines>
  <Paragraphs>0</Paragraphs>
  <TotalTime>3</TotalTime>
  <ScaleCrop>false</ScaleCrop>
  <LinksUpToDate>false</LinksUpToDate>
  <CharactersWithSpaces>11478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2018-07-31T09:39:00Z</dcterms:created>
  <dc:creator>莫先孔</dc:creator>
  <cp:lastModifiedBy>乌龙茶de-su</cp:lastModifiedBy>
  <cp:lastPrinted>2018-08-28T01:13:00Z</cp:lastPrinted>
  <dcterms:modified xsi:type="dcterms:W3CDTF">2023-06-13T09:25:18Z</dcterms:modified>
  <dc:title>附件：（部门决算公开格式）</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EBB5D385A87A42439AB13748374514E8_12</vt:lpwstr>
  </property>
</Properties>
</file>